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25B67" w14:textId="457A08AE" w:rsidR="003168C6" w:rsidRPr="00AC6A69" w:rsidRDefault="00825871" w:rsidP="00AC6A69">
      <w:pPr>
        <w:rPr>
          <w:rFonts w:ascii="Arial" w:hAnsi="Arial" w:cs="Arial"/>
          <w:b/>
        </w:rPr>
      </w:pPr>
      <w:bookmarkStart w:id="0" w:name="_GoBack"/>
      <w:bookmarkEnd w:id="0"/>
      <w:r w:rsidRPr="00AC6A69">
        <w:rPr>
          <w:rFonts w:ascii="Arial" w:hAnsi="Arial" w:cs="Arial"/>
          <w:b/>
        </w:rPr>
        <w:t>20</w:t>
      </w:r>
      <w:r w:rsidR="004E7B5B" w:rsidRPr="00AC6A69">
        <w:rPr>
          <w:rFonts w:ascii="Arial" w:hAnsi="Arial" w:cs="Arial"/>
          <w:b/>
        </w:rPr>
        <w:t>2</w:t>
      </w:r>
      <w:r w:rsidR="00CC564F" w:rsidRPr="00AC6A69">
        <w:rPr>
          <w:rFonts w:ascii="Arial" w:hAnsi="Arial" w:cs="Arial"/>
          <w:b/>
        </w:rPr>
        <w:t>3</w:t>
      </w:r>
      <w:r w:rsidRPr="00AC6A69">
        <w:rPr>
          <w:rFonts w:ascii="Arial" w:hAnsi="Arial" w:cs="Arial"/>
          <w:b/>
        </w:rPr>
        <w:t xml:space="preserve"> SIX-YEAR PLAN</w:t>
      </w:r>
      <w:r w:rsidR="00552A65" w:rsidRPr="00AC6A69">
        <w:rPr>
          <w:rFonts w:ascii="Arial" w:hAnsi="Arial" w:cs="Arial"/>
          <w:b/>
        </w:rPr>
        <w:t xml:space="preserve"> </w:t>
      </w:r>
      <w:r w:rsidRPr="00AC6A69">
        <w:rPr>
          <w:rFonts w:ascii="Arial" w:hAnsi="Arial" w:cs="Arial"/>
          <w:b/>
        </w:rPr>
        <w:t>NARRATIVE</w:t>
      </w:r>
      <w:r w:rsidR="00B37FEB" w:rsidRPr="00AC6A69">
        <w:rPr>
          <w:rFonts w:ascii="Arial" w:hAnsi="Arial" w:cs="Arial"/>
          <w:b/>
        </w:rPr>
        <w:t xml:space="preserve"> (Part II)</w:t>
      </w:r>
    </w:p>
    <w:p w14:paraId="24F0F835" w14:textId="22A1CD2D" w:rsidR="00411ED2" w:rsidRPr="00AC6A69" w:rsidRDefault="00411ED2" w:rsidP="00C11F15">
      <w:pPr>
        <w:rPr>
          <w:rFonts w:ascii="Arial" w:hAnsi="Arial" w:cs="Arial"/>
        </w:rPr>
      </w:pPr>
      <w:r w:rsidRPr="00AC6A69">
        <w:rPr>
          <w:rFonts w:ascii="Arial" w:hAnsi="Arial" w:cs="Arial"/>
          <w:b/>
        </w:rPr>
        <w:t>INSTITUTION:</w:t>
      </w:r>
      <w:r w:rsidR="007333DE" w:rsidRPr="00AC6A69">
        <w:rPr>
          <w:rFonts w:ascii="Arial" w:hAnsi="Arial" w:cs="Arial"/>
          <w:b/>
        </w:rPr>
        <w:t xml:space="preserve"> </w:t>
      </w:r>
      <w:r w:rsidRPr="00AC6A69">
        <w:rPr>
          <w:rFonts w:ascii="Arial" w:hAnsi="Arial" w:cs="Arial"/>
        </w:rPr>
        <w:t xml:space="preserve">  </w:t>
      </w:r>
      <w:r w:rsidR="00205988" w:rsidRPr="00205988">
        <w:rPr>
          <w:rFonts w:ascii="Arial" w:hAnsi="Arial" w:cs="Arial"/>
          <w:u w:val="single"/>
        </w:rPr>
        <w:t>Virginia State University</w:t>
      </w:r>
    </w:p>
    <w:p w14:paraId="56CA090E" w14:textId="77777777" w:rsidR="00CC6FF3" w:rsidRDefault="00CC6FF3" w:rsidP="00AC6A69">
      <w:pPr>
        <w:rPr>
          <w:rFonts w:ascii="Arial" w:hAnsi="Arial" w:cs="Arial"/>
          <w:b/>
          <w:u w:val="single"/>
        </w:rPr>
      </w:pPr>
    </w:p>
    <w:p w14:paraId="77448A50" w14:textId="030E4DC4" w:rsidR="00036ED0" w:rsidRPr="00E6331B" w:rsidRDefault="00036ED0" w:rsidP="00AC6A69">
      <w:pPr>
        <w:rPr>
          <w:rFonts w:ascii="Arial" w:hAnsi="Arial" w:cs="Arial"/>
          <w:b/>
          <w:u w:val="single"/>
        </w:rPr>
      </w:pPr>
      <w:r w:rsidRPr="00E6331B">
        <w:rPr>
          <w:rFonts w:ascii="Arial" w:hAnsi="Arial" w:cs="Arial"/>
          <w:b/>
          <w:u w:val="single"/>
        </w:rPr>
        <w:t>OVERVIEW</w:t>
      </w:r>
      <w:r w:rsidR="00913476" w:rsidRPr="00E6331B">
        <w:rPr>
          <w:rFonts w:ascii="Arial" w:hAnsi="Arial" w:cs="Arial"/>
          <w:b/>
          <w:u w:val="single"/>
        </w:rPr>
        <w:t xml:space="preserve"> </w:t>
      </w:r>
    </w:p>
    <w:p w14:paraId="1B7B0844" w14:textId="6751F187" w:rsidR="00943ACF" w:rsidRPr="00AC6A69" w:rsidRDefault="00036ED0" w:rsidP="00AC6A69">
      <w:pPr>
        <w:rPr>
          <w:rFonts w:ascii="Arial" w:hAnsi="Arial" w:cs="Arial"/>
        </w:rPr>
      </w:pPr>
      <w:r w:rsidRPr="00AC6A69">
        <w:rPr>
          <w:rFonts w:ascii="Arial" w:hAnsi="Arial" w:cs="Arial"/>
        </w:rPr>
        <w:t xml:space="preserve">The six-year plan should describe the institution’s goals as they relate to </w:t>
      </w:r>
      <w:r w:rsidR="00A66F4A">
        <w:rPr>
          <w:rFonts w:ascii="Arial" w:hAnsi="Arial" w:cs="Arial"/>
        </w:rPr>
        <w:t xml:space="preserve">the </w:t>
      </w:r>
      <w:r w:rsidR="00F61FD2">
        <w:rPr>
          <w:rFonts w:ascii="Arial" w:hAnsi="Arial" w:cs="Arial"/>
        </w:rPr>
        <w:t>Commonwealth’s</w:t>
      </w:r>
      <w:r w:rsidR="00A66F4A">
        <w:rPr>
          <w:rFonts w:ascii="Arial" w:hAnsi="Arial" w:cs="Arial"/>
        </w:rPr>
        <w:t xml:space="preserve"> </w:t>
      </w:r>
      <w:r w:rsidRPr="00AC6A69">
        <w:rPr>
          <w:rFonts w:ascii="Arial" w:hAnsi="Arial" w:cs="Arial"/>
        </w:rPr>
        <w:t xml:space="preserve">goals </w:t>
      </w:r>
      <w:r w:rsidR="00CE225A">
        <w:rPr>
          <w:rFonts w:ascii="Arial" w:hAnsi="Arial" w:cs="Arial"/>
        </w:rPr>
        <w:t>as articulated</w:t>
      </w:r>
      <w:r w:rsidR="00CE225A" w:rsidRPr="00AC6A69">
        <w:rPr>
          <w:rFonts w:ascii="Arial" w:hAnsi="Arial" w:cs="Arial"/>
        </w:rPr>
        <w:t xml:space="preserve"> </w:t>
      </w:r>
      <w:r w:rsidR="00943ACF" w:rsidRPr="00AC6A69">
        <w:rPr>
          <w:rFonts w:ascii="Arial" w:hAnsi="Arial" w:cs="Arial"/>
        </w:rPr>
        <w:t xml:space="preserve">in the </w:t>
      </w:r>
      <w:r w:rsidR="00943ACF" w:rsidRPr="00AC6A69">
        <w:rPr>
          <w:rFonts w:ascii="Arial" w:hAnsi="Arial" w:cs="Arial"/>
          <w:i/>
          <w:iCs/>
        </w:rPr>
        <w:t>Pathways to Opportunity: The Virginia Plan for Higher Education</w:t>
      </w:r>
      <w:r w:rsidR="00943ACF" w:rsidRPr="00AC6A69">
        <w:rPr>
          <w:rFonts w:ascii="Arial" w:hAnsi="Arial" w:cs="Arial"/>
        </w:rPr>
        <w:t>;</w:t>
      </w:r>
      <w:r w:rsidRPr="00AC6A69">
        <w:rPr>
          <w:rFonts w:ascii="Arial" w:hAnsi="Arial" w:cs="Arial"/>
        </w:rPr>
        <w:t xml:space="preserve"> the Higher Education Opportunity Act of 2011</w:t>
      </w:r>
      <w:r w:rsidR="0071529F" w:rsidRPr="00AC6A69">
        <w:rPr>
          <w:rFonts w:ascii="Arial" w:hAnsi="Arial" w:cs="Arial"/>
        </w:rPr>
        <w:t xml:space="preserve"> (TJ21)</w:t>
      </w:r>
      <w:r w:rsidR="00943ACF" w:rsidRPr="00AC6A69">
        <w:rPr>
          <w:rFonts w:ascii="Arial" w:hAnsi="Arial" w:cs="Arial"/>
        </w:rPr>
        <w:t>;</w:t>
      </w:r>
      <w:r w:rsidR="00C11F15" w:rsidRPr="00AC6A69">
        <w:rPr>
          <w:rFonts w:ascii="Arial" w:hAnsi="Arial" w:cs="Arial"/>
        </w:rPr>
        <w:t xml:space="preserve"> </w:t>
      </w:r>
      <w:r w:rsidRPr="00AC6A69">
        <w:rPr>
          <w:rFonts w:ascii="Arial" w:hAnsi="Arial" w:cs="Arial"/>
        </w:rPr>
        <w:t>the Restructured Higher Education Financial and Administrative Operations Act of 2005</w:t>
      </w:r>
      <w:r w:rsidR="00B20492" w:rsidRPr="00AC6A69">
        <w:rPr>
          <w:rFonts w:ascii="Arial" w:hAnsi="Arial" w:cs="Arial"/>
        </w:rPr>
        <w:t>; and the Governor’s objectives to prepare every graduate for success in life</w:t>
      </w:r>
      <w:r w:rsidRPr="00AC6A69">
        <w:rPr>
          <w:rFonts w:ascii="Arial" w:hAnsi="Arial" w:cs="Arial"/>
        </w:rPr>
        <w:t>. </w:t>
      </w:r>
      <w:r w:rsidR="00F61FD2">
        <w:rPr>
          <w:rFonts w:ascii="Arial" w:hAnsi="Arial" w:cs="Arial"/>
        </w:rPr>
        <w:t>Please use this opportunity to outline your institution’s plans and objectives, especially as they relate to the Commonwealth</w:t>
      </w:r>
      <w:r w:rsidR="001C3730">
        <w:rPr>
          <w:rFonts w:ascii="Arial" w:hAnsi="Arial" w:cs="Arial"/>
        </w:rPr>
        <w:t>’</w:t>
      </w:r>
      <w:r w:rsidR="00F61FD2">
        <w:rPr>
          <w:rFonts w:ascii="Arial" w:hAnsi="Arial" w:cs="Arial"/>
        </w:rPr>
        <w:t>s goals.</w:t>
      </w:r>
    </w:p>
    <w:p w14:paraId="78036D03" w14:textId="538BA2C9" w:rsidR="00036ED0" w:rsidRPr="00AC6A69" w:rsidRDefault="00FA2627" w:rsidP="00AC6A69">
      <w:pPr>
        <w:rPr>
          <w:rFonts w:ascii="Arial" w:hAnsi="Arial" w:cs="Arial"/>
          <w:b/>
          <w:bCs/>
          <w:i/>
          <w:iCs/>
        </w:rPr>
      </w:pPr>
      <w:r w:rsidRPr="005B7066">
        <w:rPr>
          <w:rFonts w:ascii="Arial" w:hAnsi="Arial" w:cs="Arial"/>
        </w:rPr>
        <w:t xml:space="preserve">The instructions </w:t>
      </w:r>
      <w:r w:rsidR="00DC30AB">
        <w:rPr>
          <w:rFonts w:ascii="Arial" w:hAnsi="Arial" w:cs="Arial"/>
        </w:rPr>
        <w:t>within the</w:t>
      </w:r>
      <w:r w:rsidRPr="005B7066">
        <w:rPr>
          <w:rFonts w:ascii="Arial" w:hAnsi="Arial" w:cs="Arial"/>
        </w:rPr>
        <w:t xml:space="preserve"> institutional mission and </w:t>
      </w:r>
      <w:r w:rsidR="00675A25">
        <w:rPr>
          <w:rFonts w:ascii="Arial" w:hAnsi="Arial" w:cs="Arial"/>
        </w:rPr>
        <w:t>priorities</w:t>
      </w:r>
      <w:r w:rsidRPr="005B7066">
        <w:rPr>
          <w:rFonts w:ascii="Arial" w:hAnsi="Arial" w:cs="Arial"/>
        </w:rPr>
        <w:t xml:space="preserve"> </w:t>
      </w:r>
      <w:r w:rsidR="00DC30AB">
        <w:rPr>
          <w:rFonts w:ascii="Arial" w:hAnsi="Arial" w:cs="Arial"/>
        </w:rPr>
        <w:t xml:space="preserve">section </w:t>
      </w:r>
      <w:r w:rsidRPr="005B7066">
        <w:rPr>
          <w:rFonts w:ascii="Arial" w:hAnsi="Arial" w:cs="Arial"/>
        </w:rPr>
        <w:t>below ask for specific strategies related to affordabili</w:t>
      </w:r>
      <w:r>
        <w:rPr>
          <w:rFonts w:ascii="Arial" w:hAnsi="Arial" w:cs="Arial"/>
        </w:rPr>
        <w:t xml:space="preserve">ty and access to quality postsecondary education that prepare students for success in life. </w:t>
      </w:r>
      <w:r w:rsidRPr="005B7066">
        <w:rPr>
          <w:rFonts w:ascii="Arial" w:hAnsi="Arial" w:cs="Arial"/>
        </w:rPr>
        <w:t xml:space="preserve">Other sections offer institutions the opportunity to describe additional strategies to advance institutional goals and </w:t>
      </w:r>
      <w:r w:rsidR="004344BB">
        <w:rPr>
          <w:rFonts w:ascii="Arial" w:hAnsi="Arial" w:cs="Arial"/>
        </w:rPr>
        <w:t>Commonwealth</w:t>
      </w:r>
      <w:r w:rsidR="004344BB" w:rsidRPr="005B7066">
        <w:rPr>
          <w:rFonts w:ascii="Arial" w:hAnsi="Arial" w:cs="Arial"/>
        </w:rPr>
        <w:t xml:space="preserve"> </w:t>
      </w:r>
      <w:r w:rsidRPr="005B7066">
        <w:rPr>
          <w:rFonts w:ascii="Arial" w:hAnsi="Arial" w:cs="Arial"/>
        </w:rPr>
        <w:t xml:space="preserve">needs. </w:t>
      </w:r>
      <w:r w:rsidR="00036ED0" w:rsidRPr="00AC6A69">
        <w:rPr>
          <w:rFonts w:ascii="Arial" w:hAnsi="Arial" w:cs="Arial"/>
        </w:rPr>
        <w:t xml:space="preserve"> </w:t>
      </w:r>
    </w:p>
    <w:p w14:paraId="59F8CD14" w14:textId="6EE0FE5D" w:rsidR="00036ED0" w:rsidRPr="00AC6A69" w:rsidRDefault="00036ED0" w:rsidP="00AC6A69">
      <w:pPr>
        <w:rPr>
          <w:rFonts w:ascii="Arial" w:hAnsi="Arial" w:cs="Arial"/>
          <w:b/>
          <w:bCs/>
          <w:i/>
          <w:iCs/>
        </w:rPr>
      </w:pPr>
      <w:r w:rsidRPr="00AC6A69">
        <w:rPr>
          <w:rFonts w:ascii="Arial" w:hAnsi="Arial" w:cs="Arial"/>
          <w:b/>
          <w:bCs/>
          <w:i/>
          <w:iCs/>
        </w:rPr>
        <w:t xml:space="preserve">Please be </w:t>
      </w:r>
      <w:r w:rsidR="006863CC">
        <w:rPr>
          <w:rFonts w:ascii="Arial" w:hAnsi="Arial" w:cs="Arial"/>
          <w:b/>
          <w:bCs/>
          <w:i/>
          <w:iCs/>
        </w:rPr>
        <w:t xml:space="preserve">comprehensive but </w:t>
      </w:r>
      <w:r w:rsidRPr="00CF6F60">
        <w:rPr>
          <w:rFonts w:ascii="Arial" w:hAnsi="Arial" w:cs="Arial"/>
          <w:b/>
          <w:bCs/>
          <w:i/>
          <w:iCs/>
          <w:u w:val="single"/>
        </w:rPr>
        <w:t>as concise as possible</w:t>
      </w:r>
      <w:r w:rsidRPr="00AC6A69">
        <w:rPr>
          <w:rFonts w:ascii="Arial" w:hAnsi="Arial" w:cs="Arial"/>
          <w:b/>
          <w:bCs/>
          <w:i/>
          <w:iCs/>
        </w:rPr>
        <w:t xml:space="preserve"> with responses</w:t>
      </w:r>
      <w:r w:rsidR="005E5D54">
        <w:rPr>
          <w:rFonts w:ascii="Arial" w:hAnsi="Arial" w:cs="Arial"/>
          <w:b/>
          <w:bCs/>
          <w:i/>
          <w:iCs/>
        </w:rPr>
        <w:t xml:space="preserve">; you </w:t>
      </w:r>
      <w:r w:rsidR="004344BB">
        <w:rPr>
          <w:rFonts w:ascii="Arial" w:hAnsi="Arial" w:cs="Arial"/>
          <w:b/>
          <w:bCs/>
          <w:i/>
          <w:iCs/>
        </w:rPr>
        <w:t xml:space="preserve">are encouraged to </w:t>
      </w:r>
      <w:r w:rsidR="001F2A0C">
        <w:rPr>
          <w:rFonts w:ascii="Arial" w:hAnsi="Arial" w:cs="Arial"/>
          <w:b/>
          <w:bCs/>
          <w:i/>
          <w:iCs/>
        </w:rPr>
        <w:t>use bullet points vs.</w:t>
      </w:r>
      <w:r w:rsidR="005E5D54">
        <w:rPr>
          <w:rFonts w:ascii="Arial" w:hAnsi="Arial" w:cs="Arial"/>
          <w:b/>
          <w:bCs/>
          <w:i/>
          <w:iCs/>
        </w:rPr>
        <w:t xml:space="preserve"> prose</w:t>
      </w:r>
      <w:r w:rsidR="00974A93">
        <w:rPr>
          <w:rFonts w:ascii="Arial" w:hAnsi="Arial" w:cs="Arial"/>
          <w:b/>
          <w:bCs/>
          <w:i/>
          <w:iCs/>
        </w:rPr>
        <w:t>.</w:t>
      </w:r>
      <w:r w:rsidR="005E5D54">
        <w:rPr>
          <w:rFonts w:ascii="Arial" w:hAnsi="Arial" w:cs="Arial"/>
          <w:b/>
          <w:bCs/>
          <w:i/>
          <w:iCs/>
        </w:rPr>
        <w:t xml:space="preserve"> </w:t>
      </w:r>
      <w:r w:rsidR="00BC2A54">
        <w:rPr>
          <w:rFonts w:ascii="Arial" w:hAnsi="Arial" w:cs="Arial"/>
          <w:b/>
          <w:bCs/>
          <w:i/>
          <w:iCs/>
        </w:rPr>
        <w:t xml:space="preserve">Consider this a starting point </w:t>
      </w:r>
      <w:r w:rsidR="00F32862">
        <w:rPr>
          <w:rFonts w:ascii="Arial" w:hAnsi="Arial" w:cs="Arial"/>
          <w:b/>
          <w:bCs/>
          <w:i/>
          <w:iCs/>
        </w:rPr>
        <w:t>for</w:t>
      </w:r>
      <w:r w:rsidR="00BC2A54">
        <w:rPr>
          <w:rFonts w:ascii="Arial" w:hAnsi="Arial" w:cs="Arial"/>
          <w:b/>
          <w:bCs/>
          <w:i/>
          <w:iCs/>
        </w:rPr>
        <w:t xml:space="preserve"> the dialogue with OpSix; y</w:t>
      </w:r>
      <w:r w:rsidR="003152F3">
        <w:rPr>
          <w:rFonts w:ascii="Arial" w:hAnsi="Arial" w:cs="Arial"/>
          <w:b/>
          <w:bCs/>
          <w:i/>
          <w:iCs/>
        </w:rPr>
        <w:t xml:space="preserve">ou will have </w:t>
      </w:r>
      <w:r w:rsidR="00F32862">
        <w:rPr>
          <w:rFonts w:ascii="Arial" w:hAnsi="Arial" w:cs="Arial"/>
          <w:b/>
          <w:bCs/>
          <w:i/>
          <w:iCs/>
        </w:rPr>
        <w:t xml:space="preserve">the </w:t>
      </w:r>
      <w:r w:rsidR="003152F3">
        <w:rPr>
          <w:rFonts w:ascii="Arial" w:hAnsi="Arial" w:cs="Arial"/>
          <w:b/>
          <w:bCs/>
          <w:i/>
          <w:iCs/>
        </w:rPr>
        <w:t xml:space="preserve">opportunity to further elaborate on </w:t>
      </w:r>
      <w:r w:rsidR="00AC62C2">
        <w:rPr>
          <w:rFonts w:ascii="Arial" w:hAnsi="Arial" w:cs="Arial"/>
          <w:b/>
          <w:bCs/>
          <w:i/>
          <w:iCs/>
        </w:rPr>
        <w:t xml:space="preserve">the narrative </w:t>
      </w:r>
      <w:r w:rsidR="0066349A">
        <w:rPr>
          <w:rFonts w:ascii="Arial" w:hAnsi="Arial" w:cs="Arial"/>
          <w:b/>
          <w:bCs/>
          <w:i/>
          <w:iCs/>
        </w:rPr>
        <w:t xml:space="preserve">in </w:t>
      </w:r>
      <w:r w:rsidR="0027657B">
        <w:rPr>
          <w:rFonts w:ascii="Arial" w:hAnsi="Arial" w:cs="Arial"/>
          <w:b/>
          <w:bCs/>
          <w:i/>
          <w:iCs/>
        </w:rPr>
        <w:t>your review sessions later this summer.</w:t>
      </w:r>
    </w:p>
    <w:p w14:paraId="581508A2" w14:textId="019A8116" w:rsidR="006F764C" w:rsidRDefault="00CC6FF3" w:rsidP="00AC6A69">
      <w:pPr>
        <w:rPr>
          <w:rFonts w:ascii="Arial" w:hAnsi="Arial" w:cs="Arial"/>
          <w:b/>
          <w:u w:val="single"/>
        </w:rPr>
      </w:pPr>
      <w:r>
        <w:rPr>
          <w:rFonts w:ascii="Arial" w:hAnsi="Arial" w:cs="Arial"/>
          <w:b/>
          <w:bCs/>
          <w:i/>
          <w:iCs/>
        </w:rPr>
        <w:t>Please</w:t>
      </w:r>
      <w:r w:rsidRPr="00AC6A69">
        <w:rPr>
          <w:rFonts w:ascii="Arial" w:hAnsi="Arial" w:cs="Arial"/>
          <w:b/>
          <w:bCs/>
          <w:i/>
          <w:iCs/>
        </w:rPr>
        <w:t xml:space="preserve"> save this narrative document with your institution’s name added to the file name.</w:t>
      </w:r>
    </w:p>
    <w:p w14:paraId="5B0251F0" w14:textId="77777777" w:rsidR="00CC6FF3" w:rsidRDefault="00CC6FF3" w:rsidP="00AC6A69">
      <w:pPr>
        <w:rPr>
          <w:rFonts w:ascii="Arial" w:hAnsi="Arial" w:cs="Arial"/>
          <w:b/>
          <w:u w:val="single"/>
        </w:rPr>
      </w:pPr>
    </w:p>
    <w:p w14:paraId="38E050D5" w14:textId="4953996B" w:rsidR="00F52053" w:rsidRPr="00E6331B" w:rsidRDefault="0044758D" w:rsidP="00AC6A69">
      <w:pPr>
        <w:rPr>
          <w:rFonts w:ascii="Arial" w:hAnsi="Arial" w:cs="Arial"/>
          <w:b/>
          <w:u w:val="single"/>
        </w:rPr>
      </w:pPr>
      <w:r w:rsidRPr="00E6331B">
        <w:rPr>
          <w:rFonts w:ascii="Arial" w:hAnsi="Arial" w:cs="Arial"/>
          <w:b/>
          <w:u w:val="single"/>
        </w:rPr>
        <w:t>SECTION A: M</w:t>
      </w:r>
      <w:r w:rsidR="00F06ABB" w:rsidRPr="00E6331B">
        <w:rPr>
          <w:rFonts w:ascii="Arial" w:hAnsi="Arial" w:cs="Arial"/>
          <w:b/>
          <w:u w:val="single"/>
        </w:rPr>
        <w:t xml:space="preserve">ISSION &amp; </w:t>
      </w:r>
      <w:r w:rsidR="009312F5">
        <w:rPr>
          <w:rFonts w:ascii="Arial" w:hAnsi="Arial" w:cs="Arial"/>
          <w:b/>
          <w:u w:val="single"/>
        </w:rPr>
        <w:t>PRIORITIES</w:t>
      </w:r>
      <w:r w:rsidRPr="00E6331B">
        <w:rPr>
          <w:rFonts w:ascii="Arial" w:hAnsi="Arial" w:cs="Arial"/>
          <w:b/>
          <w:u w:val="single"/>
        </w:rPr>
        <w:t xml:space="preserve"> </w:t>
      </w:r>
    </w:p>
    <w:p w14:paraId="486280DA" w14:textId="42885497" w:rsidR="00B81065" w:rsidRDefault="008D5BF8" w:rsidP="00E439AC">
      <w:pPr>
        <w:rPr>
          <w:rFonts w:ascii="Arial" w:hAnsi="Arial" w:cs="Arial"/>
        </w:rPr>
      </w:pPr>
      <w:r w:rsidRPr="002D3A0B">
        <w:rPr>
          <w:rFonts w:ascii="Arial" w:hAnsi="Arial" w:cs="Arial"/>
          <w:b/>
          <w:bCs/>
          <w:i/>
          <w:iCs/>
        </w:rPr>
        <w:t xml:space="preserve">Key question: </w:t>
      </w:r>
      <w:r w:rsidR="004D4AD7">
        <w:rPr>
          <w:rFonts w:ascii="Arial" w:hAnsi="Arial" w:cs="Arial"/>
          <w:b/>
          <w:bCs/>
          <w:i/>
          <w:iCs/>
        </w:rPr>
        <w:t>What are your institution’s unique strengths and how do those inform your strategic priorities</w:t>
      </w:r>
      <w:r w:rsidR="007F4D90" w:rsidRPr="002D3A0B">
        <w:rPr>
          <w:rFonts w:ascii="Arial" w:hAnsi="Arial" w:cs="Arial"/>
          <w:b/>
          <w:bCs/>
          <w:i/>
          <w:iCs/>
        </w:rPr>
        <w:t>?</w:t>
      </w:r>
    </w:p>
    <w:tbl>
      <w:tblPr>
        <w:tblStyle w:val="TableGrid"/>
        <w:tblW w:w="0" w:type="auto"/>
        <w:tblLook w:val="04A0" w:firstRow="1" w:lastRow="0" w:firstColumn="1" w:lastColumn="0" w:noHBand="0" w:noVBand="1"/>
      </w:tblPr>
      <w:tblGrid>
        <w:gridCol w:w="9350"/>
      </w:tblGrid>
      <w:tr w:rsidR="00B14087" w14:paraId="5417BC28" w14:textId="77777777" w:rsidTr="00EE3508">
        <w:trPr>
          <w:cantSplit/>
        </w:trPr>
        <w:tc>
          <w:tcPr>
            <w:tcW w:w="9350" w:type="dxa"/>
          </w:tcPr>
          <w:p w14:paraId="63A5360F" w14:textId="781F15A6" w:rsidR="00B14087" w:rsidRPr="00B14087" w:rsidRDefault="00B14087">
            <w:pPr>
              <w:rPr>
                <w:rFonts w:ascii="Arial" w:hAnsi="Arial" w:cs="Arial"/>
                <w:b/>
                <w:bCs/>
              </w:rPr>
            </w:pPr>
            <w:r>
              <w:rPr>
                <w:rFonts w:ascii="Arial" w:hAnsi="Arial" w:cs="Arial"/>
                <w:b/>
                <w:bCs/>
              </w:rPr>
              <w:t xml:space="preserve">A1. </w:t>
            </w:r>
            <w:r w:rsidRPr="00B14087">
              <w:rPr>
                <w:rFonts w:ascii="Arial" w:hAnsi="Arial" w:cs="Arial"/>
                <w:b/>
                <w:bCs/>
              </w:rPr>
              <w:t>What is your institutional mission?</w:t>
            </w:r>
            <w:r w:rsidR="00375470">
              <w:rPr>
                <w:rFonts w:ascii="Arial" w:hAnsi="Arial" w:cs="Arial"/>
                <w:b/>
                <w:bCs/>
              </w:rPr>
              <w:t xml:space="preserve"> Please share </w:t>
            </w:r>
            <w:r w:rsidR="009F3914">
              <w:rPr>
                <w:rFonts w:ascii="Arial" w:hAnsi="Arial" w:cs="Arial"/>
                <w:b/>
                <w:bCs/>
              </w:rPr>
              <w:t xml:space="preserve">any plans you have to change your mission over the </w:t>
            </w:r>
            <w:r w:rsidR="00366F08">
              <w:rPr>
                <w:rFonts w:ascii="Arial" w:hAnsi="Arial" w:cs="Arial"/>
                <w:b/>
                <w:bCs/>
              </w:rPr>
              <w:t>six-year</w:t>
            </w:r>
            <w:r w:rsidR="009F3914">
              <w:rPr>
                <w:rFonts w:ascii="Arial" w:hAnsi="Arial" w:cs="Arial"/>
                <w:b/>
                <w:bCs/>
              </w:rPr>
              <w:t xml:space="preserve"> period.</w:t>
            </w:r>
          </w:p>
        </w:tc>
      </w:tr>
      <w:tr w:rsidR="00B14087" w14:paraId="10DBFADF" w14:textId="77777777" w:rsidTr="00F32862">
        <w:trPr>
          <w:cantSplit/>
          <w:trHeight w:val="3410"/>
        </w:trPr>
        <w:tc>
          <w:tcPr>
            <w:tcW w:w="9350" w:type="dxa"/>
          </w:tcPr>
          <w:p w14:paraId="106EF433" w14:textId="77777777" w:rsidR="00F55004" w:rsidRDefault="00F55004">
            <w:pPr>
              <w:rPr>
                <w:rFonts w:ascii="Arial" w:hAnsi="Arial" w:cs="Arial"/>
                <w:b/>
                <w:highlight w:val="yellow"/>
              </w:rPr>
            </w:pPr>
          </w:p>
          <w:p w14:paraId="580F6A2A" w14:textId="77777777" w:rsidR="002929A3" w:rsidRPr="004D54CC" w:rsidRDefault="002929A3" w:rsidP="002929A3">
            <w:pPr>
              <w:jc w:val="both"/>
              <w:rPr>
                <w:rFonts w:ascii="Arial" w:hAnsi="Arial" w:cs="Arial"/>
                <w:sz w:val="20"/>
                <w:szCs w:val="20"/>
              </w:rPr>
            </w:pPr>
            <w:r w:rsidRPr="004D54CC">
              <w:rPr>
                <w:rFonts w:ascii="Arial" w:hAnsi="Arial" w:cs="Arial"/>
                <w:b/>
                <w:bCs/>
                <w:sz w:val="20"/>
                <w:szCs w:val="20"/>
              </w:rPr>
              <w:t>Mission</w:t>
            </w:r>
            <w:r w:rsidRPr="004D54CC">
              <w:rPr>
                <w:rFonts w:ascii="Arial" w:hAnsi="Arial" w:cs="Arial"/>
                <w:sz w:val="20"/>
                <w:szCs w:val="20"/>
              </w:rPr>
              <w:t>: Virginia State University, a public, comprehensive 1890 Land Grant institution and Historically Black College/University, is committed to the preparation of a diverse population of men and women through the advancement of academic programs and services that integrate instruction, research, extension, and outreach. The University endeavors to meet the educational needs of students, graduating lifelong learners who are well equipped to serve their communities as informed citizens, globally competitive leaders, and highly effective, ethical professionals.</w:t>
            </w:r>
          </w:p>
          <w:p w14:paraId="6268AF7D" w14:textId="77777777" w:rsidR="002929A3" w:rsidRPr="004D54CC" w:rsidRDefault="002929A3" w:rsidP="002929A3">
            <w:pPr>
              <w:jc w:val="both"/>
              <w:rPr>
                <w:rFonts w:ascii="Arial" w:hAnsi="Arial" w:cs="Arial"/>
                <w:sz w:val="20"/>
                <w:szCs w:val="20"/>
              </w:rPr>
            </w:pPr>
            <w:r w:rsidRPr="004D54CC">
              <w:rPr>
                <w:rFonts w:ascii="Arial" w:hAnsi="Arial" w:cs="Arial"/>
                <w:sz w:val="20"/>
                <w:szCs w:val="20"/>
              </w:rPr>
              <w:t> </w:t>
            </w:r>
          </w:p>
          <w:p w14:paraId="65212D44" w14:textId="77777777" w:rsidR="002929A3" w:rsidRPr="004D54CC" w:rsidRDefault="002929A3" w:rsidP="002929A3">
            <w:pPr>
              <w:jc w:val="both"/>
              <w:rPr>
                <w:rFonts w:ascii="Arial" w:hAnsi="Arial" w:cs="Arial"/>
                <w:sz w:val="20"/>
                <w:szCs w:val="20"/>
              </w:rPr>
            </w:pPr>
            <w:r w:rsidRPr="004D54CC">
              <w:rPr>
                <w:rFonts w:ascii="Arial" w:hAnsi="Arial" w:cs="Arial"/>
                <w:b/>
                <w:bCs/>
                <w:sz w:val="20"/>
                <w:szCs w:val="20"/>
              </w:rPr>
              <w:t>Mission Review</w:t>
            </w:r>
            <w:r w:rsidRPr="004D54CC">
              <w:rPr>
                <w:rFonts w:ascii="Arial" w:hAnsi="Arial" w:cs="Arial"/>
                <w:sz w:val="20"/>
                <w:szCs w:val="20"/>
              </w:rPr>
              <w:t>: The University periodically reviews the mission as part of the strategic planning process. VSU Leadership reviewed the University’s mission during the development of the 2020-2025 Strategic Plan; however, VSU made no changes to the Mission Statement. While there are no plans to change the University’s Mission Statement over the next the six years, leadership will review the mission as part of the 2026-2031 strategic planning process.</w:t>
            </w:r>
          </w:p>
          <w:p w14:paraId="51E55981" w14:textId="77777777" w:rsidR="00F55004" w:rsidRDefault="00F55004">
            <w:pPr>
              <w:rPr>
                <w:rFonts w:ascii="Arial" w:hAnsi="Arial" w:cs="Arial"/>
                <w:b/>
                <w:highlight w:val="yellow"/>
              </w:rPr>
            </w:pPr>
          </w:p>
          <w:p w14:paraId="2D9A3B26" w14:textId="097C3406" w:rsidR="00B14087" w:rsidRPr="004D3171" w:rsidRDefault="00B14087">
            <w:pPr>
              <w:rPr>
                <w:rFonts w:ascii="Arial" w:hAnsi="Arial" w:cs="Arial"/>
                <w:b/>
                <w:highlight w:val="yellow"/>
              </w:rPr>
            </w:pPr>
          </w:p>
        </w:tc>
      </w:tr>
      <w:tr w:rsidR="004722BA" w:rsidRPr="00B14087" w14:paraId="11DB635D" w14:textId="77777777" w:rsidTr="004722BA">
        <w:tc>
          <w:tcPr>
            <w:tcW w:w="9350" w:type="dxa"/>
          </w:tcPr>
          <w:p w14:paraId="6EE63DBD" w14:textId="1F1BC928" w:rsidR="004722BA" w:rsidRPr="00B14087" w:rsidRDefault="004722BA" w:rsidP="00DA1CFF">
            <w:pPr>
              <w:rPr>
                <w:rFonts w:ascii="Arial" w:hAnsi="Arial" w:cs="Arial"/>
                <w:b/>
                <w:bCs/>
              </w:rPr>
            </w:pPr>
            <w:r>
              <w:rPr>
                <w:rFonts w:ascii="Arial" w:hAnsi="Arial" w:cs="Arial"/>
                <w:b/>
                <w:bCs/>
              </w:rPr>
              <w:lastRenderedPageBreak/>
              <w:t>A</w:t>
            </w:r>
            <w:r w:rsidR="00EA16E0">
              <w:rPr>
                <w:rFonts w:ascii="Arial" w:hAnsi="Arial" w:cs="Arial"/>
                <w:b/>
                <w:bCs/>
              </w:rPr>
              <w:t>2</w:t>
            </w:r>
            <w:r>
              <w:rPr>
                <w:rFonts w:ascii="Arial" w:hAnsi="Arial" w:cs="Arial"/>
                <w:b/>
                <w:bCs/>
              </w:rPr>
              <w:t>. What are y</w:t>
            </w:r>
            <w:r w:rsidRPr="00DE68E6">
              <w:rPr>
                <w:rFonts w:ascii="Arial" w:hAnsi="Arial" w:cs="Arial"/>
                <w:b/>
                <w:bCs/>
              </w:rPr>
              <w:t>our institution’s greatest strengths and areas of distinctiveness that it should continue to invest in</w:t>
            </w:r>
            <w:r>
              <w:rPr>
                <w:rFonts w:ascii="Arial" w:hAnsi="Arial" w:cs="Arial"/>
                <w:b/>
                <w:bCs/>
              </w:rPr>
              <w:t xml:space="preserve">? </w:t>
            </w:r>
            <w:r w:rsidR="009971F7">
              <w:rPr>
                <w:rFonts w:ascii="Arial" w:hAnsi="Arial" w:cs="Arial"/>
                <w:b/>
                <w:bCs/>
              </w:rPr>
              <w:t>What are y</w:t>
            </w:r>
            <w:r w:rsidR="009971F7" w:rsidRPr="00DE68E6">
              <w:rPr>
                <w:rFonts w:ascii="Arial" w:hAnsi="Arial" w:cs="Arial"/>
                <w:b/>
                <w:bCs/>
              </w:rPr>
              <w:t xml:space="preserve">our institution’s greatest </w:t>
            </w:r>
            <w:r w:rsidR="009971F7">
              <w:rPr>
                <w:rFonts w:ascii="Arial" w:hAnsi="Arial" w:cs="Arial"/>
                <w:b/>
                <w:bCs/>
              </w:rPr>
              <w:t>opportunities for improvement?</w:t>
            </w:r>
          </w:p>
        </w:tc>
      </w:tr>
      <w:tr w:rsidR="004722BA" w14:paraId="448CB426" w14:textId="77777777" w:rsidTr="00366F08">
        <w:trPr>
          <w:trHeight w:val="3329"/>
        </w:trPr>
        <w:tc>
          <w:tcPr>
            <w:tcW w:w="9350" w:type="dxa"/>
          </w:tcPr>
          <w:p w14:paraId="607D7BD2" w14:textId="77777777" w:rsidR="00F55004" w:rsidRPr="00F55004" w:rsidRDefault="00F55004" w:rsidP="00DA1CFF">
            <w:pPr>
              <w:rPr>
                <w:rFonts w:ascii="Arial" w:hAnsi="Arial" w:cs="Arial"/>
                <w:b/>
                <w:highlight w:val="yellow"/>
              </w:rPr>
            </w:pPr>
          </w:p>
          <w:p w14:paraId="1732DC3D" w14:textId="77777777" w:rsidR="002929A3" w:rsidRPr="004D54CC" w:rsidRDefault="002929A3" w:rsidP="002929A3">
            <w:pPr>
              <w:jc w:val="both"/>
              <w:rPr>
                <w:rFonts w:ascii="Arial" w:hAnsi="Arial" w:cs="Arial"/>
                <w:sz w:val="20"/>
                <w:szCs w:val="20"/>
              </w:rPr>
            </w:pPr>
            <w:r w:rsidRPr="004D54CC">
              <w:rPr>
                <w:rFonts w:ascii="Arial" w:hAnsi="Arial" w:cs="Arial"/>
                <w:sz w:val="20"/>
                <w:szCs w:val="20"/>
              </w:rPr>
              <w:t xml:space="preserve">Virginia State University (VSU) is the leader in college access and affordability in the Commonwealth of Virginia and among the nation's leaders in the upward mobility of our graduates. As an HBCU, VSU is committed to preparing a diverse population of men and women; and provides a quality education and transformative experience to students from a wide range of cultural and socioeconomic backgrounds. Providing access and support is paramount to our mission as an opportunity university.  </w:t>
            </w:r>
          </w:p>
          <w:p w14:paraId="1537CAAF" w14:textId="77777777" w:rsidR="002929A3" w:rsidRPr="004D54CC" w:rsidRDefault="002929A3" w:rsidP="002929A3">
            <w:pPr>
              <w:jc w:val="both"/>
              <w:rPr>
                <w:rFonts w:ascii="Arial" w:hAnsi="Arial" w:cs="Arial"/>
                <w:sz w:val="20"/>
                <w:szCs w:val="20"/>
              </w:rPr>
            </w:pPr>
          </w:p>
          <w:p w14:paraId="186749BC" w14:textId="77777777" w:rsidR="002929A3" w:rsidRPr="004D54CC" w:rsidRDefault="002929A3" w:rsidP="002929A3">
            <w:pPr>
              <w:jc w:val="both"/>
              <w:rPr>
                <w:rFonts w:ascii="Arial" w:hAnsi="Arial" w:cs="Arial"/>
                <w:bCs/>
                <w:color w:val="030A13"/>
                <w:sz w:val="20"/>
                <w:szCs w:val="20"/>
                <w:shd w:val="clear" w:color="auto" w:fill="FFFFFF"/>
              </w:rPr>
            </w:pPr>
            <w:r w:rsidRPr="004D54CC">
              <w:rPr>
                <w:rFonts w:ascii="Arial" w:hAnsi="Arial" w:cs="Arial"/>
                <w:sz w:val="20"/>
                <w:szCs w:val="20"/>
              </w:rPr>
              <w:t>VSU is a leading access institution, with the majority (approximately 70%) of our students being Pell-eligible; thus, financial hardship is one of the primary barriers to retention, persistence, and graduation. In addition, the learning loss over the last three years, the increased need for appropriate programs and services to support the large population of students entering the university academically under-prepared, and the mental health challenges students face have presented a unique challenge for continued student matriculation. The VSU six-year plan focuses on strategic, programmatic, financial, and process refinement solutions to mitigate financial fragility, enhance social mobility, and bolster our students' well-being and academic success.</w:t>
            </w:r>
          </w:p>
          <w:p w14:paraId="3A4759AD" w14:textId="77777777" w:rsidR="00F55004" w:rsidRPr="00F55004" w:rsidRDefault="00F55004" w:rsidP="00DA1CFF">
            <w:pPr>
              <w:rPr>
                <w:rFonts w:ascii="Arial" w:hAnsi="Arial" w:cs="Arial"/>
                <w:b/>
                <w:highlight w:val="yellow"/>
              </w:rPr>
            </w:pPr>
          </w:p>
          <w:p w14:paraId="287FA940" w14:textId="5B9936B0" w:rsidR="004722BA" w:rsidRPr="00F55004" w:rsidRDefault="004722BA" w:rsidP="00DA1CFF">
            <w:pPr>
              <w:rPr>
                <w:rFonts w:ascii="Arial" w:hAnsi="Arial" w:cs="Arial"/>
                <w:b/>
                <w:highlight w:val="yellow"/>
              </w:rPr>
            </w:pPr>
          </w:p>
        </w:tc>
      </w:tr>
    </w:tbl>
    <w:p w14:paraId="0CF569C2" w14:textId="77777777" w:rsidR="004722BA" w:rsidRPr="00E6331B" w:rsidRDefault="004722BA">
      <w:pPr>
        <w:rPr>
          <w:rFonts w:ascii="Arial" w:hAnsi="Arial" w:cs="Arial"/>
        </w:rPr>
      </w:pPr>
    </w:p>
    <w:tbl>
      <w:tblPr>
        <w:tblStyle w:val="TableGrid"/>
        <w:tblW w:w="0" w:type="auto"/>
        <w:tblLook w:val="04A0" w:firstRow="1" w:lastRow="0" w:firstColumn="1" w:lastColumn="0" w:noHBand="0" w:noVBand="1"/>
      </w:tblPr>
      <w:tblGrid>
        <w:gridCol w:w="9350"/>
      </w:tblGrid>
      <w:tr w:rsidR="00FD4EAC" w14:paraId="7C96E7DB" w14:textId="77777777" w:rsidTr="00EE3508">
        <w:trPr>
          <w:cantSplit/>
        </w:trPr>
        <w:tc>
          <w:tcPr>
            <w:tcW w:w="9350" w:type="dxa"/>
          </w:tcPr>
          <w:p w14:paraId="0D7FD83A" w14:textId="77FFBD1A" w:rsidR="00FD4EAC" w:rsidRPr="00B14087" w:rsidRDefault="00FD4EAC" w:rsidP="00DA1CFF">
            <w:pPr>
              <w:rPr>
                <w:rFonts w:ascii="Arial" w:hAnsi="Arial" w:cs="Arial"/>
                <w:b/>
                <w:bCs/>
              </w:rPr>
            </w:pPr>
            <w:r>
              <w:rPr>
                <w:rFonts w:ascii="Arial" w:hAnsi="Arial" w:cs="Arial"/>
                <w:b/>
                <w:bCs/>
              </w:rPr>
              <w:t>A</w:t>
            </w:r>
            <w:r w:rsidR="00EA16E0">
              <w:rPr>
                <w:rFonts w:ascii="Arial" w:hAnsi="Arial" w:cs="Arial"/>
                <w:b/>
                <w:bCs/>
              </w:rPr>
              <w:t>3</w:t>
            </w:r>
            <w:r>
              <w:rPr>
                <w:rFonts w:ascii="Arial" w:hAnsi="Arial" w:cs="Arial"/>
                <w:b/>
                <w:bCs/>
              </w:rPr>
              <w:t xml:space="preserve">. What are </w:t>
            </w:r>
            <w:r w:rsidR="009D4F88">
              <w:rPr>
                <w:rFonts w:ascii="Arial" w:hAnsi="Arial" w:cs="Arial"/>
                <w:b/>
                <w:bCs/>
              </w:rPr>
              <w:t>the</w:t>
            </w:r>
            <w:r w:rsidRPr="00DE68E6">
              <w:rPr>
                <w:rFonts w:ascii="Arial" w:hAnsi="Arial" w:cs="Arial"/>
                <w:b/>
                <w:bCs/>
              </w:rPr>
              <w:t xml:space="preserve"> </w:t>
            </w:r>
            <w:r>
              <w:rPr>
                <w:rFonts w:ascii="Arial" w:hAnsi="Arial" w:cs="Arial"/>
                <w:b/>
                <w:bCs/>
              </w:rPr>
              <w:t xml:space="preserve">top 3-5 </w:t>
            </w:r>
            <w:r w:rsidR="009D4F88">
              <w:rPr>
                <w:rFonts w:ascii="Arial" w:hAnsi="Arial" w:cs="Arial"/>
                <w:b/>
                <w:bCs/>
              </w:rPr>
              <w:t>strategic priorities</w:t>
            </w:r>
            <w:r>
              <w:rPr>
                <w:rFonts w:ascii="Arial" w:hAnsi="Arial" w:cs="Arial"/>
                <w:b/>
                <w:bCs/>
              </w:rPr>
              <w:t xml:space="preserve"> you are </w:t>
            </w:r>
            <w:r w:rsidR="009D4F88">
              <w:rPr>
                <w:rFonts w:ascii="Arial" w:hAnsi="Arial" w:cs="Arial"/>
                <w:b/>
                <w:bCs/>
              </w:rPr>
              <w:t xml:space="preserve">currently </w:t>
            </w:r>
            <w:r w:rsidR="00F74493">
              <w:rPr>
                <w:rFonts w:ascii="Arial" w:hAnsi="Arial" w:cs="Arial"/>
                <w:b/>
                <w:bCs/>
              </w:rPr>
              <w:t>pursuing</w:t>
            </w:r>
            <w:r>
              <w:rPr>
                <w:rFonts w:ascii="Arial" w:hAnsi="Arial" w:cs="Arial"/>
                <w:b/>
                <w:bCs/>
              </w:rPr>
              <w:t xml:space="preserve"> or planning</w:t>
            </w:r>
            <w:r w:rsidR="009D4F88">
              <w:rPr>
                <w:rFonts w:ascii="Arial" w:hAnsi="Arial" w:cs="Arial"/>
                <w:b/>
                <w:bCs/>
              </w:rPr>
              <w:t xml:space="preserve"> to </w:t>
            </w:r>
            <w:r w:rsidR="00F74493">
              <w:rPr>
                <w:rFonts w:ascii="Arial" w:hAnsi="Arial" w:cs="Arial"/>
                <w:b/>
                <w:bCs/>
              </w:rPr>
              <w:t>pursue in the next six years</w:t>
            </w:r>
            <w:r w:rsidR="009D4F88">
              <w:rPr>
                <w:rFonts w:ascii="Arial" w:hAnsi="Arial" w:cs="Arial"/>
                <w:b/>
                <w:bCs/>
              </w:rPr>
              <w:t>? Please explain how each strategy</w:t>
            </w:r>
            <w:r w:rsidR="00F74493">
              <w:rPr>
                <w:rFonts w:ascii="Arial" w:hAnsi="Arial" w:cs="Arial"/>
                <w:b/>
                <w:bCs/>
              </w:rPr>
              <w:t xml:space="preserve"> relates to the strengths and/or opportunities for improvement mentioned above</w:t>
            </w:r>
            <w:r w:rsidR="00EA16E0">
              <w:rPr>
                <w:rFonts w:ascii="Arial" w:hAnsi="Arial" w:cs="Arial"/>
                <w:b/>
                <w:bCs/>
              </w:rPr>
              <w:t xml:space="preserve"> and will ultimately drive better outcomes for students.</w:t>
            </w:r>
          </w:p>
        </w:tc>
      </w:tr>
      <w:tr w:rsidR="00F55004" w14:paraId="5D17885C" w14:textId="77777777" w:rsidTr="00E93B36">
        <w:trPr>
          <w:cantSplit/>
          <w:trHeight w:val="4760"/>
        </w:trPr>
        <w:tc>
          <w:tcPr>
            <w:tcW w:w="9350" w:type="dxa"/>
          </w:tcPr>
          <w:p w14:paraId="4D3B6786" w14:textId="77777777" w:rsidR="002929A3" w:rsidRPr="004D54CC" w:rsidRDefault="002929A3" w:rsidP="002929A3">
            <w:pPr>
              <w:rPr>
                <w:rFonts w:ascii="Arial" w:hAnsi="Arial" w:cs="Arial"/>
                <w:sz w:val="20"/>
                <w:szCs w:val="20"/>
              </w:rPr>
            </w:pPr>
            <w:r w:rsidRPr="004D54CC">
              <w:rPr>
                <w:rFonts w:ascii="Arial" w:hAnsi="Arial" w:cs="Arial"/>
                <w:sz w:val="20"/>
                <w:szCs w:val="20"/>
              </w:rPr>
              <w:lastRenderedPageBreak/>
              <w:t xml:space="preserve">Virginia State University’s faculty, staff and administrators have engaged in the development of a six-year plan that includes a number of strategies and initiatives to meet four institutional strategic priorities: 1) increase student opportunity and access to higher education; 2) sustained academic excellence; 3) provide a transformative VSU student experience that supports the holistic development of students; and 4) enhance the Land Grant Mission of Virginia State University.  </w:t>
            </w:r>
          </w:p>
          <w:p w14:paraId="725DC091" w14:textId="77777777" w:rsidR="00205988" w:rsidRDefault="00205988" w:rsidP="002929A3">
            <w:pPr>
              <w:rPr>
                <w:rFonts w:ascii="Arial" w:hAnsi="Arial" w:cs="Arial"/>
                <w:sz w:val="20"/>
                <w:szCs w:val="20"/>
              </w:rPr>
            </w:pPr>
          </w:p>
          <w:p w14:paraId="7AFF6BDF" w14:textId="0423F43F" w:rsidR="002929A3" w:rsidRPr="004D54CC" w:rsidRDefault="002929A3" w:rsidP="002929A3">
            <w:pPr>
              <w:rPr>
                <w:rFonts w:ascii="Arial" w:hAnsi="Arial" w:cs="Arial"/>
                <w:sz w:val="20"/>
                <w:szCs w:val="20"/>
              </w:rPr>
            </w:pPr>
            <w:r w:rsidRPr="004D54CC">
              <w:rPr>
                <w:rFonts w:ascii="Arial" w:hAnsi="Arial" w:cs="Arial"/>
                <w:sz w:val="20"/>
                <w:szCs w:val="20"/>
              </w:rPr>
              <w:t xml:space="preserve">Specifically, the University will implement the following strategic initiatives as part of the six-year plan:  </w:t>
            </w:r>
          </w:p>
          <w:p w14:paraId="33DA554E" w14:textId="77777777" w:rsidR="002929A3" w:rsidRPr="004D54CC" w:rsidRDefault="002929A3" w:rsidP="002929A3">
            <w:pPr>
              <w:pStyle w:val="ListParagraph"/>
              <w:numPr>
                <w:ilvl w:val="0"/>
                <w:numId w:val="13"/>
              </w:numPr>
              <w:spacing w:after="160" w:line="259" w:lineRule="auto"/>
              <w:rPr>
                <w:rFonts w:ascii="Arial" w:hAnsi="Arial" w:cs="Arial"/>
                <w:b/>
                <w:sz w:val="20"/>
                <w:szCs w:val="20"/>
              </w:rPr>
            </w:pPr>
            <w:bookmarkStart w:id="1" w:name="_Hlk139983057"/>
            <w:r w:rsidRPr="004D54CC">
              <w:rPr>
                <w:rFonts w:ascii="Arial" w:hAnsi="Arial" w:cs="Arial"/>
                <w:sz w:val="20"/>
                <w:szCs w:val="20"/>
              </w:rPr>
              <w:t>Financial Aid Support and Tuition Assistance to Reduce the Cost of Higher Education</w:t>
            </w:r>
            <w:bookmarkEnd w:id="1"/>
            <w:r w:rsidRPr="004D54CC">
              <w:rPr>
                <w:rFonts w:ascii="Arial" w:hAnsi="Arial" w:cs="Arial"/>
                <w:sz w:val="20"/>
                <w:szCs w:val="20"/>
              </w:rPr>
              <w:t xml:space="preserve">; </w:t>
            </w:r>
          </w:p>
          <w:p w14:paraId="5A075E96" w14:textId="77777777" w:rsidR="002929A3" w:rsidRPr="004D54CC" w:rsidRDefault="002929A3" w:rsidP="002929A3">
            <w:pPr>
              <w:pStyle w:val="ListParagraph"/>
              <w:numPr>
                <w:ilvl w:val="0"/>
                <w:numId w:val="13"/>
              </w:numPr>
              <w:spacing w:after="160" w:line="259" w:lineRule="auto"/>
              <w:rPr>
                <w:rFonts w:ascii="Arial" w:hAnsi="Arial" w:cs="Arial"/>
                <w:b/>
                <w:sz w:val="20"/>
                <w:szCs w:val="20"/>
              </w:rPr>
            </w:pPr>
            <w:r w:rsidRPr="004D54CC">
              <w:rPr>
                <w:rFonts w:ascii="Arial" w:hAnsi="Arial" w:cs="Arial"/>
                <w:sz w:val="20"/>
                <w:szCs w:val="20"/>
              </w:rPr>
              <w:t xml:space="preserve">Together We Achieve Greater – Partnerships with the Petersburg Community; </w:t>
            </w:r>
          </w:p>
          <w:p w14:paraId="67C484BE" w14:textId="79B03C13" w:rsidR="002929A3" w:rsidRPr="002929A3" w:rsidRDefault="002929A3" w:rsidP="002929A3">
            <w:pPr>
              <w:pStyle w:val="ListParagraph"/>
              <w:numPr>
                <w:ilvl w:val="0"/>
                <w:numId w:val="13"/>
              </w:numPr>
              <w:spacing w:after="160" w:line="259" w:lineRule="auto"/>
              <w:rPr>
                <w:rFonts w:ascii="Arial" w:hAnsi="Arial" w:cs="Arial"/>
                <w:b/>
                <w:sz w:val="20"/>
                <w:szCs w:val="20"/>
              </w:rPr>
            </w:pPr>
            <w:r w:rsidRPr="004D54CC">
              <w:rPr>
                <w:rFonts w:ascii="Arial" w:hAnsi="Arial" w:cs="Arial"/>
                <w:sz w:val="20"/>
                <w:szCs w:val="20"/>
              </w:rPr>
              <w:t xml:space="preserve">Trojan Care - Mental Health and Wellness Initiatives; </w:t>
            </w:r>
          </w:p>
          <w:p w14:paraId="321ED7BD" w14:textId="77777777" w:rsidR="002929A3" w:rsidRPr="00B11531" w:rsidRDefault="002929A3" w:rsidP="002929A3">
            <w:pPr>
              <w:pStyle w:val="ListParagraph"/>
              <w:numPr>
                <w:ilvl w:val="0"/>
                <w:numId w:val="13"/>
              </w:numPr>
              <w:spacing w:after="160" w:line="259" w:lineRule="auto"/>
              <w:rPr>
                <w:rFonts w:ascii="Arial" w:hAnsi="Arial" w:cs="Arial"/>
                <w:b/>
                <w:sz w:val="20"/>
                <w:szCs w:val="20"/>
              </w:rPr>
            </w:pPr>
            <w:r w:rsidRPr="00D00A52">
              <w:rPr>
                <w:rFonts w:ascii="Arial" w:hAnsi="Arial" w:cs="Arial"/>
                <w:sz w:val="20"/>
                <w:szCs w:val="20"/>
              </w:rPr>
              <w:t xml:space="preserve">VSU &amp; RBC School of Technical and Professional Studies, and </w:t>
            </w:r>
          </w:p>
          <w:p w14:paraId="64472B06" w14:textId="77777777" w:rsidR="002929A3" w:rsidRPr="00B11531" w:rsidRDefault="002929A3" w:rsidP="002929A3">
            <w:pPr>
              <w:pStyle w:val="ListParagraph"/>
              <w:numPr>
                <w:ilvl w:val="0"/>
                <w:numId w:val="13"/>
              </w:numPr>
              <w:spacing w:after="160" w:line="259" w:lineRule="auto"/>
              <w:rPr>
                <w:rFonts w:ascii="Arial" w:hAnsi="Arial" w:cs="Arial"/>
                <w:b/>
                <w:sz w:val="20"/>
                <w:szCs w:val="20"/>
              </w:rPr>
            </w:pPr>
            <w:r w:rsidRPr="00B11531">
              <w:rPr>
                <w:rFonts w:ascii="Arial" w:hAnsi="Arial" w:cs="Arial"/>
                <w:sz w:val="20"/>
                <w:szCs w:val="20"/>
              </w:rPr>
              <w:t>Leveraging Technology and Artificial Intelligence</w:t>
            </w:r>
          </w:p>
          <w:p w14:paraId="194A7C51" w14:textId="5ADF0165" w:rsidR="002929A3" w:rsidRDefault="002929A3" w:rsidP="002929A3">
            <w:pPr>
              <w:rPr>
                <w:rFonts w:ascii="Arial" w:hAnsi="Arial" w:cs="Arial"/>
                <w:sz w:val="20"/>
                <w:szCs w:val="20"/>
              </w:rPr>
            </w:pPr>
            <w:r w:rsidRPr="004D54CC">
              <w:rPr>
                <w:rFonts w:ascii="Arial" w:hAnsi="Arial" w:cs="Arial"/>
                <w:sz w:val="20"/>
                <w:szCs w:val="20"/>
              </w:rPr>
              <w:t xml:space="preserve">The strategic initiatives presented in this six-year plan are aligned with Virginia State University’s 2020-2025 Strategic Plan, the Statewide Strategic Plan Goals (Close Access and Completion Gaps; Affordable: Lower Costs to Students; and Transformative: Expand Prosperity), and the Governor’s Higher Education Guiding Objectives  and Initiatives (Prepare Students for the Increasing Demands of the Knowledge Economy; Maintain Affordability &amp; Reduce the Cost of Higher Education; Build the College &amp; Career Pipeline in Partnership with K-12; and Promote a Vibrant Campus Life). </w:t>
            </w:r>
          </w:p>
          <w:p w14:paraId="3845739B" w14:textId="77777777" w:rsidR="008E2276" w:rsidRDefault="008E2276" w:rsidP="002929A3">
            <w:pPr>
              <w:rPr>
                <w:rFonts w:ascii="Arial" w:hAnsi="Arial" w:cs="Arial"/>
                <w:sz w:val="20"/>
                <w:szCs w:val="20"/>
              </w:rPr>
            </w:pPr>
          </w:p>
          <w:p w14:paraId="444F41D2" w14:textId="77777777" w:rsidR="008E2276" w:rsidRPr="004D54CC" w:rsidRDefault="008E2276" w:rsidP="008E2276">
            <w:pPr>
              <w:pStyle w:val="ListParagraph"/>
              <w:numPr>
                <w:ilvl w:val="0"/>
                <w:numId w:val="14"/>
              </w:numPr>
              <w:spacing w:after="160" w:line="259" w:lineRule="auto"/>
              <w:rPr>
                <w:rFonts w:ascii="Arial" w:hAnsi="Arial" w:cs="Arial"/>
                <w:b/>
                <w:i/>
                <w:sz w:val="20"/>
                <w:szCs w:val="20"/>
              </w:rPr>
            </w:pPr>
            <w:r w:rsidRPr="004D54CC">
              <w:rPr>
                <w:rFonts w:ascii="Arial" w:hAnsi="Arial" w:cs="Arial"/>
                <w:b/>
                <w:i/>
                <w:sz w:val="20"/>
                <w:szCs w:val="20"/>
              </w:rPr>
              <w:t>Financial Aid Support and Tuition Assistance to Reduce the Cost of Higher Education</w:t>
            </w:r>
          </w:p>
          <w:p w14:paraId="2F9CE324" w14:textId="77777777" w:rsidR="008E2276" w:rsidRPr="004D54CC" w:rsidRDefault="008E2276" w:rsidP="008E2276">
            <w:pPr>
              <w:pStyle w:val="ListParagraph"/>
              <w:rPr>
                <w:rFonts w:ascii="Arial" w:hAnsi="Arial" w:cs="Arial"/>
                <w:i/>
                <w:sz w:val="20"/>
                <w:szCs w:val="20"/>
              </w:rPr>
            </w:pPr>
          </w:p>
          <w:p w14:paraId="30C2AB5A" w14:textId="77777777" w:rsidR="008E2276" w:rsidRPr="004D54CC" w:rsidRDefault="008E2276" w:rsidP="008E2276">
            <w:pPr>
              <w:ind w:left="540"/>
              <w:rPr>
                <w:rFonts w:ascii="Arial" w:eastAsia="Times New Roman" w:hAnsi="Arial" w:cs="Arial"/>
                <w:color w:val="0E101A"/>
                <w:sz w:val="20"/>
                <w:szCs w:val="20"/>
              </w:rPr>
            </w:pPr>
            <w:r w:rsidRPr="004D54CC">
              <w:rPr>
                <w:rFonts w:ascii="Arial" w:eastAsia="Times New Roman" w:hAnsi="Arial" w:cs="Arial"/>
                <w:color w:val="0E101A"/>
                <w:sz w:val="20"/>
                <w:szCs w:val="20"/>
              </w:rPr>
              <w:t>VSU acknowledges many barriers to college access and success; however, a significant impediment is cost. No issue worries students and their families more about postsecondary education than the increasing cost of attending college. Higher education plays a vital role in U.S. society. Experiences and skills acquired from postsecondary education resonate throughout life in terms of higher earnings, a lower likelihood of unemployment, and better decisions about health. Additionally, research demonstrates that one of the primary barriers to college enrollment, especially for low-income students, is the financial cost required to attend. For this reason, VSU will increase financial aid support and tuition assistance to reduce the cost of higher education for students.</w:t>
            </w:r>
          </w:p>
          <w:p w14:paraId="37347C47" w14:textId="77777777" w:rsidR="008E2276" w:rsidRPr="004D54CC" w:rsidRDefault="008E2276" w:rsidP="008E2276">
            <w:pPr>
              <w:ind w:left="540"/>
              <w:rPr>
                <w:rFonts w:ascii="Arial" w:eastAsia="Times New Roman" w:hAnsi="Arial" w:cs="Arial"/>
                <w:color w:val="0E101A"/>
                <w:sz w:val="20"/>
                <w:szCs w:val="20"/>
              </w:rPr>
            </w:pPr>
            <w:r w:rsidRPr="004D54CC">
              <w:rPr>
                <w:rFonts w:ascii="Arial" w:eastAsia="Times New Roman" w:hAnsi="Arial" w:cs="Arial"/>
                <w:i/>
                <w:iCs/>
                <w:color w:val="0E101A"/>
                <w:sz w:val="20"/>
                <w:szCs w:val="20"/>
              </w:rPr>
              <w:t> </w:t>
            </w:r>
          </w:p>
          <w:p w14:paraId="73908ECD" w14:textId="77777777" w:rsidR="008E2276" w:rsidRPr="004B5A38" w:rsidRDefault="008E2276" w:rsidP="008E2276">
            <w:pPr>
              <w:pStyle w:val="ListParagraph"/>
              <w:numPr>
                <w:ilvl w:val="0"/>
                <w:numId w:val="15"/>
              </w:numPr>
              <w:rPr>
                <w:rFonts w:ascii="Arial" w:eastAsia="Times New Roman" w:hAnsi="Arial" w:cs="Arial"/>
                <w:color w:val="0E101A"/>
                <w:sz w:val="20"/>
                <w:szCs w:val="20"/>
              </w:rPr>
            </w:pPr>
            <w:r w:rsidRPr="004B5A38">
              <w:rPr>
                <w:rFonts w:ascii="Arial" w:eastAsia="Times New Roman" w:hAnsi="Arial" w:cs="Arial"/>
                <w:b/>
                <w:bCs/>
                <w:color w:val="0E101A"/>
                <w:sz w:val="20"/>
                <w:szCs w:val="20"/>
              </w:rPr>
              <w:t>Hero's Scholarship</w:t>
            </w:r>
            <w:r w:rsidRPr="004B5A38">
              <w:rPr>
                <w:rFonts w:ascii="Arial" w:eastAsia="Times New Roman" w:hAnsi="Arial" w:cs="Arial"/>
                <w:color w:val="0E101A"/>
                <w:sz w:val="20"/>
                <w:szCs w:val="20"/>
              </w:rPr>
              <w:t>. As an Access and Opportunity University, VSU has several programs designed for students with the greatest financial need. However, several students from families do not qualify for Pell funding, but they still have a significant unmet need. Some of these students are from families where parents exhibit selflessness and dedication to public service, making them an invaluable asset to society.</w:t>
            </w:r>
          </w:p>
          <w:p w14:paraId="0BC3349A" w14:textId="77777777" w:rsidR="008E2276" w:rsidRPr="004D54CC" w:rsidRDefault="008E2276" w:rsidP="008E2276">
            <w:pPr>
              <w:ind w:left="540"/>
              <w:rPr>
                <w:rFonts w:ascii="Arial" w:eastAsia="Times New Roman" w:hAnsi="Arial" w:cs="Arial"/>
                <w:color w:val="0E101A"/>
                <w:sz w:val="20"/>
                <w:szCs w:val="20"/>
              </w:rPr>
            </w:pPr>
            <w:r w:rsidRPr="004D54CC">
              <w:rPr>
                <w:rFonts w:ascii="Arial" w:eastAsia="Times New Roman" w:hAnsi="Arial" w:cs="Arial"/>
                <w:color w:val="0E101A"/>
                <w:sz w:val="20"/>
                <w:szCs w:val="20"/>
              </w:rPr>
              <w:t> </w:t>
            </w:r>
          </w:p>
          <w:p w14:paraId="5AC5C199" w14:textId="77777777" w:rsidR="008E2276" w:rsidRPr="004D54CC" w:rsidRDefault="008E2276" w:rsidP="008E2276">
            <w:pPr>
              <w:ind w:left="900"/>
              <w:rPr>
                <w:rFonts w:ascii="Arial" w:eastAsia="Times New Roman" w:hAnsi="Arial" w:cs="Arial"/>
                <w:color w:val="0E101A"/>
                <w:sz w:val="20"/>
                <w:szCs w:val="20"/>
              </w:rPr>
            </w:pPr>
            <w:r w:rsidRPr="004D54CC">
              <w:rPr>
                <w:rFonts w:ascii="Arial" w:eastAsia="Times New Roman" w:hAnsi="Arial" w:cs="Arial"/>
                <w:color w:val="0E101A"/>
                <w:sz w:val="20"/>
                <w:szCs w:val="20"/>
              </w:rPr>
              <w:t>VSU plans to implement the Hero's Scholarship. In honor of their service to our community, first responders (law enforcement, fire, EMTs), and K-12 educators/non-administrative staff members and their immediate family members, VSU will offer a 50% reduced tuition and housing fees, with all textbook, software, and technology fees waived. </w:t>
            </w:r>
          </w:p>
          <w:p w14:paraId="6FA0F9A0" w14:textId="77777777" w:rsidR="008E2276" w:rsidRPr="004D54CC" w:rsidRDefault="008E2276" w:rsidP="008E2276">
            <w:pPr>
              <w:ind w:left="540"/>
              <w:rPr>
                <w:rFonts w:ascii="Arial" w:eastAsia="Times New Roman" w:hAnsi="Arial" w:cs="Arial"/>
                <w:color w:val="0E101A"/>
                <w:sz w:val="20"/>
                <w:szCs w:val="20"/>
              </w:rPr>
            </w:pPr>
            <w:r w:rsidRPr="004D54CC">
              <w:rPr>
                <w:rFonts w:ascii="Arial" w:eastAsia="Times New Roman" w:hAnsi="Arial" w:cs="Arial"/>
                <w:color w:val="0E101A"/>
                <w:sz w:val="20"/>
                <w:szCs w:val="20"/>
              </w:rPr>
              <w:t> </w:t>
            </w:r>
          </w:p>
          <w:p w14:paraId="0D95504F" w14:textId="77777777" w:rsidR="008E2276" w:rsidRPr="004D54CC" w:rsidRDefault="008E2276" w:rsidP="008E2276">
            <w:pPr>
              <w:ind w:left="900"/>
              <w:rPr>
                <w:rFonts w:ascii="Arial" w:eastAsia="Times New Roman" w:hAnsi="Arial" w:cs="Arial"/>
                <w:color w:val="0E101A"/>
                <w:sz w:val="20"/>
                <w:szCs w:val="20"/>
              </w:rPr>
            </w:pPr>
            <w:r w:rsidRPr="004D54CC">
              <w:rPr>
                <w:rFonts w:ascii="Arial" w:eastAsia="Times New Roman" w:hAnsi="Arial" w:cs="Arial"/>
                <w:color w:val="0E101A"/>
                <w:sz w:val="20"/>
                <w:szCs w:val="20"/>
              </w:rPr>
              <w:t>First responders in our community constantly demonstrate exceptional courage, selflessness, and commitment to serving others. They often put themselves at risk or make significant sacrifices to help others. VSU seeks to support these individuals by helping alleviate the financial strain of education and enabling these individuals or their family members to pursue their academic goals and professional aspirations.</w:t>
            </w:r>
          </w:p>
          <w:p w14:paraId="3436B0CE" w14:textId="77777777" w:rsidR="008E2276" w:rsidRPr="004D54CC" w:rsidRDefault="008E2276" w:rsidP="008E2276">
            <w:pPr>
              <w:ind w:left="540"/>
              <w:rPr>
                <w:rFonts w:ascii="Arial" w:eastAsia="Times New Roman" w:hAnsi="Arial" w:cs="Arial"/>
                <w:color w:val="0E101A"/>
                <w:sz w:val="20"/>
                <w:szCs w:val="20"/>
              </w:rPr>
            </w:pPr>
            <w:r w:rsidRPr="004D54CC">
              <w:rPr>
                <w:rFonts w:ascii="Arial" w:eastAsia="Times New Roman" w:hAnsi="Arial" w:cs="Arial"/>
                <w:color w:val="0E101A"/>
                <w:sz w:val="20"/>
                <w:szCs w:val="20"/>
              </w:rPr>
              <w:t> </w:t>
            </w:r>
          </w:p>
          <w:p w14:paraId="31299AF7" w14:textId="77777777" w:rsidR="008E2276" w:rsidRPr="004D54CC" w:rsidRDefault="008E2276" w:rsidP="008E2276">
            <w:pPr>
              <w:ind w:left="900"/>
              <w:rPr>
                <w:rFonts w:ascii="Arial" w:eastAsia="Times New Roman" w:hAnsi="Arial" w:cs="Arial"/>
                <w:color w:val="0E101A"/>
                <w:sz w:val="20"/>
                <w:szCs w:val="20"/>
              </w:rPr>
            </w:pPr>
            <w:r w:rsidRPr="004D54CC">
              <w:rPr>
                <w:rFonts w:ascii="Arial" w:eastAsia="Times New Roman" w:hAnsi="Arial" w:cs="Arial"/>
                <w:color w:val="0E101A"/>
                <w:sz w:val="20"/>
                <w:szCs w:val="20"/>
              </w:rPr>
              <w:t>K-12 educators have a profound impact on the lives of children in our society. They play a crucial role in shaping the future by educating and preparing the next generation of leaders, professionals, and citizens. While educators' work is priceless, they traditionally make a modest salary. This scholarship will assist their immediate family members achieve a higher education degree and demonstrate an appreciation for their vital role in today's society.</w:t>
            </w:r>
          </w:p>
          <w:p w14:paraId="242ABE30" w14:textId="77777777" w:rsidR="008E2276" w:rsidRPr="004D54CC" w:rsidRDefault="008E2276" w:rsidP="008E2276">
            <w:pPr>
              <w:ind w:left="900"/>
              <w:rPr>
                <w:rFonts w:ascii="Arial" w:eastAsia="Times New Roman" w:hAnsi="Arial" w:cs="Arial"/>
                <w:color w:val="0E101A"/>
                <w:sz w:val="20"/>
                <w:szCs w:val="20"/>
              </w:rPr>
            </w:pPr>
            <w:r w:rsidRPr="004D54CC">
              <w:rPr>
                <w:rFonts w:ascii="Arial" w:eastAsia="Times New Roman" w:hAnsi="Arial" w:cs="Arial"/>
                <w:color w:val="0E101A"/>
                <w:sz w:val="20"/>
                <w:szCs w:val="20"/>
              </w:rPr>
              <w:t> </w:t>
            </w:r>
          </w:p>
          <w:p w14:paraId="16CF03B8" w14:textId="5ACCE7D3" w:rsidR="008E2276" w:rsidRDefault="008E2276" w:rsidP="008E2276">
            <w:pPr>
              <w:ind w:left="900"/>
              <w:rPr>
                <w:rFonts w:ascii="Arial" w:eastAsia="Times New Roman" w:hAnsi="Arial" w:cs="Arial"/>
                <w:color w:val="0E101A"/>
                <w:sz w:val="20"/>
                <w:szCs w:val="20"/>
              </w:rPr>
            </w:pPr>
            <w:r w:rsidRPr="004D54CC">
              <w:rPr>
                <w:rFonts w:ascii="Arial" w:eastAsia="Times New Roman" w:hAnsi="Arial" w:cs="Arial"/>
                <w:color w:val="0E101A"/>
                <w:sz w:val="20"/>
                <w:szCs w:val="20"/>
              </w:rPr>
              <w:t>The university will provide support for approximately 250 students with this initiative.</w:t>
            </w:r>
          </w:p>
          <w:p w14:paraId="01E65FAD" w14:textId="7A2B1DD0" w:rsidR="008E2276" w:rsidRDefault="008E2276" w:rsidP="008E2276">
            <w:pPr>
              <w:tabs>
                <w:tab w:val="left" w:pos="945"/>
              </w:tabs>
              <w:rPr>
                <w:rFonts w:ascii="Arial" w:eastAsia="Times New Roman" w:hAnsi="Arial" w:cs="Arial"/>
                <w:color w:val="0E101A"/>
                <w:sz w:val="20"/>
                <w:szCs w:val="20"/>
              </w:rPr>
            </w:pPr>
            <w:r>
              <w:rPr>
                <w:rFonts w:ascii="Arial" w:eastAsia="Times New Roman" w:hAnsi="Arial" w:cs="Arial"/>
                <w:color w:val="0E101A"/>
                <w:sz w:val="20"/>
                <w:szCs w:val="20"/>
              </w:rPr>
              <w:lastRenderedPageBreak/>
              <w:t xml:space="preserve">     </w:t>
            </w:r>
          </w:p>
          <w:p w14:paraId="7DA287D0" w14:textId="24B2A90C" w:rsidR="00817D98" w:rsidRPr="00205988" w:rsidRDefault="00817D98" w:rsidP="00205988">
            <w:pPr>
              <w:pStyle w:val="ListParagraph"/>
              <w:numPr>
                <w:ilvl w:val="0"/>
                <w:numId w:val="15"/>
              </w:numPr>
              <w:tabs>
                <w:tab w:val="left" w:pos="945"/>
              </w:tabs>
              <w:rPr>
                <w:rFonts w:ascii="Arial" w:eastAsia="Times New Roman" w:hAnsi="Arial" w:cs="Arial"/>
                <w:color w:val="0E101A"/>
                <w:sz w:val="20"/>
                <w:szCs w:val="20"/>
              </w:rPr>
            </w:pPr>
            <w:r w:rsidRPr="004D54CC">
              <w:rPr>
                <w:rFonts w:ascii="Arial" w:hAnsi="Arial" w:cs="Arial"/>
                <w:b/>
                <w:sz w:val="20"/>
                <w:szCs w:val="20"/>
              </w:rPr>
              <w:t xml:space="preserve">Dual Enrollment Teacher Credential. </w:t>
            </w:r>
            <w:r w:rsidRPr="004D54CC">
              <w:rPr>
                <w:rFonts w:ascii="Arial" w:hAnsi="Arial" w:cs="Arial"/>
                <w:color w:val="0E101A"/>
                <w:sz w:val="20"/>
                <w:szCs w:val="20"/>
              </w:rPr>
              <w:t>Gov</w:t>
            </w:r>
            <w:r w:rsidR="00205988">
              <w:rPr>
                <w:rFonts w:ascii="Arial" w:hAnsi="Arial" w:cs="Arial"/>
                <w:color w:val="0E101A"/>
                <w:sz w:val="20"/>
                <w:szCs w:val="20"/>
              </w:rPr>
              <w:t>ernor</w:t>
            </w:r>
            <w:r w:rsidRPr="004D54CC">
              <w:rPr>
                <w:rFonts w:ascii="Arial" w:hAnsi="Arial" w:cs="Arial"/>
                <w:color w:val="0E101A"/>
                <w:sz w:val="20"/>
                <w:szCs w:val="20"/>
              </w:rPr>
              <w:t xml:space="preserve"> Glenn Youngkin seeks to ensure that every student who graduates from a Virginia high school does so with an industry-recognized credential or associate degree that would allow them to be prepared to go right into life immediately. VSU seeks to provide innovative pathways to credentialing K-12 educators to make this initiative a reality. VSU will utilize existing graduate programs to create new certificate</w:t>
            </w:r>
            <w:r w:rsidR="00205988">
              <w:rPr>
                <w:rFonts w:ascii="Arial" w:hAnsi="Arial" w:cs="Arial"/>
                <w:color w:val="0E101A"/>
                <w:sz w:val="20"/>
                <w:szCs w:val="20"/>
              </w:rPr>
              <w:t xml:space="preserve"> </w:t>
            </w:r>
            <w:r w:rsidRPr="00205988">
              <w:rPr>
                <w:rFonts w:ascii="Arial" w:hAnsi="Arial" w:cs="Arial"/>
                <w:color w:val="0E101A"/>
                <w:sz w:val="20"/>
                <w:szCs w:val="20"/>
              </w:rPr>
              <w:t>programs to provide a pathway for K-12 educators to earn the credentials necessary to teach college-level courses.</w:t>
            </w:r>
          </w:p>
          <w:p w14:paraId="5F413903" w14:textId="77777777" w:rsidR="00817D98" w:rsidRPr="004D54CC" w:rsidRDefault="00817D98" w:rsidP="00817D98">
            <w:pPr>
              <w:ind w:left="540"/>
              <w:rPr>
                <w:rFonts w:ascii="Arial" w:eastAsia="Times New Roman" w:hAnsi="Arial" w:cs="Arial"/>
                <w:color w:val="0E101A"/>
                <w:sz w:val="20"/>
                <w:szCs w:val="20"/>
              </w:rPr>
            </w:pPr>
            <w:r w:rsidRPr="004D54CC">
              <w:rPr>
                <w:rFonts w:ascii="Arial" w:eastAsia="Times New Roman" w:hAnsi="Arial" w:cs="Arial"/>
                <w:color w:val="0E101A"/>
                <w:sz w:val="20"/>
                <w:szCs w:val="20"/>
              </w:rPr>
              <w:t> </w:t>
            </w:r>
          </w:p>
          <w:p w14:paraId="64350B11" w14:textId="77777777" w:rsidR="00817D98" w:rsidRPr="004D54CC" w:rsidRDefault="00817D98" w:rsidP="00817D98">
            <w:pPr>
              <w:ind w:left="900"/>
              <w:rPr>
                <w:rFonts w:ascii="Arial" w:eastAsia="Times New Roman" w:hAnsi="Arial" w:cs="Arial"/>
                <w:color w:val="0E101A"/>
                <w:sz w:val="20"/>
                <w:szCs w:val="20"/>
              </w:rPr>
            </w:pPr>
            <w:r w:rsidRPr="004D54CC">
              <w:rPr>
                <w:rFonts w:ascii="Arial" w:eastAsia="Times New Roman" w:hAnsi="Arial" w:cs="Arial"/>
                <w:color w:val="0E101A"/>
                <w:sz w:val="20"/>
                <w:szCs w:val="20"/>
              </w:rPr>
              <w:t>As the cost of higher education increases, dual-enrollment credits provide the opportunity to allow students to enter higher education with a significant number of credits already completed and potentially may lessen the time needed to complete a bachelor's degree. Students can also save on tuition costs by earning college credits in high school. The reduced number of credits needed to complete a bachelor's degree can result in significant financial savings for students and their families. Additionally, having an associate degree gives students additional career opportunities immediately after high school. </w:t>
            </w:r>
          </w:p>
          <w:p w14:paraId="61F6895A" w14:textId="77777777" w:rsidR="00817D98" w:rsidRPr="004D54CC" w:rsidRDefault="00817D98" w:rsidP="00817D98">
            <w:pPr>
              <w:ind w:left="900"/>
              <w:rPr>
                <w:rFonts w:ascii="Arial" w:eastAsia="Times New Roman" w:hAnsi="Arial" w:cs="Arial"/>
                <w:color w:val="0E101A"/>
                <w:sz w:val="20"/>
                <w:szCs w:val="20"/>
              </w:rPr>
            </w:pPr>
            <w:r w:rsidRPr="004D54CC">
              <w:rPr>
                <w:rFonts w:ascii="Arial" w:eastAsia="Times New Roman" w:hAnsi="Arial" w:cs="Arial"/>
                <w:color w:val="0E101A"/>
                <w:sz w:val="20"/>
                <w:szCs w:val="20"/>
              </w:rPr>
              <w:t> </w:t>
            </w:r>
          </w:p>
          <w:p w14:paraId="4A003D67" w14:textId="77777777" w:rsidR="00817D98" w:rsidRDefault="00817D98" w:rsidP="00817D98">
            <w:pPr>
              <w:ind w:left="900"/>
              <w:rPr>
                <w:rFonts w:ascii="Arial" w:eastAsia="Times New Roman" w:hAnsi="Arial" w:cs="Arial"/>
                <w:color w:val="0E101A"/>
                <w:sz w:val="20"/>
                <w:szCs w:val="20"/>
              </w:rPr>
            </w:pPr>
            <w:r w:rsidRPr="004D54CC">
              <w:rPr>
                <w:rFonts w:ascii="Arial" w:eastAsia="Times New Roman" w:hAnsi="Arial" w:cs="Arial"/>
                <w:color w:val="0E101A"/>
                <w:sz w:val="20"/>
                <w:szCs w:val="20"/>
              </w:rPr>
              <w:t>VSU will grant scholarships for tuition and fees to K-12 educators to cover 18 graduate credits. Upon completing the required classes to be credentialed, educators will be encouraged to teach a VSU-sponsored dual-enrollment class at their high school. This program also seeks to align with Commonwealth's initiative to "Build the College and Career Pipeline in Partnership with K-12".  </w:t>
            </w:r>
          </w:p>
          <w:p w14:paraId="06406DFD" w14:textId="77777777" w:rsidR="00817D98" w:rsidRPr="004D54CC" w:rsidRDefault="00817D98" w:rsidP="00817D98">
            <w:pPr>
              <w:ind w:left="900"/>
              <w:rPr>
                <w:rFonts w:ascii="Arial" w:eastAsia="Times New Roman" w:hAnsi="Arial" w:cs="Arial"/>
                <w:color w:val="0E101A"/>
                <w:sz w:val="20"/>
                <w:szCs w:val="20"/>
              </w:rPr>
            </w:pPr>
          </w:p>
          <w:p w14:paraId="70C84704" w14:textId="750BFC0F" w:rsidR="00817D98" w:rsidRDefault="00817D98" w:rsidP="00817D98">
            <w:pPr>
              <w:ind w:left="900"/>
              <w:rPr>
                <w:rFonts w:ascii="Arial" w:hAnsi="Arial" w:cs="Arial"/>
                <w:sz w:val="20"/>
                <w:szCs w:val="20"/>
              </w:rPr>
            </w:pPr>
            <w:r w:rsidRPr="004D54CC">
              <w:rPr>
                <w:rFonts w:ascii="Arial" w:eastAsia="Times New Roman" w:hAnsi="Arial" w:cs="Arial"/>
                <w:color w:val="0E101A"/>
                <w:sz w:val="20"/>
                <w:szCs w:val="20"/>
              </w:rPr>
              <w:t xml:space="preserve">Below is a </w:t>
            </w:r>
            <w:r>
              <w:rPr>
                <w:rFonts w:ascii="Arial" w:eastAsia="Times New Roman" w:hAnsi="Arial" w:cs="Arial"/>
                <w:color w:val="0E101A"/>
                <w:sz w:val="20"/>
                <w:szCs w:val="20"/>
              </w:rPr>
              <w:t>line item request for</w:t>
            </w:r>
            <w:r w:rsidRPr="004D54CC">
              <w:rPr>
                <w:rFonts w:ascii="Arial" w:eastAsia="Times New Roman" w:hAnsi="Arial" w:cs="Arial"/>
                <w:color w:val="0E101A"/>
                <w:sz w:val="20"/>
                <w:szCs w:val="20"/>
              </w:rPr>
              <w:t xml:space="preserve"> funding</w:t>
            </w:r>
            <w:r>
              <w:rPr>
                <w:rFonts w:ascii="Arial" w:eastAsia="Times New Roman" w:hAnsi="Arial" w:cs="Arial"/>
                <w:color w:val="0E101A"/>
                <w:sz w:val="20"/>
                <w:szCs w:val="20"/>
              </w:rPr>
              <w:t xml:space="preserve">. </w:t>
            </w:r>
            <w:r>
              <w:rPr>
                <w:rFonts w:ascii="Arial" w:hAnsi="Arial" w:cs="Arial"/>
                <w:sz w:val="20"/>
                <w:szCs w:val="20"/>
              </w:rPr>
              <w:t>The detailed budget is included in Appendix A.</w:t>
            </w:r>
          </w:p>
          <w:p w14:paraId="67D1CF52" w14:textId="77777777" w:rsidR="00205988" w:rsidRPr="004D54CC" w:rsidRDefault="00205988" w:rsidP="00817D98">
            <w:pPr>
              <w:ind w:left="900"/>
              <w:rPr>
                <w:rFonts w:ascii="Arial" w:hAnsi="Arial" w:cs="Arial"/>
                <w:sz w:val="20"/>
                <w:szCs w:val="20"/>
              </w:rPr>
            </w:pPr>
          </w:p>
          <w:tbl>
            <w:tblPr>
              <w:tblW w:w="0" w:type="auto"/>
              <w:jc w:val="center"/>
              <w:tblCellMar>
                <w:left w:w="0" w:type="dxa"/>
                <w:right w:w="0" w:type="dxa"/>
              </w:tblCellMar>
              <w:tblLook w:val="04A0" w:firstRow="1" w:lastRow="0" w:firstColumn="1" w:lastColumn="0" w:noHBand="0" w:noVBand="1"/>
            </w:tblPr>
            <w:tblGrid>
              <w:gridCol w:w="524"/>
              <w:gridCol w:w="2526"/>
              <w:gridCol w:w="1350"/>
              <w:gridCol w:w="1350"/>
            </w:tblGrid>
            <w:tr w:rsidR="00817D98" w:rsidRPr="004D54CC" w14:paraId="319F07E3" w14:textId="77777777" w:rsidTr="00205988">
              <w:trPr>
                <w:jc w:val="center"/>
              </w:trPr>
              <w:tc>
                <w:tcPr>
                  <w:tcW w:w="5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5968ED" w14:textId="77777777" w:rsidR="00817D98" w:rsidRPr="004D54CC" w:rsidRDefault="00817D98" w:rsidP="00817D98">
                  <w:pPr>
                    <w:pStyle w:val="NoSpacing"/>
                    <w:jc w:val="center"/>
                    <w:rPr>
                      <w:rFonts w:ascii="Arial" w:hAnsi="Arial" w:cs="Arial"/>
                      <w:b/>
                      <w:bCs/>
                      <w:smallCaps/>
                      <w:sz w:val="20"/>
                      <w:szCs w:val="20"/>
                    </w:rPr>
                  </w:pPr>
                  <w:r w:rsidRPr="004D54CC">
                    <w:rPr>
                      <w:rFonts w:ascii="Arial" w:hAnsi="Arial" w:cs="Arial"/>
                      <w:b/>
                      <w:bCs/>
                      <w:smallCaps/>
                      <w:sz w:val="20"/>
                      <w:szCs w:val="20"/>
                    </w:rPr>
                    <w:t>#</w:t>
                  </w:r>
                </w:p>
              </w:tc>
              <w:tc>
                <w:tcPr>
                  <w:tcW w:w="25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1B2B55" w14:textId="77777777" w:rsidR="00817D98" w:rsidRPr="004D54CC" w:rsidRDefault="00817D98" w:rsidP="00817D98">
                  <w:pPr>
                    <w:pStyle w:val="NoSpacing"/>
                    <w:rPr>
                      <w:rFonts w:ascii="Arial" w:hAnsi="Arial" w:cs="Arial"/>
                      <w:b/>
                      <w:bCs/>
                      <w:smallCaps/>
                      <w:sz w:val="20"/>
                      <w:szCs w:val="20"/>
                    </w:rPr>
                  </w:pPr>
                  <w:r w:rsidRPr="004D54CC">
                    <w:rPr>
                      <w:rFonts w:ascii="Arial" w:hAnsi="Arial" w:cs="Arial"/>
                      <w:b/>
                      <w:bCs/>
                      <w:smallCaps/>
                      <w:sz w:val="20"/>
                      <w:szCs w:val="20"/>
                    </w:rPr>
                    <w:t>Item</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5A308C" w14:textId="43693069" w:rsidR="00817D98" w:rsidRPr="004D54CC" w:rsidRDefault="00817D98" w:rsidP="00817D98">
                  <w:pPr>
                    <w:pStyle w:val="NoSpacing"/>
                    <w:jc w:val="center"/>
                    <w:rPr>
                      <w:rFonts w:ascii="Arial" w:hAnsi="Arial" w:cs="Arial"/>
                      <w:b/>
                      <w:bCs/>
                      <w:smallCaps/>
                      <w:sz w:val="20"/>
                      <w:szCs w:val="20"/>
                    </w:rPr>
                  </w:pPr>
                  <w:r w:rsidRPr="004D54CC">
                    <w:rPr>
                      <w:rFonts w:ascii="Arial" w:hAnsi="Arial" w:cs="Arial"/>
                      <w:b/>
                      <w:bCs/>
                      <w:smallCaps/>
                      <w:sz w:val="20"/>
                      <w:szCs w:val="20"/>
                    </w:rPr>
                    <w:t>202</w:t>
                  </w:r>
                  <w:r w:rsidR="002C55D0">
                    <w:rPr>
                      <w:rFonts w:ascii="Arial" w:hAnsi="Arial" w:cs="Arial"/>
                      <w:b/>
                      <w:bCs/>
                      <w:smallCaps/>
                      <w:sz w:val="20"/>
                      <w:szCs w:val="20"/>
                    </w:rPr>
                    <w:t>4</w:t>
                  </w:r>
                  <w:r w:rsidRPr="004D54CC">
                    <w:rPr>
                      <w:rFonts w:ascii="Arial" w:hAnsi="Arial" w:cs="Arial"/>
                      <w:b/>
                      <w:bCs/>
                      <w:smallCaps/>
                      <w:sz w:val="20"/>
                      <w:szCs w:val="20"/>
                    </w:rPr>
                    <w:t>-2</w:t>
                  </w:r>
                  <w:r w:rsidR="002C55D0">
                    <w:rPr>
                      <w:rFonts w:ascii="Arial" w:hAnsi="Arial" w:cs="Arial"/>
                      <w:b/>
                      <w:bCs/>
                      <w:smallCaps/>
                      <w:sz w:val="20"/>
                      <w:szCs w:val="20"/>
                    </w:rPr>
                    <w:t>5</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054E70" w14:textId="3AABBCCE" w:rsidR="00817D98" w:rsidRPr="004D54CC" w:rsidRDefault="00817D98" w:rsidP="00817D98">
                  <w:pPr>
                    <w:pStyle w:val="NoSpacing"/>
                    <w:jc w:val="center"/>
                    <w:rPr>
                      <w:rFonts w:ascii="Arial" w:hAnsi="Arial" w:cs="Arial"/>
                      <w:b/>
                      <w:bCs/>
                      <w:smallCaps/>
                      <w:sz w:val="20"/>
                      <w:szCs w:val="20"/>
                    </w:rPr>
                  </w:pPr>
                  <w:r w:rsidRPr="004D54CC">
                    <w:rPr>
                      <w:rFonts w:ascii="Arial" w:hAnsi="Arial" w:cs="Arial"/>
                      <w:b/>
                      <w:bCs/>
                      <w:smallCaps/>
                      <w:sz w:val="20"/>
                      <w:szCs w:val="20"/>
                    </w:rPr>
                    <w:t>202</w:t>
                  </w:r>
                  <w:r w:rsidR="002C55D0">
                    <w:rPr>
                      <w:rFonts w:ascii="Arial" w:hAnsi="Arial" w:cs="Arial"/>
                      <w:b/>
                      <w:bCs/>
                      <w:smallCaps/>
                      <w:sz w:val="20"/>
                      <w:szCs w:val="20"/>
                    </w:rPr>
                    <w:t>5</w:t>
                  </w:r>
                  <w:r w:rsidRPr="004D54CC">
                    <w:rPr>
                      <w:rFonts w:ascii="Arial" w:hAnsi="Arial" w:cs="Arial"/>
                      <w:b/>
                      <w:bCs/>
                      <w:smallCaps/>
                      <w:sz w:val="20"/>
                      <w:szCs w:val="20"/>
                    </w:rPr>
                    <w:t>-2</w:t>
                  </w:r>
                  <w:r w:rsidR="002C55D0">
                    <w:rPr>
                      <w:rFonts w:ascii="Arial" w:hAnsi="Arial" w:cs="Arial"/>
                      <w:b/>
                      <w:bCs/>
                      <w:smallCaps/>
                      <w:sz w:val="20"/>
                      <w:szCs w:val="20"/>
                    </w:rPr>
                    <w:t>6</w:t>
                  </w:r>
                </w:p>
              </w:tc>
            </w:tr>
            <w:tr w:rsidR="00817D98" w:rsidRPr="004D54CC" w14:paraId="38B0C1CE" w14:textId="77777777" w:rsidTr="00205988">
              <w:trPr>
                <w:jc w:val="center"/>
              </w:trPr>
              <w:tc>
                <w:tcPr>
                  <w:tcW w:w="52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FE6A34" w14:textId="77777777" w:rsidR="00817D98" w:rsidRPr="004D54CC" w:rsidRDefault="00817D98" w:rsidP="00817D98">
                  <w:pPr>
                    <w:pStyle w:val="NoSpacing"/>
                    <w:jc w:val="center"/>
                    <w:rPr>
                      <w:rFonts w:ascii="Arial" w:hAnsi="Arial" w:cs="Arial"/>
                      <w:sz w:val="20"/>
                      <w:szCs w:val="20"/>
                    </w:rPr>
                  </w:pPr>
                  <w:r>
                    <w:rPr>
                      <w:rFonts w:ascii="Arial" w:hAnsi="Arial" w:cs="Arial"/>
                      <w:sz w:val="20"/>
                      <w:szCs w:val="20"/>
                    </w:rPr>
                    <w:t>A.</w:t>
                  </w:r>
                </w:p>
              </w:tc>
              <w:tc>
                <w:tcPr>
                  <w:tcW w:w="2526" w:type="dxa"/>
                  <w:tcBorders>
                    <w:top w:val="nil"/>
                    <w:left w:val="nil"/>
                    <w:bottom w:val="single" w:sz="8" w:space="0" w:color="auto"/>
                    <w:right w:val="single" w:sz="8" w:space="0" w:color="auto"/>
                  </w:tcBorders>
                  <w:tcMar>
                    <w:top w:w="0" w:type="dxa"/>
                    <w:left w:w="108" w:type="dxa"/>
                    <w:bottom w:w="0" w:type="dxa"/>
                    <w:right w:w="108" w:type="dxa"/>
                  </w:tcMar>
                </w:tcPr>
                <w:p w14:paraId="073D2576" w14:textId="77777777" w:rsidR="00817D98" w:rsidRPr="004D54CC" w:rsidRDefault="00817D98" w:rsidP="00817D98">
                  <w:pPr>
                    <w:pStyle w:val="NoSpacing"/>
                    <w:rPr>
                      <w:rFonts w:ascii="Arial" w:hAnsi="Arial" w:cs="Arial"/>
                      <w:sz w:val="20"/>
                      <w:szCs w:val="20"/>
                    </w:rPr>
                  </w:pPr>
                  <w:r w:rsidRPr="004D54CC">
                    <w:rPr>
                      <w:rFonts w:ascii="Arial" w:hAnsi="Arial" w:cs="Arial"/>
                      <w:sz w:val="20"/>
                      <w:szCs w:val="20"/>
                    </w:rPr>
                    <w:t>Hero</w:t>
                  </w:r>
                  <w:r>
                    <w:rPr>
                      <w:rFonts w:ascii="Arial" w:hAnsi="Arial" w:cs="Arial"/>
                      <w:sz w:val="20"/>
                      <w:szCs w:val="20"/>
                    </w:rPr>
                    <w:t>’s</w:t>
                  </w:r>
                  <w:r w:rsidRPr="004D54CC">
                    <w:rPr>
                      <w:rFonts w:ascii="Arial" w:hAnsi="Arial" w:cs="Arial"/>
                      <w:sz w:val="20"/>
                      <w:szCs w:val="20"/>
                    </w:rPr>
                    <w:t xml:space="preserve"> Scholarship </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4FD2C7CE" w14:textId="77777777" w:rsidR="00817D98" w:rsidRPr="004D54CC" w:rsidRDefault="00817D98" w:rsidP="00817D98">
                  <w:pPr>
                    <w:pStyle w:val="NoSpacing"/>
                    <w:jc w:val="center"/>
                    <w:rPr>
                      <w:rFonts w:ascii="Arial" w:hAnsi="Arial" w:cs="Arial"/>
                      <w:sz w:val="20"/>
                      <w:szCs w:val="20"/>
                    </w:rPr>
                  </w:pPr>
                  <w:r w:rsidRPr="004D54CC">
                    <w:rPr>
                      <w:rFonts w:ascii="Arial" w:hAnsi="Arial" w:cs="Arial"/>
                      <w:sz w:val="20"/>
                      <w:szCs w:val="20"/>
                    </w:rPr>
                    <w:t>$2,750,000</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6447FC8E" w14:textId="77777777" w:rsidR="00817D98" w:rsidRPr="004D54CC" w:rsidRDefault="00817D98" w:rsidP="00817D98">
                  <w:pPr>
                    <w:pStyle w:val="NoSpacing"/>
                    <w:jc w:val="center"/>
                    <w:rPr>
                      <w:rFonts w:ascii="Arial" w:hAnsi="Arial" w:cs="Arial"/>
                      <w:sz w:val="20"/>
                      <w:szCs w:val="20"/>
                    </w:rPr>
                  </w:pPr>
                  <w:r w:rsidRPr="004D54CC">
                    <w:rPr>
                      <w:rFonts w:ascii="Arial" w:hAnsi="Arial" w:cs="Arial"/>
                      <w:sz w:val="20"/>
                      <w:szCs w:val="20"/>
                    </w:rPr>
                    <w:t>$2,750,000</w:t>
                  </w:r>
                </w:p>
              </w:tc>
            </w:tr>
            <w:tr w:rsidR="00817D98" w:rsidRPr="004D54CC" w14:paraId="004EEF3B" w14:textId="77777777" w:rsidTr="00205988">
              <w:trPr>
                <w:jc w:val="center"/>
              </w:trPr>
              <w:tc>
                <w:tcPr>
                  <w:tcW w:w="52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07DD17" w14:textId="77777777" w:rsidR="00817D98" w:rsidRPr="004D54CC" w:rsidRDefault="00817D98" w:rsidP="00817D98">
                  <w:pPr>
                    <w:pStyle w:val="NoSpacing"/>
                    <w:jc w:val="center"/>
                    <w:rPr>
                      <w:rFonts w:ascii="Arial" w:hAnsi="Arial" w:cs="Arial"/>
                      <w:sz w:val="20"/>
                      <w:szCs w:val="20"/>
                    </w:rPr>
                  </w:pPr>
                  <w:r>
                    <w:rPr>
                      <w:rFonts w:ascii="Arial" w:hAnsi="Arial" w:cs="Arial"/>
                      <w:sz w:val="20"/>
                      <w:szCs w:val="20"/>
                    </w:rPr>
                    <w:t>B.</w:t>
                  </w:r>
                </w:p>
              </w:tc>
              <w:tc>
                <w:tcPr>
                  <w:tcW w:w="2526" w:type="dxa"/>
                  <w:tcBorders>
                    <w:top w:val="nil"/>
                    <w:left w:val="nil"/>
                    <w:bottom w:val="single" w:sz="8" w:space="0" w:color="auto"/>
                    <w:right w:val="single" w:sz="8" w:space="0" w:color="auto"/>
                  </w:tcBorders>
                  <w:tcMar>
                    <w:top w:w="0" w:type="dxa"/>
                    <w:left w:w="108" w:type="dxa"/>
                    <w:bottom w:w="0" w:type="dxa"/>
                    <w:right w:w="108" w:type="dxa"/>
                  </w:tcMar>
                </w:tcPr>
                <w:p w14:paraId="78B9B2B7" w14:textId="77777777" w:rsidR="00817D98" w:rsidRPr="004D54CC" w:rsidRDefault="00817D98" w:rsidP="00817D98">
                  <w:pPr>
                    <w:pStyle w:val="NoSpacing"/>
                    <w:rPr>
                      <w:rFonts w:ascii="Arial" w:hAnsi="Arial" w:cs="Arial"/>
                      <w:sz w:val="20"/>
                      <w:szCs w:val="20"/>
                    </w:rPr>
                  </w:pPr>
                  <w:r>
                    <w:rPr>
                      <w:rFonts w:ascii="Arial" w:hAnsi="Arial" w:cs="Arial"/>
                      <w:sz w:val="20"/>
                      <w:szCs w:val="20"/>
                    </w:rPr>
                    <w:t>Dual Enrollment Teacher Credential</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0709FDF6" w14:textId="77777777" w:rsidR="00817D98" w:rsidRPr="004D54CC" w:rsidRDefault="00817D98" w:rsidP="00817D98">
                  <w:pPr>
                    <w:pStyle w:val="NoSpacing"/>
                    <w:jc w:val="center"/>
                    <w:rPr>
                      <w:rFonts w:ascii="Arial" w:hAnsi="Arial" w:cs="Arial"/>
                      <w:sz w:val="20"/>
                      <w:szCs w:val="20"/>
                    </w:rPr>
                  </w:pPr>
                  <w:r>
                    <w:rPr>
                      <w:rFonts w:ascii="Arial" w:hAnsi="Arial" w:cs="Arial"/>
                      <w:sz w:val="20"/>
                      <w:szCs w:val="20"/>
                    </w:rPr>
                    <w:t>$988,000</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25607400" w14:textId="77777777" w:rsidR="00817D98" w:rsidRPr="004D54CC" w:rsidRDefault="00817D98" w:rsidP="00817D98">
                  <w:pPr>
                    <w:pStyle w:val="NoSpacing"/>
                    <w:jc w:val="center"/>
                    <w:rPr>
                      <w:rFonts w:ascii="Arial" w:hAnsi="Arial" w:cs="Arial"/>
                      <w:sz w:val="20"/>
                      <w:szCs w:val="20"/>
                    </w:rPr>
                  </w:pPr>
                  <w:r>
                    <w:rPr>
                      <w:rFonts w:ascii="Arial" w:hAnsi="Arial" w:cs="Arial"/>
                      <w:sz w:val="20"/>
                      <w:szCs w:val="20"/>
                    </w:rPr>
                    <w:t>$988,000</w:t>
                  </w:r>
                </w:p>
              </w:tc>
            </w:tr>
            <w:tr w:rsidR="00817D98" w:rsidRPr="004D54CC" w14:paraId="56F62D2B" w14:textId="77777777" w:rsidTr="00205988">
              <w:trPr>
                <w:jc w:val="center"/>
              </w:trPr>
              <w:tc>
                <w:tcPr>
                  <w:tcW w:w="52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3C6BFE" w14:textId="77777777" w:rsidR="00817D98" w:rsidRPr="004D54CC" w:rsidRDefault="00817D98" w:rsidP="00817D98">
                  <w:pPr>
                    <w:pStyle w:val="NoSpacing"/>
                    <w:jc w:val="center"/>
                    <w:rPr>
                      <w:rFonts w:ascii="Arial" w:hAnsi="Arial" w:cs="Arial"/>
                      <w:sz w:val="20"/>
                      <w:szCs w:val="20"/>
                    </w:rPr>
                  </w:pPr>
                </w:p>
              </w:tc>
              <w:tc>
                <w:tcPr>
                  <w:tcW w:w="2526" w:type="dxa"/>
                  <w:tcBorders>
                    <w:top w:val="nil"/>
                    <w:left w:val="nil"/>
                    <w:bottom w:val="single" w:sz="8" w:space="0" w:color="auto"/>
                    <w:right w:val="single" w:sz="8" w:space="0" w:color="auto"/>
                  </w:tcBorders>
                  <w:tcMar>
                    <w:top w:w="0" w:type="dxa"/>
                    <w:left w:w="108" w:type="dxa"/>
                    <w:bottom w:w="0" w:type="dxa"/>
                    <w:right w:w="108" w:type="dxa"/>
                  </w:tcMar>
                  <w:hideMark/>
                </w:tcPr>
                <w:p w14:paraId="7C07ED00" w14:textId="77777777" w:rsidR="00817D98" w:rsidRPr="004D54CC" w:rsidRDefault="00817D98" w:rsidP="00817D98">
                  <w:pPr>
                    <w:pStyle w:val="NoSpacing"/>
                    <w:rPr>
                      <w:rFonts w:ascii="Arial" w:hAnsi="Arial" w:cs="Arial"/>
                      <w:b/>
                      <w:bCs/>
                      <w:sz w:val="20"/>
                      <w:szCs w:val="20"/>
                    </w:rPr>
                  </w:pPr>
                  <w:r w:rsidRPr="004D54CC">
                    <w:rPr>
                      <w:rFonts w:ascii="Arial" w:hAnsi="Arial" w:cs="Arial"/>
                      <w:b/>
                      <w:bCs/>
                      <w:sz w:val="20"/>
                      <w:szCs w:val="20"/>
                    </w:rPr>
                    <w:t>Total</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571C1FA5" w14:textId="77777777" w:rsidR="00817D98" w:rsidRPr="004D54CC" w:rsidRDefault="00817D98" w:rsidP="00817D98">
                  <w:pPr>
                    <w:pStyle w:val="NoSpacing"/>
                    <w:rPr>
                      <w:rFonts w:ascii="Arial" w:hAnsi="Arial" w:cs="Arial"/>
                      <w:b/>
                      <w:bCs/>
                      <w:sz w:val="20"/>
                      <w:szCs w:val="20"/>
                    </w:rPr>
                  </w:pPr>
                  <w:r w:rsidRPr="004D54CC">
                    <w:rPr>
                      <w:rFonts w:ascii="Arial" w:hAnsi="Arial" w:cs="Arial"/>
                      <w:b/>
                      <w:bCs/>
                      <w:sz w:val="20"/>
                      <w:szCs w:val="20"/>
                    </w:rPr>
                    <w:t>$3,738,000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6CF6E683" w14:textId="77777777" w:rsidR="00817D98" w:rsidRPr="004D54CC" w:rsidRDefault="00817D98" w:rsidP="00817D98">
                  <w:pPr>
                    <w:pStyle w:val="NoSpacing"/>
                    <w:rPr>
                      <w:rFonts w:ascii="Arial" w:hAnsi="Arial" w:cs="Arial"/>
                      <w:b/>
                      <w:bCs/>
                      <w:sz w:val="20"/>
                      <w:szCs w:val="20"/>
                    </w:rPr>
                  </w:pPr>
                  <w:r w:rsidRPr="004D54CC">
                    <w:rPr>
                      <w:rFonts w:ascii="Arial" w:hAnsi="Arial" w:cs="Arial"/>
                      <w:b/>
                      <w:bCs/>
                      <w:sz w:val="20"/>
                      <w:szCs w:val="20"/>
                    </w:rPr>
                    <w:t>$3,738,000</w:t>
                  </w:r>
                </w:p>
              </w:tc>
            </w:tr>
          </w:tbl>
          <w:p w14:paraId="3D2FB4F2" w14:textId="77777777" w:rsidR="00817D98" w:rsidRDefault="00817D98" w:rsidP="00817D98">
            <w:pPr>
              <w:ind w:left="540"/>
              <w:rPr>
                <w:rFonts w:ascii="Arial" w:hAnsi="Arial" w:cs="Arial"/>
                <w:sz w:val="20"/>
                <w:szCs w:val="20"/>
              </w:rPr>
            </w:pPr>
          </w:p>
          <w:p w14:paraId="6A3D7816" w14:textId="77777777" w:rsidR="00817D98" w:rsidRPr="004D54CC" w:rsidRDefault="00817D98" w:rsidP="00817D98">
            <w:pPr>
              <w:pStyle w:val="ListParagraph"/>
              <w:rPr>
                <w:rFonts w:ascii="Arial" w:hAnsi="Arial" w:cs="Arial"/>
                <w:sz w:val="20"/>
                <w:szCs w:val="20"/>
              </w:rPr>
            </w:pPr>
          </w:p>
          <w:p w14:paraId="5334CB78" w14:textId="77777777" w:rsidR="00817D98" w:rsidRPr="004D54CC" w:rsidRDefault="00817D98" w:rsidP="00817D98">
            <w:pPr>
              <w:pStyle w:val="ListParagraph"/>
              <w:numPr>
                <w:ilvl w:val="0"/>
                <w:numId w:val="14"/>
              </w:numPr>
              <w:spacing w:after="160" w:line="259" w:lineRule="auto"/>
              <w:rPr>
                <w:rFonts w:ascii="Arial" w:hAnsi="Arial" w:cs="Arial"/>
                <w:b/>
                <w:i/>
                <w:sz w:val="20"/>
                <w:szCs w:val="20"/>
              </w:rPr>
            </w:pPr>
            <w:r w:rsidRPr="004D54CC">
              <w:rPr>
                <w:rFonts w:ascii="Arial" w:hAnsi="Arial" w:cs="Arial"/>
                <w:b/>
                <w:i/>
                <w:sz w:val="20"/>
                <w:szCs w:val="20"/>
              </w:rPr>
              <w:t xml:space="preserve">Together We Achieve Greater – Partnerships with the Petersburg Community </w:t>
            </w:r>
          </w:p>
          <w:p w14:paraId="2B6E8E84" w14:textId="77777777" w:rsidR="00817D98" w:rsidRPr="004D54CC" w:rsidRDefault="00817D98" w:rsidP="00817D98">
            <w:pPr>
              <w:ind w:left="630"/>
              <w:rPr>
                <w:rFonts w:ascii="Arial" w:eastAsia="Times New Roman" w:hAnsi="Arial" w:cs="Arial"/>
                <w:color w:val="0E101A"/>
                <w:sz w:val="20"/>
                <w:szCs w:val="20"/>
              </w:rPr>
            </w:pPr>
            <w:r w:rsidRPr="004D54CC">
              <w:rPr>
                <w:rFonts w:ascii="Arial" w:eastAsia="Times New Roman" w:hAnsi="Arial" w:cs="Arial"/>
                <w:color w:val="0E101A"/>
                <w:sz w:val="20"/>
                <w:szCs w:val="20"/>
              </w:rPr>
              <w:t>Virginia State University seeks to further its collaboration with community members, organizations, and leaders in the City of Petersburg by aligning research, programs, and initiatives to effectively address the city’s needs through the Partnership with the Petersburg Community Program. VSU will accomplish the partnerships through several initiatives, including the VSU Center for Entrepreneurship, the VSU Public Health Institute, VSU Pharmaceutical Pathways, and the VSU Athletics/Petersburg Sports and SOL Camp.</w:t>
            </w:r>
          </w:p>
          <w:p w14:paraId="4B5E2236" w14:textId="77777777" w:rsidR="00817D98" w:rsidRPr="004D54CC" w:rsidRDefault="00817D98" w:rsidP="00817D98">
            <w:pPr>
              <w:ind w:left="630"/>
              <w:rPr>
                <w:rFonts w:ascii="Arial" w:eastAsia="Times New Roman" w:hAnsi="Arial" w:cs="Arial"/>
                <w:color w:val="0E101A"/>
                <w:sz w:val="20"/>
                <w:szCs w:val="20"/>
              </w:rPr>
            </w:pPr>
          </w:p>
          <w:p w14:paraId="75535DA9" w14:textId="77777777" w:rsidR="00817D98" w:rsidRPr="004D54CC" w:rsidRDefault="00817D98" w:rsidP="00817D98">
            <w:pPr>
              <w:pStyle w:val="ListParagraph"/>
              <w:numPr>
                <w:ilvl w:val="0"/>
                <w:numId w:val="16"/>
              </w:numPr>
              <w:rPr>
                <w:rFonts w:ascii="Arial" w:eastAsia="Times New Roman" w:hAnsi="Arial" w:cs="Arial"/>
                <w:color w:val="0E101A"/>
                <w:sz w:val="20"/>
                <w:szCs w:val="20"/>
              </w:rPr>
            </w:pPr>
            <w:r w:rsidRPr="004D54CC">
              <w:rPr>
                <w:rFonts w:ascii="Arial" w:eastAsia="Times New Roman" w:hAnsi="Arial" w:cs="Arial"/>
                <w:b/>
                <w:bCs/>
                <w:color w:val="0E101A"/>
                <w:sz w:val="20"/>
                <w:szCs w:val="20"/>
              </w:rPr>
              <w:t>The Minority Small Business Launch Center</w:t>
            </w:r>
            <w:r w:rsidRPr="004D54CC">
              <w:rPr>
                <w:rFonts w:ascii="Arial" w:eastAsia="Times New Roman" w:hAnsi="Arial" w:cs="Arial"/>
                <w:color w:val="0E101A"/>
                <w:sz w:val="20"/>
                <w:szCs w:val="20"/>
              </w:rPr>
              <w:t> is a supportive entrepreneurship pre-accelerator customized to minority community needs. It seeks to give group members more opportunities to access resources to facilitate their launch of scalable, sustainable enterprises. The program is an integral part of the social impact efforts of the VSU Center for Entrepreneurship in Virginia State University’s Reginald F. Lewis College of Business. Annual funding from the Commonwealth of Virginia would enable this successful program to:</w:t>
            </w:r>
          </w:p>
          <w:p w14:paraId="1A3D19C1" w14:textId="77777777" w:rsidR="00817D98" w:rsidRPr="004D54CC" w:rsidRDefault="00817D98" w:rsidP="00817D98">
            <w:pPr>
              <w:pStyle w:val="ListParagraph"/>
              <w:numPr>
                <w:ilvl w:val="1"/>
                <w:numId w:val="16"/>
              </w:numPr>
              <w:rPr>
                <w:rFonts w:ascii="Arial" w:eastAsia="Times New Roman" w:hAnsi="Arial" w:cs="Arial"/>
                <w:color w:val="0E101A"/>
                <w:sz w:val="20"/>
                <w:szCs w:val="20"/>
              </w:rPr>
            </w:pPr>
            <w:r w:rsidRPr="004D54CC">
              <w:rPr>
                <w:rFonts w:ascii="Arial" w:eastAsia="Times New Roman" w:hAnsi="Arial" w:cs="Arial"/>
                <w:color w:val="0E101A"/>
                <w:sz w:val="20"/>
                <w:szCs w:val="20"/>
              </w:rPr>
              <w:t>perpetually provide its beneficial services and training directly to entrepreneurs,</w:t>
            </w:r>
          </w:p>
          <w:p w14:paraId="3511B03F" w14:textId="77777777" w:rsidR="00817D98" w:rsidRPr="004D54CC" w:rsidRDefault="00817D98" w:rsidP="00817D98">
            <w:pPr>
              <w:pStyle w:val="ListParagraph"/>
              <w:numPr>
                <w:ilvl w:val="1"/>
                <w:numId w:val="16"/>
              </w:numPr>
              <w:rPr>
                <w:rFonts w:ascii="Arial" w:eastAsia="Times New Roman" w:hAnsi="Arial" w:cs="Arial"/>
                <w:color w:val="0E101A"/>
                <w:sz w:val="20"/>
                <w:szCs w:val="20"/>
              </w:rPr>
            </w:pPr>
            <w:r w:rsidRPr="004D54CC">
              <w:rPr>
                <w:rFonts w:ascii="Arial" w:eastAsia="Times New Roman" w:hAnsi="Arial" w:cs="Arial"/>
                <w:color w:val="0E101A"/>
                <w:sz w:val="20"/>
                <w:szCs w:val="20"/>
              </w:rPr>
              <w:t>create a pipeline of youth entrepreneurs through scholarships and camps,</w:t>
            </w:r>
          </w:p>
          <w:p w14:paraId="02A31E08" w14:textId="77777777" w:rsidR="00817D98" w:rsidRPr="004D54CC" w:rsidRDefault="00817D98" w:rsidP="00817D98">
            <w:pPr>
              <w:pStyle w:val="ListParagraph"/>
              <w:numPr>
                <w:ilvl w:val="1"/>
                <w:numId w:val="16"/>
              </w:numPr>
              <w:rPr>
                <w:rFonts w:ascii="Arial" w:eastAsia="Times New Roman" w:hAnsi="Arial" w:cs="Arial"/>
                <w:color w:val="0E101A"/>
                <w:sz w:val="20"/>
                <w:szCs w:val="20"/>
              </w:rPr>
            </w:pPr>
            <w:r w:rsidRPr="004D54CC">
              <w:rPr>
                <w:rFonts w:ascii="Arial" w:eastAsia="Times New Roman" w:hAnsi="Arial" w:cs="Arial"/>
                <w:color w:val="0E101A"/>
                <w:sz w:val="20"/>
                <w:szCs w:val="20"/>
              </w:rPr>
              <w:t>facilitate the launch and scale of new businesses via programming and seed funding,</w:t>
            </w:r>
          </w:p>
          <w:p w14:paraId="46C3D4C6" w14:textId="77777777" w:rsidR="00817D98" w:rsidRPr="004D54CC" w:rsidRDefault="00817D98" w:rsidP="00817D98">
            <w:pPr>
              <w:pStyle w:val="ListParagraph"/>
              <w:numPr>
                <w:ilvl w:val="1"/>
                <w:numId w:val="16"/>
              </w:numPr>
              <w:rPr>
                <w:rFonts w:ascii="Arial" w:eastAsia="Times New Roman" w:hAnsi="Arial" w:cs="Arial"/>
                <w:color w:val="0E101A"/>
                <w:sz w:val="20"/>
                <w:szCs w:val="20"/>
              </w:rPr>
            </w:pPr>
            <w:r w:rsidRPr="004D54CC">
              <w:rPr>
                <w:rFonts w:ascii="Arial" w:eastAsia="Times New Roman" w:hAnsi="Arial" w:cs="Arial"/>
                <w:color w:val="0E101A"/>
                <w:sz w:val="20"/>
                <w:szCs w:val="20"/>
              </w:rPr>
              <w:t>provide valuable research to the state and the academic community based on findings from program implementation, and </w:t>
            </w:r>
          </w:p>
          <w:p w14:paraId="61C68ECA" w14:textId="77777777" w:rsidR="00817D98" w:rsidRPr="004D54CC" w:rsidRDefault="00817D98" w:rsidP="00817D98">
            <w:pPr>
              <w:pStyle w:val="ListParagraph"/>
              <w:numPr>
                <w:ilvl w:val="1"/>
                <w:numId w:val="16"/>
              </w:numPr>
              <w:rPr>
                <w:rFonts w:ascii="Arial" w:eastAsia="Times New Roman" w:hAnsi="Arial" w:cs="Arial"/>
                <w:color w:val="0E101A"/>
                <w:sz w:val="20"/>
                <w:szCs w:val="20"/>
              </w:rPr>
            </w:pPr>
            <w:r w:rsidRPr="004D54CC">
              <w:rPr>
                <w:rFonts w:ascii="Arial" w:eastAsia="Times New Roman" w:hAnsi="Arial" w:cs="Arial"/>
                <w:color w:val="0E101A"/>
                <w:sz w:val="20"/>
                <w:szCs w:val="20"/>
              </w:rPr>
              <w:t>continue to impact entrepreneurship and economic development throughout the Commonwealth positively. </w:t>
            </w:r>
          </w:p>
          <w:p w14:paraId="1960CA94" w14:textId="77777777" w:rsidR="00817D98" w:rsidRPr="004D54CC" w:rsidRDefault="00817D98" w:rsidP="00817D98">
            <w:pPr>
              <w:ind w:left="990"/>
              <w:rPr>
                <w:rFonts w:ascii="Arial" w:eastAsia="Times New Roman" w:hAnsi="Arial" w:cs="Arial"/>
                <w:color w:val="0E101A"/>
                <w:sz w:val="20"/>
                <w:szCs w:val="20"/>
              </w:rPr>
            </w:pPr>
          </w:p>
          <w:p w14:paraId="31485886" w14:textId="77777777" w:rsidR="00817D98" w:rsidRPr="004D54CC" w:rsidRDefault="00817D98" w:rsidP="00817D98">
            <w:pPr>
              <w:pStyle w:val="ListParagraph"/>
              <w:numPr>
                <w:ilvl w:val="0"/>
                <w:numId w:val="16"/>
              </w:numPr>
              <w:rPr>
                <w:rFonts w:ascii="Arial" w:eastAsia="Times New Roman" w:hAnsi="Arial" w:cs="Arial"/>
                <w:color w:val="0E101A"/>
                <w:sz w:val="20"/>
                <w:szCs w:val="20"/>
              </w:rPr>
            </w:pPr>
            <w:r w:rsidRPr="004D54CC">
              <w:rPr>
                <w:rFonts w:ascii="Arial" w:eastAsia="Times New Roman" w:hAnsi="Arial" w:cs="Arial"/>
                <w:b/>
                <w:bCs/>
                <w:color w:val="0E101A"/>
                <w:sz w:val="20"/>
                <w:szCs w:val="20"/>
              </w:rPr>
              <w:t>Virginia State University Athletics/Petersburg Sports and SOL Camp</w:t>
            </w:r>
            <w:r w:rsidRPr="004D54CC">
              <w:rPr>
                <w:rFonts w:ascii="Arial" w:eastAsia="Times New Roman" w:hAnsi="Arial" w:cs="Arial"/>
                <w:color w:val="0E101A"/>
                <w:sz w:val="20"/>
                <w:szCs w:val="20"/>
              </w:rPr>
              <w:t> is an annual camp hosted by the VSU Department of Athletics for more than 50 children and youth from Petersburg City Public Schools (PCPS). The students actively engage in opportunities to cultivate future interests in various sports while focusing on academics.</w:t>
            </w:r>
          </w:p>
          <w:p w14:paraId="3F78CE78" w14:textId="29DAC286" w:rsidR="00817D98" w:rsidRDefault="00817D98" w:rsidP="00817D98">
            <w:pPr>
              <w:numPr>
                <w:ilvl w:val="1"/>
                <w:numId w:val="17"/>
              </w:numPr>
              <w:rPr>
                <w:rFonts w:ascii="Arial" w:eastAsia="Times New Roman" w:hAnsi="Arial" w:cs="Arial"/>
                <w:color w:val="0E101A"/>
                <w:sz w:val="20"/>
                <w:szCs w:val="20"/>
              </w:rPr>
            </w:pPr>
            <w:r w:rsidRPr="004D54CC">
              <w:rPr>
                <w:rFonts w:ascii="Arial" w:eastAsia="Times New Roman" w:hAnsi="Arial" w:cs="Arial"/>
                <w:color w:val="0E101A"/>
                <w:sz w:val="20"/>
                <w:szCs w:val="20"/>
              </w:rPr>
              <w:t>The camp provides transportation, breakfast, lunch, and snacks free of charge to all attendees. </w:t>
            </w:r>
          </w:p>
          <w:p w14:paraId="4F095E1B" w14:textId="77777777" w:rsidR="00817D98" w:rsidRPr="004D54CC" w:rsidRDefault="00817D98" w:rsidP="00817D98">
            <w:pPr>
              <w:numPr>
                <w:ilvl w:val="1"/>
                <w:numId w:val="17"/>
              </w:numPr>
              <w:rPr>
                <w:rFonts w:ascii="Arial" w:eastAsia="Times New Roman" w:hAnsi="Arial" w:cs="Arial"/>
                <w:color w:val="0E101A"/>
                <w:sz w:val="20"/>
                <w:szCs w:val="20"/>
              </w:rPr>
            </w:pPr>
            <w:r w:rsidRPr="004D54CC">
              <w:rPr>
                <w:rFonts w:ascii="Arial" w:eastAsia="Times New Roman" w:hAnsi="Arial" w:cs="Arial"/>
                <w:color w:val="0E101A"/>
                <w:sz w:val="20"/>
                <w:szCs w:val="20"/>
              </w:rPr>
              <w:t>The coaching staff of VSU's 20 sports programs commits time to teach and train the Petersburg students in their respective sports. </w:t>
            </w:r>
          </w:p>
          <w:p w14:paraId="356C225A" w14:textId="77777777" w:rsidR="00817D98" w:rsidRPr="004D54CC" w:rsidRDefault="00817D98" w:rsidP="00817D98">
            <w:pPr>
              <w:numPr>
                <w:ilvl w:val="1"/>
                <w:numId w:val="17"/>
              </w:numPr>
              <w:rPr>
                <w:rFonts w:ascii="Arial" w:eastAsia="Times New Roman" w:hAnsi="Arial" w:cs="Arial"/>
                <w:color w:val="0E101A"/>
                <w:sz w:val="20"/>
                <w:szCs w:val="20"/>
              </w:rPr>
            </w:pPr>
            <w:r w:rsidRPr="004D54CC">
              <w:rPr>
                <w:rFonts w:ascii="Arial" w:eastAsia="Times New Roman" w:hAnsi="Arial" w:cs="Arial"/>
                <w:color w:val="0E101A"/>
                <w:sz w:val="20"/>
                <w:szCs w:val="20"/>
              </w:rPr>
              <w:t>The students develop leadership skills, physical activity, and team building as a method to expose them to collegiate sports. </w:t>
            </w:r>
          </w:p>
          <w:p w14:paraId="106EA9CB" w14:textId="77777777" w:rsidR="00817D98" w:rsidRPr="004D54CC" w:rsidRDefault="00817D98" w:rsidP="00817D98">
            <w:pPr>
              <w:numPr>
                <w:ilvl w:val="1"/>
                <w:numId w:val="17"/>
              </w:numPr>
              <w:rPr>
                <w:rFonts w:ascii="Arial" w:eastAsia="Times New Roman" w:hAnsi="Arial" w:cs="Arial"/>
                <w:color w:val="0E101A"/>
                <w:sz w:val="20"/>
                <w:szCs w:val="20"/>
              </w:rPr>
            </w:pPr>
            <w:r w:rsidRPr="004D54CC">
              <w:rPr>
                <w:rFonts w:ascii="Arial" w:eastAsia="Times New Roman" w:hAnsi="Arial" w:cs="Arial"/>
                <w:color w:val="0E101A"/>
                <w:sz w:val="20"/>
                <w:szCs w:val="20"/>
              </w:rPr>
              <w:t>The VSU College of Education and PCPS teachers provide Standards of Learning (SOL) preparation every morning during the camp. </w:t>
            </w:r>
          </w:p>
          <w:p w14:paraId="00749516" w14:textId="77777777" w:rsidR="00817D98" w:rsidRPr="004D54CC" w:rsidRDefault="00817D98" w:rsidP="00817D98">
            <w:pPr>
              <w:numPr>
                <w:ilvl w:val="1"/>
                <w:numId w:val="17"/>
              </w:numPr>
              <w:rPr>
                <w:rFonts w:ascii="Arial" w:eastAsia="Times New Roman" w:hAnsi="Arial" w:cs="Arial"/>
                <w:color w:val="0E101A"/>
                <w:sz w:val="20"/>
                <w:szCs w:val="20"/>
              </w:rPr>
            </w:pPr>
            <w:r w:rsidRPr="004D54CC">
              <w:rPr>
                <w:rFonts w:ascii="Arial" w:eastAsia="Times New Roman" w:hAnsi="Arial" w:cs="Arial"/>
                <w:color w:val="0E101A"/>
                <w:sz w:val="20"/>
                <w:szCs w:val="20"/>
              </w:rPr>
              <w:t>The VSU Public Health Institute (VSUPHI) provides health screenings and physicals so students remain eligible for sports throughout the year. </w:t>
            </w:r>
          </w:p>
          <w:p w14:paraId="13881349" w14:textId="77777777" w:rsidR="00817D98" w:rsidRPr="004D54CC" w:rsidRDefault="00817D98" w:rsidP="00817D98">
            <w:pPr>
              <w:ind w:left="1080"/>
              <w:rPr>
                <w:rFonts w:ascii="Arial" w:eastAsia="Times New Roman" w:hAnsi="Arial" w:cs="Arial"/>
                <w:color w:val="0E101A"/>
                <w:sz w:val="20"/>
                <w:szCs w:val="20"/>
              </w:rPr>
            </w:pPr>
          </w:p>
          <w:p w14:paraId="66588407" w14:textId="77777777" w:rsidR="00817D98" w:rsidRPr="004D54CC" w:rsidRDefault="00817D98" w:rsidP="00817D98">
            <w:pPr>
              <w:ind w:left="1080"/>
              <w:rPr>
                <w:rFonts w:ascii="Arial" w:eastAsia="Times New Roman" w:hAnsi="Arial" w:cs="Arial"/>
                <w:color w:val="0E101A"/>
                <w:sz w:val="20"/>
                <w:szCs w:val="20"/>
              </w:rPr>
            </w:pPr>
            <w:r w:rsidRPr="004D54CC">
              <w:rPr>
                <w:rFonts w:ascii="Arial" w:eastAsia="Times New Roman" w:hAnsi="Arial" w:cs="Arial"/>
                <w:color w:val="0E101A"/>
                <w:sz w:val="20"/>
                <w:szCs w:val="20"/>
              </w:rPr>
              <w:t>The VSU Athletics/Petersburg Sports SOL Camp expands post-secondary opportunities and awareness that can be advantageous for prospective students or student-athletes by: a) exposing them to a University environment that allows the children and youth from Petersburg to benefit from healthy programming during the summer at no cost to their families b) positioning the students for further academic and athletic success by developing a strategic community partnership that can bridge the gap between Virginia State University and the Petersburg community.  </w:t>
            </w:r>
          </w:p>
          <w:p w14:paraId="6CCDE1D6" w14:textId="77777777" w:rsidR="00817D98" w:rsidRPr="004D54CC" w:rsidRDefault="00817D98" w:rsidP="00817D98">
            <w:pPr>
              <w:ind w:left="1080"/>
              <w:rPr>
                <w:rFonts w:ascii="Times New Roman" w:eastAsia="Times New Roman" w:hAnsi="Times New Roman" w:cs="Times New Roman"/>
                <w:b/>
                <w:bCs/>
                <w:color w:val="0E101A"/>
                <w:sz w:val="24"/>
                <w:szCs w:val="24"/>
              </w:rPr>
            </w:pPr>
          </w:p>
          <w:p w14:paraId="315DB672" w14:textId="77777777" w:rsidR="00817D98" w:rsidRPr="004D54CC" w:rsidRDefault="00817D98" w:rsidP="00817D98">
            <w:pPr>
              <w:pStyle w:val="ListParagraph"/>
              <w:numPr>
                <w:ilvl w:val="0"/>
                <w:numId w:val="16"/>
              </w:numPr>
              <w:rPr>
                <w:rFonts w:ascii="Arial" w:eastAsia="Times New Roman" w:hAnsi="Arial" w:cs="Arial"/>
                <w:color w:val="0E101A"/>
                <w:sz w:val="20"/>
                <w:szCs w:val="20"/>
              </w:rPr>
            </w:pPr>
            <w:r w:rsidRPr="004D54CC">
              <w:rPr>
                <w:rFonts w:ascii="Arial" w:eastAsia="Times New Roman" w:hAnsi="Arial" w:cs="Arial"/>
                <w:b/>
                <w:bCs/>
                <w:color w:val="0E101A"/>
                <w:sz w:val="20"/>
                <w:szCs w:val="20"/>
              </w:rPr>
              <w:t>Virginia State University’s Public Health Institute’s (VSUPHI) </w:t>
            </w:r>
            <w:r w:rsidRPr="004D54CC">
              <w:rPr>
                <w:rFonts w:ascii="Arial" w:eastAsia="Times New Roman" w:hAnsi="Arial" w:cs="Arial"/>
                <w:color w:val="0E101A"/>
                <w:sz w:val="20"/>
                <w:szCs w:val="20"/>
              </w:rPr>
              <w:t>goal is to provide innovative strategies to improve the health outcomes of the most vulnerable and marginalized populations. VSUPHI continues to improve public health outcomes for Petersburg and surrounding localities through research, education, and outreach. The VSUPHI recently expanded to a satellite location in the Virginia Community Resource Center (VCRC). This integrated community-based initiative offers more accessibility for our patrons and greater experiences for our students, faculty, and staff.</w:t>
            </w:r>
          </w:p>
          <w:p w14:paraId="732CF5DF" w14:textId="77777777" w:rsidR="00817D98" w:rsidRPr="004D54CC" w:rsidRDefault="00817D98" w:rsidP="00817D98">
            <w:pPr>
              <w:ind w:left="270"/>
              <w:rPr>
                <w:rFonts w:ascii="Arial" w:eastAsia="Times New Roman" w:hAnsi="Arial" w:cs="Arial"/>
                <w:color w:val="0E101A"/>
                <w:sz w:val="20"/>
                <w:szCs w:val="20"/>
              </w:rPr>
            </w:pPr>
          </w:p>
          <w:p w14:paraId="1EE170A3" w14:textId="77777777" w:rsidR="00817D98" w:rsidRPr="004D54CC" w:rsidRDefault="00817D98" w:rsidP="00817D98">
            <w:pPr>
              <w:ind w:left="990"/>
              <w:rPr>
                <w:rFonts w:ascii="Arial" w:eastAsia="Times New Roman" w:hAnsi="Arial" w:cs="Arial"/>
                <w:color w:val="0E101A"/>
                <w:sz w:val="20"/>
                <w:szCs w:val="20"/>
              </w:rPr>
            </w:pPr>
            <w:r w:rsidRPr="004D54CC">
              <w:rPr>
                <w:rFonts w:ascii="Arial" w:eastAsia="Times New Roman" w:hAnsi="Arial" w:cs="Arial"/>
                <w:color w:val="0E101A"/>
                <w:sz w:val="20"/>
                <w:szCs w:val="20"/>
              </w:rPr>
              <w:t>VSUPHI also offers mobile outreach to extend services and resources to rural areas, hotels, and more. Historically, VSUPHI’s collaborations with the Crater Health District, Walmart, Minority Health Consortium, Petersburg Healthy Options Partnerships (PHOP’s), and VSU’s Trojan Health &amp; Wellness have enabled individuals to receive:</w:t>
            </w:r>
          </w:p>
          <w:p w14:paraId="49AAE42C" w14:textId="77777777" w:rsidR="00817D98" w:rsidRPr="004D54CC" w:rsidRDefault="00817D98" w:rsidP="00817D98">
            <w:pPr>
              <w:numPr>
                <w:ilvl w:val="0"/>
                <w:numId w:val="20"/>
              </w:numPr>
              <w:rPr>
                <w:rFonts w:ascii="Arial" w:eastAsia="Times New Roman" w:hAnsi="Arial" w:cs="Arial"/>
                <w:color w:val="0E101A"/>
                <w:sz w:val="20"/>
                <w:szCs w:val="20"/>
              </w:rPr>
            </w:pPr>
            <w:r w:rsidRPr="004D54CC">
              <w:rPr>
                <w:rFonts w:ascii="Arial" w:eastAsia="Times New Roman" w:hAnsi="Arial" w:cs="Arial"/>
                <w:color w:val="0E101A"/>
                <w:sz w:val="20"/>
                <w:szCs w:val="20"/>
              </w:rPr>
              <w:t>various vaccinations (COVID-19, influenza, shingles), </w:t>
            </w:r>
          </w:p>
          <w:p w14:paraId="3C004659" w14:textId="77777777" w:rsidR="00817D98" w:rsidRPr="004D54CC" w:rsidRDefault="00817D98" w:rsidP="00817D98">
            <w:pPr>
              <w:numPr>
                <w:ilvl w:val="0"/>
                <w:numId w:val="20"/>
              </w:numPr>
              <w:rPr>
                <w:rFonts w:ascii="Arial" w:eastAsia="Times New Roman" w:hAnsi="Arial" w:cs="Arial"/>
                <w:color w:val="0E101A"/>
                <w:sz w:val="20"/>
                <w:szCs w:val="20"/>
              </w:rPr>
            </w:pPr>
            <w:r w:rsidRPr="004D54CC">
              <w:rPr>
                <w:rFonts w:ascii="Arial" w:eastAsia="Times New Roman" w:hAnsi="Arial" w:cs="Arial"/>
                <w:color w:val="0E101A"/>
                <w:sz w:val="20"/>
                <w:szCs w:val="20"/>
              </w:rPr>
              <w:t>medical testing (COVID-19, STI, HIV), and </w:t>
            </w:r>
          </w:p>
          <w:p w14:paraId="7197A06B" w14:textId="77777777" w:rsidR="00817D98" w:rsidRPr="004D54CC" w:rsidRDefault="00817D98" w:rsidP="00817D98">
            <w:pPr>
              <w:numPr>
                <w:ilvl w:val="0"/>
                <w:numId w:val="20"/>
              </w:numPr>
              <w:rPr>
                <w:rFonts w:ascii="Arial" w:eastAsia="Times New Roman" w:hAnsi="Arial" w:cs="Arial"/>
                <w:color w:val="0E101A"/>
                <w:sz w:val="20"/>
                <w:szCs w:val="20"/>
              </w:rPr>
            </w:pPr>
            <w:r w:rsidRPr="004D54CC">
              <w:rPr>
                <w:rFonts w:ascii="Arial" w:eastAsia="Times New Roman" w:hAnsi="Arial" w:cs="Arial"/>
                <w:color w:val="0E101A"/>
                <w:sz w:val="20"/>
                <w:szCs w:val="20"/>
              </w:rPr>
              <w:t>nutrition education. </w:t>
            </w:r>
          </w:p>
          <w:p w14:paraId="60F20BC6" w14:textId="77777777" w:rsidR="00817D98" w:rsidRPr="004D54CC" w:rsidRDefault="00817D98" w:rsidP="00817D98">
            <w:pPr>
              <w:ind w:left="990"/>
              <w:rPr>
                <w:rFonts w:ascii="Arial" w:eastAsia="Times New Roman" w:hAnsi="Arial" w:cs="Arial"/>
                <w:color w:val="0E101A"/>
                <w:sz w:val="20"/>
                <w:szCs w:val="20"/>
              </w:rPr>
            </w:pPr>
          </w:p>
          <w:p w14:paraId="40BAA224" w14:textId="77777777" w:rsidR="00817D98" w:rsidRPr="004D54CC" w:rsidRDefault="00817D98" w:rsidP="00817D98">
            <w:pPr>
              <w:ind w:left="990"/>
              <w:rPr>
                <w:rFonts w:ascii="Arial" w:eastAsia="Times New Roman" w:hAnsi="Arial" w:cs="Arial"/>
                <w:color w:val="0E101A"/>
                <w:sz w:val="20"/>
                <w:szCs w:val="20"/>
              </w:rPr>
            </w:pPr>
            <w:r w:rsidRPr="004D54CC">
              <w:rPr>
                <w:rFonts w:ascii="Arial" w:eastAsia="Times New Roman" w:hAnsi="Arial" w:cs="Arial"/>
                <w:color w:val="0E101A"/>
                <w:sz w:val="20"/>
                <w:szCs w:val="20"/>
              </w:rPr>
              <w:t>Over the next six years, we plan to expand our services and teaching and learning opportunities. Additional funding is requested to support an expansion in:</w:t>
            </w:r>
          </w:p>
          <w:p w14:paraId="52EB188B" w14:textId="77777777" w:rsidR="00817D98" w:rsidRPr="004D54CC" w:rsidRDefault="00817D98" w:rsidP="00817D98">
            <w:pPr>
              <w:numPr>
                <w:ilvl w:val="0"/>
                <w:numId w:val="21"/>
              </w:numPr>
              <w:rPr>
                <w:rFonts w:ascii="Arial" w:eastAsia="Times New Roman" w:hAnsi="Arial" w:cs="Arial"/>
                <w:color w:val="0E101A"/>
                <w:sz w:val="20"/>
                <w:szCs w:val="20"/>
              </w:rPr>
            </w:pPr>
            <w:r w:rsidRPr="004D54CC">
              <w:rPr>
                <w:rFonts w:ascii="Arial" w:eastAsia="Times New Roman" w:hAnsi="Arial" w:cs="Arial"/>
                <w:color w:val="0E101A"/>
                <w:sz w:val="20"/>
                <w:szCs w:val="20"/>
              </w:rPr>
              <w:t>mental health counseling, </w:t>
            </w:r>
          </w:p>
          <w:p w14:paraId="201961B1" w14:textId="77777777" w:rsidR="00817D98" w:rsidRPr="004D54CC" w:rsidRDefault="00817D98" w:rsidP="00817D98">
            <w:pPr>
              <w:numPr>
                <w:ilvl w:val="0"/>
                <w:numId w:val="21"/>
              </w:numPr>
              <w:rPr>
                <w:rFonts w:ascii="Arial" w:eastAsia="Times New Roman" w:hAnsi="Arial" w:cs="Arial"/>
                <w:color w:val="0E101A"/>
                <w:sz w:val="20"/>
                <w:szCs w:val="20"/>
              </w:rPr>
            </w:pPr>
            <w:r w:rsidRPr="004D54CC">
              <w:rPr>
                <w:rFonts w:ascii="Arial" w:eastAsia="Times New Roman" w:hAnsi="Arial" w:cs="Arial"/>
                <w:color w:val="0E101A"/>
                <w:sz w:val="20"/>
                <w:szCs w:val="20"/>
              </w:rPr>
              <w:t>mobile oral health services, </w:t>
            </w:r>
          </w:p>
          <w:p w14:paraId="08C58AF0" w14:textId="77777777" w:rsidR="00817D98" w:rsidRPr="004D54CC" w:rsidRDefault="00817D98" w:rsidP="00817D98">
            <w:pPr>
              <w:numPr>
                <w:ilvl w:val="0"/>
                <w:numId w:val="21"/>
              </w:numPr>
              <w:rPr>
                <w:rFonts w:ascii="Arial" w:eastAsia="Times New Roman" w:hAnsi="Arial" w:cs="Arial"/>
                <w:color w:val="0E101A"/>
                <w:sz w:val="20"/>
                <w:szCs w:val="20"/>
              </w:rPr>
            </w:pPr>
            <w:r w:rsidRPr="004D54CC">
              <w:rPr>
                <w:rFonts w:ascii="Arial" w:eastAsia="Times New Roman" w:hAnsi="Arial" w:cs="Arial"/>
                <w:color w:val="0E101A"/>
                <w:sz w:val="20"/>
                <w:szCs w:val="20"/>
              </w:rPr>
              <w:t>professional workforce preparation for students to include workforce development initiatives such as service-learning hours, clinical hours, and field experience</w:t>
            </w:r>
          </w:p>
          <w:p w14:paraId="1D6FBF2E" w14:textId="77777777" w:rsidR="00817D98" w:rsidRPr="004D54CC" w:rsidRDefault="00817D98" w:rsidP="00817D98">
            <w:pPr>
              <w:numPr>
                <w:ilvl w:val="0"/>
                <w:numId w:val="21"/>
              </w:numPr>
              <w:rPr>
                <w:rFonts w:ascii="Arial" w:eastAsia="Times New Roman" w:hAnsi="Arial" w:cs="Arial"/>
                <w:color w:val="0E101A"/>
                <w:sz w:val="20"/>
                <w:szCs w:val="20"/>
              </w:rPr>
            </w:pPr>
            <w:r w:rsidRPr="004D54CC">
              <w:rPr>
                <w:rFonts w:ascii="Arial" w:eastAsia="Times New Roman" w:hAnsi="Arial" w:cs="Arial"/>
                <w:color w:val="0E101A"/>
                <w:sz w:val="20"/>
                <w:szCs w:val="20"/>
              </w:rPr>
              <w:t>a variety of education/training to include Mental Health First Aid, Crisis Intervention Training, Certification or Recertification in First Aid/CPR-AED (Child &amp; Adult), and REVIVE (Opioid Overdose and Naloxone Education).</w:t>
            </w:r>
          </w:p>
          <w:p w14:paraId="6305FEB5" w14:textId="11B176E9" w:rsidR="00817D98" w:rsidRDefault="00817D98" w:rsidP="00817D98">
            <w:pPr>
              <w:numPr>
                <w:ilvl w:val="0"/>
                <w:numId w:val="21"/>
              </w:numPr>
              <w:rPr>
                <w:rFonts w:ascii="Times New Roman" w:eastAsia="Times New Roman" w:hAnsi="Times New Roman" w:cs="Times New Roman"/>
                <w:color w:val="0E101A"/>
                <w:sz w:val="24"/>
                <w:szCs w:val="24"/>
              </w:rPr>
            </w:pPr>
            <w:r w:rsidRPr="004D54CC">
              <w:rPr>
                <w:rFonts w:ascii="Arial" w:eastAsia="Times New Roman" w:hAnsi="Arial" w:cs="Arial"/>
                <w:color w:val="0E101A"/>
                <w:sz w:val="20"/>
                <w:szCs w:val="20"/>
              </w:rPr>
              <w:t>evidence-based research to better address health-related misconceptions and disparities</w:t>
            </w:r>
            <w:r w:rsidRPr="004D54CC">
              <w:rPr>
                <w:rFonts w:ascii="Times New Roman" w:eastAsia="Times New Roman" w:hAnsi="Times New Roman" w:cs="Times New Roman"/>
                <w:color w:val="0E101A"/>
                <w:sz w:val="24"/>
                <w:szCs w:val="24"/>
              </w:rPr>
              <w:t>. </w:t>
            </w:r>
          </w:p>
          <w:p w14:paraId="602B826A" w14:textId="770B7100" w:rsidR="00205988" w:rsidRDefault="00205988" w:rsidP="00205988">
            <w:pPr>
              <w:ind w:left="1710"/>
              <w:rPr>
                <w:rFonts w:ascii="Times New Roman" w:eastAsia="Times New Roman" w:hAnsi="Times New Roman" w:cs="Times New Roman"/>
                <w:color w:val="0E101A"/>
                <w:sz w:val="24"/>
                <w:szCs w:val="24"/>
              </w:rPr>
            </w:pPr>
          </w:p>
          <w:p w14:paraId="0CFB02A4" w14:textId="00BABBDD" w:rsidR="00205988" w:rsidRPr="004D54CC" w:rsidRDefault="00205988" w:rsidP="00205988">
            <w:pPr>
              <w:ind w:left="1710"/>
              <w:rPr>
                <w:rFonts w:ascii="Times New Roman" w:eastAsia="Times New Roman" w:hAnsi="Times New Roman" w:cs="Times New Roman"/>
                <w:color w:val="0E101A"/>
                <w:sz w:val="24"/>
                <w:szCs w:val="24"/>
              </w:rPr>
            </w:pPr>
          </w:p>
          <w:p w14:paraId="78094C07" w14:textId="77777777" w:rsidR="00817D98" w:rsidRPr="004D54CC" w:rsidRDefault="00817D98" w:rsidP="00817D98">
            <w:pPr>
              <w:pStyle w:val="ListParagraph"/>
              <w:rPr>
                <w:rFonts w:ascii="Arial" w:hAnsi="Arial" w:cs="Arial"/>
                <w:sz w:val="20"/>
                <w:szCs w:val="20"/>
              </w:rPr>
            </w:pPr>
          </w:p>
          <w:p w14:paraId="17B6A66D" w14:textId="77777777" w:rsidR="00817D98" w:rsidRPr="004D54CC" w:rsidRDefault="00817D98" w:rsidP="00817D98">
            <w:pPr>
              <w:pStyle w:val="ListParagraph"/>
              <w:numPr>
                <w:ilvl w:val="2"/>
                <w:numId w:val="18"/>
              </w:numPr>
              <w:spacing w:after="160" w:line="259" w:lineRule="auto"/>
              <w:rPr>
                <w:rFonts w:ascii="Arial" w:hAnsi="Arial" w:cs="Arial"/>
                <w:sz w:val="20"/>
                <w:szCs w:val="20"/>
              </w:rPr>
            </w:pPr>
            <w:r w:rsidRPr="004D54CC">
              <w:rPr>
                <w:rFonts w:ascii="Arial" w:hAnsi="Arial" w:cs="Arial"/>
                <w:b/>
                <w:sz w:val="20"/>
                <w:szCs w:val="20"/>
              </w:rPr>
              <w:lastRenderedPageBreak/>
              <w:t>Virginia State University’s Pharmaceutical Pathways</w:t>
            </w:r>
            <w:r w:rsidRPr="004D54CC">
              <w:rPr>
                <w:rFonts w:ascii="Arial" w:hAnsi="Arial" w:cs="Arial"/>
                <w:sz w:val="20"/>
                <w:szCs w:val="20"/>
              </w:rPr>
              <w:t> seeks to establish an institute to:</w:t>
            </w:r>
          </w:p>
          <w:p w14:paraId="551B5D11" w14:textId="77777777" w:rsidR="00817D98" w:rsidRPr="004D54CC" w:rsidRDefault="00817D98" w:rsidP="00817D98">
            <w:pPr>
              <w:pStyle w:val="ListParagraph"/>
              <w:numPr>
                <w:ilvl w:val="0"/>
                <w:numId w:val="19"/>
              </w:numPr>
              <w:spacing w:after="160" w:line="259" w:lineRule="auto"/>
              <w:rPr>
                <w:rFonts w:ascii="Arial" w:hAnsi="Arial" w:cs="Arial"/>
                <w:sz w:val="20"/>
                <w:szCs w:val="20"/>
              </w:rPr>
            </w:pPr>
            <w:r w:rsidRPr="004D54CC">
              <w:rPr>
                <w:rFonts w:ascii="Arial" w:hAnsi="Arial" w:cs="Arial"/>
                <w:sz w:val="20"/>
                <w:szCs w:val="20"/>
              </w:rPr>
              <w:t>address the need for skilled workers in Virginia’s pharmaceutical industry,</w:t>
            </w:r>
          </w:p>
          <w:p w14:paraId="15CE3B3B" w14:textId="77777777" w:rsidR="00817D98" w:rsidRPr="004D54CC" w:rsidRDefault="00817D98" w:rsidP="00817D98">
            <w:pPr>
              <w:pStyle w:val="ListParagraph"/>
              <w:numPr>
                <w:ilvl w:val="0"/>
                <w:numId w:val="19"/>
              </w:numPr>
              <w:spacing w:after="160" w:line="259" w:lineRule="auto"/>
              <w:rPr>
                <w:rFonts w:ascii="Arial" w:hAnsi="Arial" w:cs="Arial"/>
                <w:sz w:val="20"/>
                <w:szCs w:val="20"/>
              </w:rPr>
            </w:pPr>
            <w:r w:rsidRPr="004D54CC">
              <w:rPr>
                <w:rFonts w:ascii="Arial" w:hAnsi="Arial" w:cs="Arial"/>
                <w:sz w:val="20"/>
                <w:szCs w:val="20"/>
              </w:rPr>
              <w:t>improve the recruitment of women and minorities into local pharmaceutical careers, and </w:t>
            </w:r>
          </w:p>
          <w:p w14:paraId="60197395" w14:textId="77777777" w:rsidR="00817D98" w:rsidRDefault="00817D98" w:rsidP="00817D98">
            <w:pPr>
              <w:pStyle w:val="ListParagraph"/>
              <w:numPr>
                <w:ilvl w:val="0"/>
                <w:numId w:val="19"/>
              </w:numPr>
              <w:spacing w:after="160" w:line="259" w:lineRule="auto"/>
              <w:rPr>
                <w:rFonts w:ascii="Arial" w:hAnsi="Arial" w:cs="Arial"/>
                <w:sz w:val="20"/>
                <w:szCs w:val="20"/>
              </w:rPr>
            </w:pPr>
            <w:r w:rsidRPr="004D54CC">
              <w:rPr>
                <w:rFonts w:ascii="Arial" w:hAnsi="Arial" w:cs="Arial"/>
                <w:sz w:val="20"/>
                <w:szCs w:val="20"/>
              </w:rPr>
              <w:t>revitalize the STEM pipeline from the K-12 population. </w:t>
            </w:r>
          </w:p>
          <w:p w14:paraId="5583A381" w14:textId="77777777" w:rsidR="00205988" w:rsidRPr="004D54CC" w:rsidRDefault="00817D98" w:rsidP="00205988">
            <w:pPr>
              <w:ind w:left="1080"/>
              <w:rPr>
                <w:rFonts w:ascii="Arial" w:eastAsia="Times New Roman" w:hAnsi="Arial" w:cs="Arial"/>
                <w:color w:val="0E101A"/>
                <w:sz w:val="20"/>
                <w:szCs w:val="20"/>
              </w:rPr>
            </w:pPr>
            <w:r w:rsidRPr="00817D98">
              <w:rPr>
                <w:rFonts w:ascii="Arial" w:eastAsia="Times New Roman" w:hAnsi="Arial" w:cs="Arial"/>
                <w:color w:val="0E101A"/>
                <w:sz w:val="20"/>
                <w:szCs w:val="20"/>
              </w:rPr>
              <w:t>Well-educated and highly skilled individuals are needed for all steps of a pharmaceutical pipeline, from drug discovery, development, manufacturing, and delivery. The industry has</w:t>
            </w:r>
            <w:r w:rsidR="0096061F">
              <w:rPr>
                <w:rFonts w:ascii="Arial" w:eastAsia="Times New Roman" w:hAnsi="Arial" w:cs="Arial"/>
                <w:color w:val="0E101A"/>
                <w:sz w:val="20"/>
                <w:szCs w:val="20"/>
              </w:rPr>
              <w:t xml:space="preserve"> </w:t>
            </w:r>
            <w:r w:rsidR="00205988" w:rsidRPr="004D54CC">
              <w:rPr>
                <w:rFonts w:ascii="Arial" w:eastAsia="Times New Roman" w:hAnsi="Arial" w:cs="Arial"/>
                <w:color w:val="0E101A"/>
                <w:sz w:val="20"/>
                <w:szCs w:val="20"/>
              </w:rPr>
              <w:t>been increasingly vocal about the ability to find and retain talent in Virginia. Additional funding from the Commonwealth will support the institute’s vision of:</w:t>
            </w:r>
          </w:p>
          <w:p w14:paraId="36247C08" w14:textId="77777777" w:rsidR="00205988" w:rsidRPr="004D54CC" w:rsidRDefault="00205988" w:rsidP="00205988">
            <w:pPr>
              <w:pStyle w:val="ListParagraph"/>
              <w:numPr>
                <w:ilvl w:val="0"/>
                <w:numId w:val="19"/>
              </w:numPr>
              <w:spacing w:after="160" w:line="259" w:lineRule="auto"/>
              <w:ind w:left="2160"/>
              <w:rPr>
                <w:rFonts w:ascii="Arial" w:eastAsia="Times New Roman" w:hAnsi="Arial" w:cs="Arial"/>
                <w:color w:val="0E101A"/>
                <w:sz w:val="20"/>
                <w:szCs w:val="20"/>
              </w:rPr>
            </w:pPr>
            <w:r w:rsidRPr="004D54CC">
              <w:rPr>
                <w:rFonts w:ascii="Arial" w:eastAsia="Times New Roman" w:hAnsi="Arial" w:cs="Arial"/>
                <w:color w:val="0E101A"/>
                <w:sz w:val="20"/>
                <w:szCs w:val="20"/>
              </w:rPr>
              <w:t>participating in pharmaceutical boot camps led by our strategic partners, </w:t>
            </w:r>
          </w:p>
          <w:p w14:paraId="30B71586" w14:textId="77777777" w:rsidR="00205988" w:rsidRPr="004D54CC" w:rsidRDefault="00205988" w:rsidP="00205988">
            <w:pPr>
              <w:pStyle w:val="ListParagraph"/>
              <w:numPr>
                <w:ilvl w:val="0"/>
                <w:numId w:val="19"/>
              </w:numPr>
              <w:spacing w:after="160" w:line="259" w:lineRule="auto"/>
              <w:ind w:left="2160"/>
              <w:rPr>
                <w:rFonts w:ascii="Arial" w:hAnsi="Arial" w:cs="Arial"/>
                <w:sz w:val="20"/>
                <w:szCs w:val="20"/>
              </w:rPr>
            </w:pPr>
            <w:r w:rsidRPr="004D54CC">
              <w:rPr>
                <w:rFonts w:ascii="Arial" w:hAnsi="Arial" w:cs="Arial"/>
                <w:sz w:val="20"/>
                <w:szCs w:val="20"/>
              </w:rPr>
              <w:t>receiving biomanufacturing training and funding to hire faculty,</w:t>
            </w:r>
          </w:p>
          <w:p w14:paraId="7AC18E9E" w14:textId="77777777" w:rsidR="00205988" w:rsidRPr="004D54CC" w:rsidRDefault="00205988" w:rsidP="00205988">
            <w:pPr>
              <w:pStyle w:val="ListParagraph"/>
              <w:numPr>
                <w:ilvl w:val="0"/>
                <w:numId w:val="19"/>
              </w:numPr>
              <w:spacing w:after="160" w:line="259" w:lineRule="auto"/>
              <w:ind w:left="2160"/>
              <w:rPr>
                <w:rFonts w:ascii="Arial" w:hAnsi="Arial" w:cs="Arial"/>
                <w:sz w:val="20"/>
                <w:szCs w:val="20"/>
              </w:rPr>
            </w:pPr>
            <w:r w:rsidRPr="004D54CC">
              <w:rPr>
                <w:rFonts w:ascii="Arial" w:hAnsi="Arial" w:cs="Arial"/>
                <w:sz w:val="20"/>
                <w:szCs w:val="20"/>
              </w:rPr>
              <w:t>providing and installing requisite equipment, </w:t>
            </w:r>
          </w:p>
          <w:p w14:paraId="6E89348A" w14:textId="77777777" w:rsidR="00205988" w:rsidRPr="004D54CC" w:rsidRDefault="00205988" w:rsidP="00205988">
            <w:pPr>
              <w:pStyle w:val="ListParagraph"/>
              <w:numPr>
                <w:ilvl w:val="0"/>
                <w:numId w:val="19"/>
              </w:numPr>
              <w:spacing w:after="160" w:line="259" w:lineRule="auto"/>
              <w:ind w:left="2160"/>
              <w:rPr>
                <w:rFonts w:ascii="Arial" w:hAnsi="Arial" w:cs="Arial"/>
                <w:sz w:val="20"/>
                <w:szCs w:val="20"/>
              </w:rPr>
            </w:pPr>
            <w:r w:rsidRPr="004D54CC">
              <w:rPr>
                <w:rFonts w:ascii="Arial" w:hAnsi="Arial" w:cs="Arial"/>
                <w:sz w:val="20"/>
                <w:szCs w:val="20"/>
              </w:rPr>
              <w:t>designing a new Bachelor of Science (BS) in Biotechnology degree program, and </w:t>
            </w:r>
          </w:p>
          <w:p w14:paraId="20B176C4" w14:textId="77777777" w:rsidR="00205988" w:rsidRPr="004D54CC" w:rsidRDefault="00205988" w:rsidP="00205988">
            <w:pPr>
              <w:pStyle w:val="ListParagraph"/>
              <w:numPr>
                <w:ilvl w:val="0"/>
                <w:numId w:val="19"/>
              </w:numPr>
              <w:spacing w:after="160" w:line="259" w:lineRule="auto"/>
              <w:ind w:left="2160"/>
              <w:rPr>
                <w:rFonts w:ascii="Arial" w:eastAsia="Times New Roman" w:hAnsi="Arial" w:cs="Arial"/>
                <w:color w:val="0E101A"/>
                <w:sz w:val="20"/>
                <w:szCs w:val="20"/>
              </w:rPr>
            </w:pPr>
            <w:r w:rsidRPr="004D54CC">
              <w:rPr>
                <w:rFonts w:ascii="Arial" w:hAnsi="Arial" w:cs="Arial"/>
                <w:sz w:val="20"/>
                <w:szCs w:val="20"/>
              </w:rPr>
              <w:t>produce marketi</w:t>
            </w:r>
            <w:r w:rsidRPr="004D54CC">
              <w:rPr>
                <w:rFonts w:ascii="Arial" w:eastAsia="Times New Roman" w:hAnsi="Arial" w:cs="Arial"/>
                <w:color w:val="0E101A"/>
                <w:sz w:val="20"/>
                <w:szCs w:val="20"/>
              </w:rPr>
              <w:t>ng and communication to increase career/program awareness. </w:t>
            </w:r>
          </w:p>
          <w:p w14:paraId="5325EE94" w14:textId="77777777" w:rsidR="00205988" w:rsidRPr="004D54CC" w:rsidRDefault="00205988" w:rsidP="00205988">
            <w:pPr>
              <w:ind w:left="1080"/>
              <w:rPr>
                <w:rFonts w:ascii="Arial" w:eastAsia="Times New Roman" w:hAnsi="Arial" w:cs="Arial"/>
                <w:color w:val="0E101A"/>
                <w:sz w:val="20"/>
                <w:szCs w:val="20"/>
              </w:rPr>
            </w:pPr>
            <w:r w:rsidRPr="004D54CC">
              <w:rPr>
                <w:rFonts w:ascii="Arial" w:eastAsia="Times New Roman" w:hAnsi="Arial" w:cs="Arial"/>
                <w:color w:val="0E101A"/>
                <w:sz w:val="20"/>
                <w:szCs w:val="20"/>
              </w:rPr>
              <w:t>These goals align with statewide initiatives to advance the City of Petersburg’s pharmaceutical workforce and VSU’s goal to reach Carnegie Research 2 Institution status.</w:t>
            </w:r>
          </w:p>
          <w:p w14:paraId="713E9880" w14:textId="77777777" w:rsidR="00205988" w:rsidRPr="004D54CC" w:rsidRDefault="00205988" w:rsidP="00205988">
            <w:pPr>
              <w:ind w:left="1080"/>
              <w:rPr>
                <w:rFonts w:ascii="Arial" w:eastAsia="Times New Roman" w:hAnsi="Arial" w:cs="Arial"/>
                <w:color w:val="0E101A"/>
                <w:sz w:val="20"/>
                <w:szCs w:val="20"/>
              </w:rPr>
            </w:pPr>
          </w:p>
          <w:p w14:paraId="096D668E" w14:textId="508BE2BD" w:rsidR="00205988" w:rsidRDefault="00205988" w:rsidP="00205988">
            <w:pPr>
              <w:ind w:left="1057"/>
              <w:rPr>
                <w:rFonts w:ascii="Arial" w:hAnsi="Arial" w:cs="Arial"/>
                <w:sz w:val="20"/>
                <w:szCs w:val="20"/>
              </w:rPr>
            </w:pPr>
            <w:bookmarkStart w:id="2" w:name="_Hlk140497425"/>
            <w:r w:rsidRPr="004D54CC">
              <w:rPr>
                <w:rFonts w:ascii="Arial" w:eastAsia="Times New Roman" w:hAnsi="Arial" w:cs="Arial"/>
                <w:color w:val="0E101A"/>
                <w:sz w:val="20"/>
                <w:szCs w:val="20"/>
              </w:rPr>
              <w:t xml:space="preserve">Below is a </w:t>
            </w:r>
            <w:r>
              <w:rPr>
                <w:rFonts w:ascii="Arial" w:eastAsia="Times New Roman" w:hAnsi="Arial" w:cs="Arial"/>
                <w:color w:val="0E101A"/>
                <w:sz w:val="20"/>
                <w:szCs w:val="20"/>
              </w:rPr>
              <w:t>line item request for</w:t>
            </w:r>
            <w:r w:rsidRPr="004D54CC">
              <w:rPr>
                <w:rFonts w:ascii="Arial" w:eastAsia="Times New Roman" w:hAnsi="Arial" w:cs="Arial"/>
                <w:color w:val="0E101A"/>
                <w:sz w:val="20"/>
                <w:szCs w:val="20"/>
              </w:rPr>
              <w:t xml:space="preserve"> funding</w:t>
            </w:r>
            <w:r>
              <w:rPr>
                <w:rFonts w:ascii="Arial" w:eastAsia="Times New Roman" w:hAnsi="Arial" w:cs="Arial"/>
                <w:color w:val="0E101A"/>
                <w:sz w:val="20"/>
                <w:szCs w:val="20"/>
              </w:rPr>
              <w:t xml:space="preserve">. </w:t>
            </w:r>
            <w:r>
              <w:rPr>
                <w:rFonts w:ascii="Arial" w:hAnsi="Arial" w:cs="Arial"/>
                <w:sz w:val="20"/>
                <w:szCs w:val="20"/>
              </w:rPr>
              <w:t>The detailed budget is included in Appendix A.</w:t>
            </w:r>
          </w:p>
          <w:p w14:paraId="218647ED" w14:textId="37820BB7" w:rsidR="00205988" w:rsidRDefault="00205988" w:rsidP="00205988">
            <w:pPr>
              <w:ind w:left="1057"/>
              <w:rPr>
                <w:rFonts w:ascii="Arial" w:hAnsi="Arial" w:cs="Arial"/>
                <w:sz w:val="20"/>
                <w:szCs w:val="20"/>
              </w:rPr>
            </w:pPr>
          </w:p>
          <w:tbl>
            <w:tblPr>
              <w:tblpPr w:leftFromText="180" w:rightFromText="180" w:vertAnchor="text" w:horzAnchor="margin" w:tblpXSpec="center" w:tblpY="-50"/>
              <w:tblW w:w="5930" w:type="dxa"/>
              <w:tblLook w:val="04A0" w:firstRow="1" w:lastRow="0" w:firstColumn="1" w:lastColumn="0" w:noHBand="0" w:noVBand="1"/>
            </w:tblPr>
            <w:tblGrid>
              <w:gridCol w:w="449"/>
              <w:gridCol w:w="2601"/>
              <w:gridCol w:w="1350"/>
              <w:gridCol w:w="1530"/>
            </w:tblGrid>
            <w:tr w:rsidR="00205988" w:rsidRPr="004D54CC" w14:paraId="5BDF4B72" w14:textId="77777777" w:rsidTr="00205988">
              <w:trPr>
                <w:trHeight w:val="204"/>
              </w:trPr>
              <w:tc>
                <w:tcPr>
                  <w:tcW w:w="44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F0A8FF4" w14:textId="77777777" w:rsidR="00205988" w:rsidRPr="004D54CC" w:rsidRDefault="00205988" w:rsidP="00205988">
                  <w:pPr>
                    <w:spacing w:after="0" w:line="240" w:lineRule="auto"/>
                    <w:jc w:val="center"/>
                    <w:rPr>
                      <w:rFonts w:ascii="Arial" w:eastAsia="Times New Roman" w:hAnsi="Arial" w:cs="Arial"/>
                      <w:color w:val="424242"/>
                      <w:sz w:val="20"/>
                      <w:szCs w:val="20"/>
                    </w:rPr>
                  </w:pPr>
                  <w:r w:rsidRPr="004D54CC">
                    <w:rPr>
                      <w:rFonts w:ascii="Arial" w:eastAsia="Times New Roman" w:hAnsi="Arial" w:cs="Arial"/>
                      <w:color w:val="424242"/>
                      <w:sz w:val="20"/>
                      <w:szCs w:val="20"/>
                    </w:rPr>
                    <w:t>#  </w:t>
                  </w:r>
                </w:p>
              </w:tc>
              <w:tc>
                <w:tcPr>
                  <w:tcW w:w="2601" w:type="dxa"/>
                  <w:tcBorders>
                    <w:top w:val="single" w:sz="8" w:space="0" w:color="auto"/>
                    <w:left w:val="nil"/>
                    <w:bottom w:val="single" w:sz="8" w:space="0" w:color="auto"/>
                    <w:right w:val="single" w:sz="8" w:space="0" w:color="auto"/>
                  </w:tcBorders>
                  <w:shd w:val="clear" w:color="auto" w:fill="auto"/>
                  <w:vAlign w:val="center"/>
                  <w:hideMark/>
                </w:tcPr>
                <w:p w14:paraId="13415936" w14:textId="77777777" w:rsidR="00205988" w:rsidRPr="004D54CC" w:rsidRDefault="00205988" w:rsidP="00205988">
                  <w:pPr>
                    <w:spacing w:after="0" w:line="240" w:lineRule="auto"/>
                    <w:rPr>
                      <w:rFonts w:ascii="Arial" w:eastAsia="Times New Roman" w:hAnsi="Arial" w:cs="Arial"/>
                      <w:b/>
                      <w:bCs/>
                      <w:color w:val="000000"/>
                      <w:sz w:val="20"/>
                      <w:szCs w:val="20"/>
                    </w:rPr>
                  </w:pPr>
                  <w:r w:rsidRPr="004D54CC">
                    <w:rPr>
                      <w:rFonts w:ascii="Arial" w:eastAsia="Times New Roman" w:hAnsi="Arial" w:cs="Arial"/>
                      <w:b/>
                      <w:bCs/>
                      <w:color w:val="000000"/>
                      <w:sz w:val="20"/>
                      <w:szCs w:val="20"/>
                    </w:rPr>
                    <w:t>Item</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4D0830BA" w14:textId="19DFF7B3" w:rsidR="00205988" w:rsidRPr="004D54CC" w:rsidRDefault="00205988" w:rsidP="00205988">
                  <w:pPr>
                    <w:spacing w:after="0" w:line="240" w:lineRule="auto"/>
                    <w:jc w:val="center"/>
                    <w:rPr>
                      <w:rFonts w:ascii="Arial" w:eastAsia="Times New Roman" w:hAnsi="Arial" w:cs="Arial"/>
                      <w:b/>
                      <w:bCs/>
                      <w:color w:val="000000"/>
                      <w:sz w:val="20"/>
                      <w:szCs w:val="20"/>
                    </w:rPr>
                  </w:pPr>
                  <w:r w:rsidRPr="004D54CC">
                    <w:rPr>
                      <w:rFonts w:ascii="Arial" w:eastAsia="Times New Roman" w:hAnsi="Arial" w:cs="Arial"/>
                      <w:b/>
                      <w:bCs/>
                      <w:color w:val="000000"/>
                      <w:sz w:val="20"/>
                      <w:szCs w:val="20"/>
                    </w:rPr>
                    <w:t>202</w:t>
                  </w:r>
                  <w:r w:rsidR="002C55D0">
                    <w:rPr>
                      <w:rFonts w:ascii="Arial" w:eastAsia="Times New Roman" w:hAnsi="Arial" w:cs="Arial"/>
                      <w:b/>
                      <w:bCs/>
                      <w:color w:val="000000"/>
                      <w:sz w:val="20"/>
                      <w:szCs w:val="20"/>
                    </w:rPr>
                    <w:t>4</w:t>
                  </w:r>
                  <w:r w:rsidRPr="004D54CC">
                    <w:rPr>
                      <w:rFonts w:ascii="Arial" w:eastAsia="Times New Roman" w:hAnsi="Arial" w:cs="Arial"/>
                      <w:b/>
                      <w:bCs/>
                      <w:color w:val="000000"/>
                      <w:sz w:val="20"/>
                      <w:szCs w:val="20"/>
                    </w:rPr>
                    <w:t>-2</w:t>
                  </w:r>
                  <w:r w:rsidR="002C55D0">
                    <w:rPr>
                      <w:rFonts w:ascii="Arial" w:eastAsia="Times New Roman" w:hAnsi="Arial" w:cs="Arial"/>
                      <w:b/>
                      <w:bCs/>
                      <w:color w:val="000000"/>
                      <w:sz w:val="20"/>
                      <w:szCs w:val="20"/>
                    </w:rPr>
                    <w:t>5</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14:paraId="4E422DAE" w14:textId="48960A62" w:rsidR="00205988" w:rsidRPr="004D54CC" w:rsidRDefault="00205988" w:rsidP="00205988">
                  <w:pPr>
                    <w:spacing w:after="0" w:line="240" w:lineRule="auto"/>
                    <w:jc w:val="center"/>
                    <w:rPr>
                      <w:rFonts w:ascii="Arial" w:eastAsia="Times New Roman" w:hAnsi="Arial" w:cs="Arial"/>
                      <w:b/>
                      <w:bCs/>
                      <w:color w:val="000000"/>
                      <w:sz w:val="20"/>
                      <w:szCs w:val="20"/>
                    </w:rPr>
                  </w:pPr>
                  <w:r w:rsidRPr="004D54CC">
                    <w:rPr>
                      <w:rFonts w:ascii="Arial" w:eastAsia="Times New Roman" w:hAnsi="Arial" w:cs="Arial"/>
                      <w:b/>
                      <w:bCs/>
                      <w:color w:val="000000"/>
                      <w:sz w:val="20"/>
                      <w:szCs w:val="20"/>
                    </w:rPr>
                    <w:t>202</w:t>
                  </w:r>
                  <w:r w:rsidR="002C55D0">
                    <w:rPr>
                      <w:rFonts w:ascii="Arial" w:eastAsia="Times New Roman" w:hAnsi="Arial" w:cs="Arial"/>
                      <w:b/>
                      <w:bCs/>
                      <w:color w:val="000000"/>
                      <w:sz w:val="20"/>
                      <w:szCs w:val="20"/>
                    </w:rPr>
                    <w:t>5</w:t>
                  </w:r>
                  <w:r w:rsidRPr="004D54CC">
                    <w:rPr>
                      <w:rFonts w:ascii="Arial" w:eastAsia="Times New Roman" w:hAnsi="Arial" w:cs="Arial"/>
                      <w:b/>
                      <w:bCs/>
                      <w:color w:val="000000"/>
                      <w:sz w:val="20"/>
                      <w:szCs w:val="20"/>
                    </w:rPr>
                    <w:t>-2</w:t>
                  </w:r>
                  <w:r w:rsidR="002C55D0">
                    <w:rPr>
                      <w:rFonts w:ascii="Arial" w:eastAsia="Times New Roman" w:hAnsi="Arial" w:cs="Arial"/>
                      <w:b/>
                      <w:bCs/>
                      <w:color w:val="000000"/>
                      <w:sz w:val="20"/>
                      <w:szCs w:val="20"/>
                    </w:rPr>
                    <w:t>6</w:t>
                  </w:r>
                </w:p>
              </w:tc>
            </w:tr>
            <w:tr w:rsidR="00205988" w:rsidRPr="004D54CC" w14:paraId="291A2C4E" w14:textId="77777777" w:rsidTr="00205988">
              <w:trPr>
                <w:trHeight w:val="278"/>
              </w:trPr>
              <w:tc>
                <w:tcPr>
                  <w:tcW w:w="449" w:type="dxa"/>
                  <w:tcBorders>
                    <w:top w:val="nil"/>
                    <w:left w:val="single" w:sz="8" w:space="0" w:color="auto"/>
                    <w:bottom w:val="single" w:sz="8" w:space="0" w:color="auto"/>
                    <w:right w:val="single" w:sz="8" w:space="0" w:color="auto"/>
                  </w:tcBorders>
                  <w:shd w:val="clear" w:color="auto" w:fill="auto"/>
                  <w:vAlign w:val="center"/>
                  <w:hideMark/>
                </w:tcPr>
                <w:p w14:paraId="205E2916" w14:textId="77777777" w:rsidR="00205988" w:rsidRPr="004D54CC" w:rsidRDefault="00205988" w:rsidP="0020598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A.</w:t>
                  </w:r>
                </w:p>
              </w:tc>
              <w:tc>
                <w:tcPr>
                  <w:tcW w:w="2601" w:type="dxa"/>
                  <w:tcBorders>
                    <w:top w:val="nil"/>
                    <w:left w:val="nil"/>
                    <w:bottom w:val="single" w:sz="8" w:space="0" w:color="auto"/>
                    <w:right w:val="single" w:sz="8" w:space="0" w:color="auto"/>
                  </w:tcBorders>
                  <w:shd w:val="clear" w:color="auto" w:fill="auto"/>
                  <w:vAlign w:val="center"/>
                  <w:hideMark/>
                </w:tcPr>
                <w:p w14:paraId="575AEE35" w14:textId="77777777" w:rsidR="00205988" w:rsidRPr="004D54CC" w:rsidRDefault="00205988" w:rsidP="00205988">
                  <w:pPr>
                    <w:spacing w:after="0" w:line="240" w:lineRule="auto"/>
                    <w:rPr>
                      <w:rFonts w:ascii="Arial" w:eastAsia="Times New Roman" w:hAnsi="Arial" w:cs="Arial"/>
                      <w:color w:val="000000"/>
                      <w:sz w:val="20"/>
                      <w:szCs w:val="20"/>
                    </w:rPr>
                  </w:pPr>
                  <w:r w:rsidRPr="004D54CC">
                    <w:rPr>
                      <w:rFonts w:ascii="Arial" w:eastAsia="Times New Roman" w:hAnsi="Arial" w:cs="Arial"/>
                      <w:color w:val="000000"/>
                      <w:sz w:val="20"/>
                      <w:szCs w:val="20"/>
                    </w:rPr>
                    <w:t>Minority Small Business Launch Center</w:t>
                  </w:r>
                </w:p>
              </w:tc>
              <w:tc>
                <w:tcPr>
                  <w:tcW w:w="1350" w:type="dxa"/>
                  <w:tcBorders>
                    <w:top w:val="nil"/>
                    <w:left w:val="nil"/>
                    <w:bottom w:val="single" w:sz="8" w:space="0" w:color="auto"/>
                    <w:right w:val="single" w:sz="8" w:space="0" w:color="auto"/>
                  </w:tcBorders>
                  <w:shd w:val="clear" w:color="auto" w:fill="auto"/>
                  <w:vAlign w:val="center"/>
                  <w:hideMark/>
                </w:tcPr>
                <w:p w14:paraId="56715074" w14:textId="77777777" w:rsidR="00205988" w:rsidRPr="004D54CC" w:rsidRDefault="00205988" w:rsidP="00205988">
                  <w:pPr>
                    <w:spacing w:after="0" w:line="240" w:lineRule="auto"/>
                    <w:jc w:val="center"/>
                    <w:rPr>
                      <w:rFonts w:ascii="Arial" w:eastAsia="Times New Roman" w:hAnsi="Arial" w:cs="Arial"/>
                      <w:color w:val="000000"/>
                      <w:sz w:val="20"/>
                      <w:szCs w:val="20"/>
                    </w:rPr>
                  </w:pPr>
                  <w:r w:rsidRPr="004D54CC">
                    <w:rPr>
                      <w:rFonts w:ascii="Arial" w:eastAsia="Times New Roman" w:hAnsi="Arial" w:cs="Arial"/>
                      <w:bCs/>
                      <w:color w:val="000000"/>
                      <w:sz w:val="20"/>
                      <w:szCs w:val="20"/>
                    </w:rPr>
                    <w:t>$250,000</w:t>
                  </w:r>
                </w:p>
              </w:tc>
              <w:tc>
                <w:tcPr>
                  <w:tcW w:w="1530" w:type="dxa"/>
                  <w:tcBorders>
                    <w:top w:val="nil"/>
                    <w:left w:val="nil"/>
                    <w:bottom w:val="single" w:sz="8" w:space="0" w:color="auto"/>
                    <w:right w:val="single" w:sz="8" w:space="0" w:color="auto"/>
                  </w:tcBorders>
                  <w:shd w:val="clear" w:color="auto" w:fill="auto"/>
                  <w:vAlign w:val="center"/>
                  <w:hideMark/>
                </w:tcPr>
                <w:p w14:paraId="54284CE1" w14:textId="77777777" w:rsidR="00205988" w:rsidRPr="004D54CC" w:rsidRDefault="00205988" w:rsidP="00205988">
                  <w:pPr>
                    <w:spacing w:after="0" w:line="240" w:lineRule="auto"/>
                    <w:jc w:val="center"/>
                    <w:rPr>
                      <w:rFonts w:ascii="Arial" w:eastAsia="Times New Roman" w:hAnsi="Arial" w:cs="Arial"/>
                      <w:color w:val="000000"/>
                      <w:sz w:val="20"/>
                      <w:szCs w:val="20"/>
                    </w:rPr>
                  </w:pPr>
                  <w:r w:rsidRPr="004D54CC">
                    <w:rPr>
                      <w:rFonts w:ascii="Arial" w:eastAsia="Times New Roman" w:hAnsi="Arial" w:cs="Arial"/>
                      <w:bCs/>
                      <w:color w:val="000000"/>
                      <w:sz w:val="20"/>
                      <w:szCs w:val="20"/>
                    </w:rPr>
                    <w:t>$250,000</w:t>
                  </w:r>
                </w:p>
              </w:tc>
            </w:tr>
            <w:tr w:rsidR="00205988" w:rsidRPr="004D54CC" w14:paraId="63DE7C9D" w14:textId="77777777" w:rsidTr="00205988">
              <w:trPr>
                <w:trHeight w:val="286"/>
              </w:trPr>
              <w:tc>
                <w:tcPr>
                  <w:tcW w:w="449" w:type="dxa"/>
                  <w:tcBorders>
                    <w:top w:val="nil"/>
                    <w:left w:val="single" w:sz="8" w:space="0" w:color="auto"/>
                    <w:bottom w:val="single" w:sz="8" w:space="0" w:color="auto"/>
                    <w:right w:val="single" w:sz="8" w:space="0" w:color="auto"/>
                  </w:tcBorders>
                  <w:shd w:val="clear" w:color="auto" w:fill="auto"/>
                  <w:vAlign w:val="center"/>
                  <w:hideMark/>
                </w:tcPr>
                <w:p w14:paraId="6C227AA2" w14:textId="77777777" w:rsidR="00205988" w:rsidRPr="004D54CC" w:rsidRDefault="00205988" w:rsidP="0020598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w:t>
                  </w:r>
                </w:p>
              </w:tc>
              <w:tc>
                <w:tcPr>
                  <w:tcW w:w="2601" w:type="dxa"/>
                  <w:tcBorders>
                    <w:top w:val="nil"/>
                    <w:left w:val="nil"/>
                    <w:bottom w:val="single" w:sz="8" w:space="0" w:color="auto"/>
                    <w:right w:val="single" w:sz="8" w:space="0" w:color="auto"/>
                  </w:tcBorders>
                  <w:shd w:val="clear" w:color="auto" w:fill="auto"/>
                  <w:vAlign w:val="center"/>
                  <w:hideMark/>
                </w:tcPr>
                <w:p w14:paraId="01C791F1" w14:textId="77777777" w:rsidR="00205988" w:rsidRPr="004D54CC" w:rsidRDefault="00205988" w:rsidP="00205988">
                  <w:pPr>
                    <w:spacing w:after="0" w:line="240" w:lineRule="auto"/>
                    <w:rPr>
                      <w:rFonts w:ascii="Arial" w:eastAsia="Times New Roman" w:hAnsi="Arial" w:cs="Arial"/>
                      <w:color w:val="000000"/>
                      <w:sz w:val="20"/>
                      <w:szCs w:val="20"/>
                    </w:rPr>
                  </w:pPr>
                  <w:r w:rsidRPr="004D54CC">
                    <w:rPr>
                      <w:rFonts w:ascii="Arial" w:eastAsia="Times New Roman" w:hAnsi="Arial" w:cs="Arial"/>
                      <w:color w:val="000000"/>
                      <w:sz w:val="20"/>
                      <w:szCs w:val="20"/>
                    </w:rPr>
                    <w:t>VSU Athletics/Petersburg Sports and SOL Camp</w:t>
                  </w:r>
                </w:p>
              </w:tc>
              <w:tc>
                <w:tcPr>
                  <w:tcW w:w="1350" w:type="dxa"/>
                  <w:tcBorders>
                    <w:top w:val="nil"/>
                    <w:left w:val="nil"/>
                    <w:bottom w:val="single" w:sz="8" w:space="0" w:color="auto"/>
                    <w:right w:val="single" w:sz="8" w:space="0" w:color="auto"/>
                  </w:tcBorders>
                  <w:shd w:val="clear" w:color="auto" w:fill="auto"/>
                  <w:vAlign w:val="center"/>
                  <w:hideMark/>
                </w:tcPr>
                <w:p w14:paraId="60366C0B" w14:textId="77777777" w:rsidR="00205988" w:rsidRPr="004D54CC" w:rsidRDefault="00205988" w:rsidP="00205988">
                  <w:pPr>
                    <w:spacing w:after="0" w:line="240" w:lineRule="auto"/>
                    <w:jc w:val="center"/>
                    <w:rPr>
                      <w:rFonts w:ascii="Arial" w:eastAsia="Times New Roman" w:hAnsi="Arial" w:cs="Arial"/>
                      <w:color w:val="000000"/>
                      <w:sz w:val="20"/>
                      <w:szCs w:val="20"/>
                    </w:rPr>
                  </w:pPr>
                  <w:r w:rsidRPr="004D54CC">
                    <w:rPr>
                      <w:rFonts w:ascii="Arial" w:eastAsia="Times New Roman" w:hAnsi="Arial" w:cs="Arial"/>
                      <w:color w:val="000000"/>
                      <w:sz w:val="20"/>
                      <w:szCs w:val="20"/>
                    </w:rPr>
                    <w:t xml:space="preserve">$125,000   </w:t>
                  </w:r>
                </w:p>
              </w:tc>
              <w:tc>
                <w:tcPr>
                  <w:tcW w:w="1530" w:type="dxa"/>
                  <w:tcBorders>
                    <w:top w:val="nil"/>
                    <w:left w:val="nil"/>
                    <w:bottom w:val="single" w:sz="8" w:space="0" w:color="auto"/>
                    <w:right w:val="single" w:sz="8" w:space="0" w:color="auto"/>
                  </w:tcBorders>
                  <w:shd w:val="clear" w:color="auto" w:fill="auto"/>
                  <w:vAlign w:val="center"/>
                  <w:hideMark/>
                </w:tcPr>
                <w:p w14:paraId="22DBC342" w14:textId="77777777" w:rsidR="00205988" w:rsidRPr="004D54CC" w:rsidRDefault="00205988" w:rsidP="00205988">
                  <w:pPr>
                    <w:spacing w:after="0" w:line="240" w:lineRule="auto"/>
                    <w:jc w:val="center"/>
                    <w:rPr>
                      <w:rFonts w:ascii="Arial" w:eastAsia="Times New Roman" w:hAnsi="Arial" w:cs="Arial"/>
                      <w:color w:val="000000"/>
                      <w:sz w:val="20"/>
                      <w:szCs w:val="20"/>
                    </w:rPr>
                  </w:pPr>
                  <w:r w:rsidRPr="004D54CC">
                    <w:rPr>
                      <w:rFonts w:ascii="Arial" w:eastAsia="Times New Roman" w:hAnsi="Arial" w:cs="Arial"/>
                      <w:color w:val="000000"/>
                      <w:sz w:val="20"/>
                      <w:szCs w:val="20"/>
                    </w:rPr>
                    <w:t xml:space="preserve">$125,000   </w:t>
                  </w:r>
                </w:p>
              </w:tc>
            </w:tr>
            <w:tr w:rsidR="00205988" w:rsidRPr="004D54CC" w14:paraId="25BCCBB7" w14:textId="77777777" w:rsidTr="00205988">
              <w:trPr>
                <w:trHeight w:val="204"/>
              </w:trPr>
              <w:tc>
                <w:tcPr>
                  <w:tcW w:w="449" w:type="dxa"/>
                  <w:tcBorders>
                    <w:top w:val="nil"/>
                    <w:left w:val="single" w:sz="8" w:space="0" w:color="auto"/>
                    <w:bottom w:val="single" w:sz="8" w:space="0" w:color="auto"/>
                    <w:right w:val="single" w:sz="8" w:space="0" w:color="auto"/>
                  </w:tcBorders>
                  <w:shd w:val="clear" w:color="auto" w:fill="auto"/>
                  <w:vAlign w:val="center"/>
                  <w:hideMark/>
                </w:tcPr>
                <w:p w14:paraId="695F715E" w14:textId="77777777" w:rsidR="00205988" w:rsidRPr="004D54CC" w:rsidRDefault="00205988" w:rsidP="0020598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C.</w:t>
                  </w:r>
                </w:p>
              </w:tc>
              <w:tc>
                <w:tcPr>
                  <w:tcW w:w="2601" w:type="dxa"/>
                  <w:tcBorders>
                    <w:top w:val="nil"/>
                    <w:left w:val="nil"/>
                    <w:bottom w:val="single" w:sz="8" w:space="0" w:color="auto"/>
                    <w:right w:val="single" w:sz="8" w:space="0" w:color="auto"/>
                  </w:tcBorders>
                  <w:shd w:val="clear" w:color="auto" w:fill="auto"/>
                  <w:vAlign w:val="center"/>
                  <w:hideMark/>
                </w:tcPr>
                <w:p w14:paraId="0D8D174A" w14:textId="77777777" w:rsidR="00205988" w:rsidRPr="004D54CC" w:rsidRDefault="00205988" w:rsidP="00205988">
                  <w:pPr>
                    <w:spacing w:after="0" w:line="240" w:lineRule="auto"/>
                    <w:rPr>
                      <w:rFonts w:ascii="Arial" w:eastAsia="Times New Roman" w:hAnsi="Arial" w:cs="Arial"/>
                      <w:color w:val="000000"/>
                      <w:sz w:val="20"/>
                      <w:szCs w:val="20"/>
                    </w:rPr>
                  </w:pPr>
                  <w:r w:rsidRPr="004D54CC">
                    <w:rPr>
                      <w:rFonts w:ascii="Arial" w:eastAsia="Times New Roman" w:hAnsi="Arial" w:cs="Arial"/>
                      <w:color w:val="000000"/>
                      <w:sz w:val="20"/>
                      <w:szCs w:val="20"/>
                    </w:rPr>
                    <w:t>VSU Public Health Institute</w:t>
                  </w:r>
                </w:p>
              </w:tc>
              <w:tc>
                <w:tcPr>
                  <w:tcW w:w="1350" w:type="dxa"/>
                  <w:tcBorders>
                    <w:top w:val="nil"/>
                    <w:left w:val="nil"/>
                    <w:bottom w:val="single" w:sz="8" w:space="0" w:color="auto"/>
                    <w:right w:val="single" w:sz="8" w:space="0" w:color="auto"/>
                  </w:tcBorders>
                  <w:shd w:val="clear" w:color="auto" w:fill="auto"/>
                  <w:vAlign w:val="center"/>
                  <w:hideMark/>
                </w:tcPr>
                <w:p w14:paraId="78C33A2F" w14:textId="278A0954" w:rsidR="00205988" w:rsidRPr="004D54CC" w:rsidRDefault="00205988" w:rsidP="00205988">
                  <w:pPr>
                    <w:spacing w:after="0" w:line="240" w:lineRule="auto"/>
                    <w:jc w:val="center"/>
                    <w:rPr>
                      <w:rFonts w:ascii="Arial" w:eastAsia="Times New Roman" w:hAnsi="Arial" w:cs="Arial"/>
                      <w:color w:val="000000"/>
                      <w:sz w:val="20"/>
                      <w:szCs w:val="20"/>
                    </w:rPr>
                  </w:pPr>
                  <w:r w:rsidRPr="004D54CC">
                    <w:rPr>
                      <w:rFonts w:ascii="Arial" w:eastAsia="Times New Roman" w:hAnsi="Arial" w:cs="Arial"/>
                      <w:color w:val="000000"/>
                      <w:sz w:val="20"/>
                      <w:szCs w:val="20"/>
                    </w:rPr>
                    <w:t>$</w:t>
                  </w:r>
                  <w:r w:rsidR="00AA7D02">
                    <w:rPr>
                      <w:rFonts w:ascii="Arial" w:eastAsia="Times New Roman" w:hAnsi="Arial" w:cs="Arial"/>
                      <w:color w:val="000000"/>
                      <w:sz w:val="20"/>
                      <w:szCs w:val="20"/>
                    </w:rPr>
                    <w:t>290</w:t>
                  </w:r>
                  <w:r w:rsidRPr="004D54CC">
                    <w:rPr>
                      <w:rFonts w:ascii="Arial" w:eastAsia="Times New Roman" w:hAnsi="Arial" w:cs="Arial"/>
                      <w:color w:val="000000"/>
                      <w:sz w:val="20"/>
                      <w:szCs w:val="20"/>
                    </w:rPr>
                    <w:t xml:space="preserve">,000 </w:t>
                  </w:r>
                </w:p>
              </w:tc>
              <w:tc>
                <w:tcPr>
                  <w:tcW w:w="1530" w:type="dxa"/>
                  <w:tcBorders>
                    <w:top w:val="nil"/>
                    <w:left w:val="nil"/>
                    <w:bottom w:val="single" w:sz="8" w:space="0" w:color="auto"/>
                    <w:right w:val="single" w:sz="8" w:space="0" w:color="auto"/>
                  </w:tcBorders>
                  <w:shd w:val="clear" w:color="auto" w:fill="auto"/>
                  <w:vAlign w:val="center"/>
                  <w:hideMark/>
                </w:tcPr>
                <w:p w14:paraId="749C2823" w14:textId="5401A576" w:rsidR="00205988" w:rsidRPr="004D54CC" w:rsidRDefault="00205988" w:rsidP="00205988">
                  <w:pPr>
                    <w:spacing w:after="0" w:line="240" w:lineRule="auto"/>
                    <w:jc w:val="center"/>
                    <w:rPr>
                      <w:rFonts w:ascii="Arial" w:eastAsia="Times New Roman" w:hAnsi="Arial" w:cs="Arial"/>
                      <w:color w:val="000000"/>
                      <w:sz w:val="20"/>
                      <w:szCs w:val="20"/>
                    </w:rPr>
                  </w:pPr>
                  <w:r w:rsidRPr="004D54CC">
                    <w:rPr>
                      <w:rFonts w:ascii="Arial" w:eastAsia="Times New Roman" w:hAnsi="Arial" w:cs="Arial"/>
                      <w:color w:val="000000"/>
                      <w:sz w:val="20"/>
                      <w:szCs w:val="20"/>
                    </w:rPr>
                    <w:t>$</w:t>
                  </w:r>
                  <w:r w:rsidR="00AA7D02">
                    <w:rPr>
                      <w:rFonts w:ascii="Arial" w:eastAsia="Times New Roman" w:hAnsi="Arial" w:cs="Arial"/>
                      <w:color w:val="000000"/>
                      <w:sz w:val="20"/>
                      <w:szCs w:val="20"/>
                    </w:rPr>
                    <w:t>290</w:t>
                  </w:r>
                  <w:r w:rsidRPr="004D54CC">
                    <w:rPr>
                      <w:rFonts w:ascii="Arial" w:eastAsia="Times New Roman" w:hAnsi="Arial" w:cs="Arial"/>
                      <w:color w:val="000000"/>
                      <w:sz w:val="20"/>
                      <w:szCs w:val="20"/>
                    </w:rPr>
                    <w:t>,000</w:t>
                  </w:r>
                </w:p>
              </w:tc>
            </w:tr>
            <w:tr w:rsidR="00205988" w:rsidRPr="004D54CC" w14:paraId="6E2041F1" w14:textId="77777777" w:rsidTr="00205988">
              <w:trPr>
                <w:trHeight w:val="261"/>
              </w:trPr>
              <w:tc>
                <w:tcPr>
                  <w:tcW w:w="449" w:type="dxa"/>
                  <w:tcBorders>
                    <w:top w:val="nil"/>
                    <w:left w:val="single" w:sz="8" w:space="0" w:color="auto"/>
                    <w:bottom w:val="single" w:sz="8" w:space="0" w:color="auto"/>
                    <w:right w:val="single" w:sz="8" w:space="0" w:color="auto"/>
                  </w:tcBorders>
                  <w:shd w:val="clear" w:color="auto" w:fill="auto"/>
                  <w:vAlign w:val="center"/>
                  <w:hideMark/>
                </w:tcPr>
                <w:p w14:paraId="56DFEED7" w14:textId="77777777" w:rsidR="00205988" w:rsidRPr="004D54CC" w:rsidRDefault="00205988" w:rsidP="0020598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D.</w:t>
                  </w:r>
                </w:p>
              </w:tc>
              <w:tc>
                <w:tcPr>
                  <w:tcW w:w="2601" w:type="dxa"/>
                  <w:tcBorders>
                    <w:top w:val="nil"/>
                    <w:left w:val="nil"/>
                    <w:bottom w:val="single" w:sz="8" w:space="0" w:color="auto"/>
                    <w:right w:val="single" w:sz="8" w:space="0" w:color="auto"/>
                  </w:tcBorders>
                  <w:shd w:val="clear" w:color="auto" w:fill="auto"/>
                  <w:vAlign w:val="center"/>
                  <w:hideMark/>
                </w:tcPr>
                <w:p w14:paraId="67DA9342" w14:textId="77777777" w:rsidR="00205988" w:rsidRPr="004D54CC" w:rsidRDefault="00205988" w:rsidP="00205988">
                  <w:pPr>
                    <w:spacing w:after="0" w:line="240" w:lineRule="auto"/>
                    <w:rPr>
                      <w:rFonts w:ascii="Arial" w:eastAsia="Times New Roman" w:hAnsi="Arial" w:cs="Arial"/>
                      <w:color w:val="000000"/>
                      <w:sz w:val="20"/>
                      <w:szCs w:val="20"/>
                    </w:rPr>
                  </w:pPr>
                  <w:r w:rsidRPr="004D54CC">
                    <w:rPr>
                      <w:rFonts w:ascii="Arial" w:eastAsia="Times New Roman" w:hAnsi="Arial" w:cs="Arial"/>
                      <w:color w:val="000000"/>
                      <w:sz w:val="20"/>
                      <w:szCs w:val="20"/>
                    </w:rPr>
                    <w:t xml:space="preserve">VSU Pharmaceutical Pathways </w:t>
                  </w:r>
                </w:p>
              </w:tc>
              <w:tc>
                <w:tcPr>
                  <w:tcW w:w="1350" w:type="dxa"/>
                  <w:tcBorders>
                    <w:top w:val="nil"/>
                    <w:left w:val="nil"/>
                    <w:bottom w:val="single" w:sz="8" w:space="0" w:color="auto"/>
                    <w:right w:val="single" w:sz="8" w:space="0" w:color="auto"/>
                  </w:tcBorders>
                  <w:shd w:val="clear" w:color="auto" w:fill="auto"/>
                  <w:vAlign w:val="center"/>
                  <w:hideMark/>
                </w:tcPr>
                <w:p w14:paraId="47502D0F" w14:textId="5A9F0786" w:rsidR="00205988" w:rsidRPr="004D54CC" w:rsidRDefault="00205988" w:rsidP="00205988">
                  <w:pPr>
                    <w:spacing w:after="0" w:line="240" w:lineRule="auto"/>
                    <w:jc w:val="center"/>
                    <w:rPr>
                      <w:rFonts w:ascii="Arial" w:eastAsia="Times New Roman" w:hAnsi="Arial" w:cs="Arial"/>
                      <w:color w:val="000000"/>
                      <w:sz w:val="20"/>
                      <w:szCs w:val="20"/>
                    </w:rPr>
                  </w:pPr>
                  <w:r w:rsidRPr="004D54CC">
                    <w:rPr>
                      <w:rFonts w:ascii="Arial" w:eastAsia="Times New Roman" w:hAnsi="Arial" w:cs="Arial"/>
                      <w:color w:val="000000"/>
                      <w:sz w:val="20"/>
                      <w:szCs w:val="20"/>
                    </w:rPr>
                    <w:t>$</w:t>
                  </w:r>
                  <w:r w:rsidR="00AA7D02">
                    <w:rPr>
                      <w:rFonts w:ascii="Arial" w:eastAsia="Times New Roman" w:hAnsi="Arial" w:cs="Arial"/>
                      <w:color w:val="000000"/>
                      <w:sz w:val="20"/>
                      <w:szCs w:val="20"/>
                    </w:rPr>
                    <w:t>580</w:t>
                  </w:r>
                  <w:r w:rsidRPr="004D54CC">
                    <w:rPr>
                      <w:rFonts w:ascii="Arial" w:eastAsia="Times New Roman" w:hAnsi="Arial" w:cs="Arial"/>
                      <w:color w:val="000000"/>
                      <w:sz w:val="20"/>
                      <w:szCs w:val="20"/>
                    </w:rPr>
                    <w:t>,000</w:t>
                  </w:r>
                </w:p>
              </w:tc>
              <w:tc>
                <w:tcPr>
                  <w:tcW w:w="1530" w:type="dxa"/>
                  <w:tcBorders>
                    <w:top w:val="nil"/>
                    <w:left w:val="nil"/>
                    <w:bottom w:val="single" w:sz="8" w:space="0" w:color="auto"/>
                    <w:right w:val="single" w:sz="8" w:space="0" w:color="auto"/>
                  </w:tcBorders>
                  <w:shd w:val="clear" w:color="auto" w:fill="auto"/>
                  <w:vAlign w:val="center"/>
                  <w:hideMark/>
                </w:tcPr>
                <w:p w14:paraId="69DD695F" w14:textId="2DEB5ACC" w:rsidR="00205988" w:rsidRPr="004D54CC" w:rsidRDefault="00205988" w:rsidP="00205988">
                  <w:pPr>
                    <w:spacing w:after="0" w:line="240" w:lineRule="auto"/>
                    <w:jc w:val="center"/>
                    <w:rPr>
                      <w:rFonts w:ascii="Arial" w:eastAsia="Times New Roman" w:hAnsi="Arial" w:cs="Arial"/>
                      <w:color w:val="000000"/>
                      <w:sz w:val="20"/>
                      <w:szCs w:val="20"/>
                    </w:rPr>
                  </w:pPr>
                  <w:r w:rsidRPr="004D54CC">
                    <w:rPr>
                      <w:rFonts w:ascii="Arial" w:eastAsia="Times New Roman" w:hAnsi="Arial" w:cs="Arial"/>
                      <w:color w:val="000000"/>
                      <w:sz w:val="20"/>
                      <w:szCs w:val="20"/>
                    </w:rPr>
                    <w:t>$</w:t>
                  </w:r>
                  <w:r w:rsidR="00AA7D02">
                    <w:rPr>
                      <w:rFonts w:ascii="Arial" w:eastAsia="Times New Roman" w:hAnsi="Arial" w:cs="Arial"/>
                      <w:color w:val="000000"/>
                      <w:sz w:val="20"/>
                      <w:szCs w:val="20"/>
                    </w:rPr>
                    <w:t>580</w:t>
                  </w:r>
                  <w:r w:rsidRPr="004D54CC">
                    <w:rPr>
                      <w:rFonts w:ascii="Arial" w:eastAsia="Times New Roman" w:hAnsi="Arial" w:cs="Arial"/>
                      <w:color w:val="000000"/>
                      <w:sz w:val="20"/>
                      <w:szCs w:val="20"/>
                    </w:rPr>
                    <w:t xml:space="preserve">,000 </w:t>
                  </w:r>
                </w:p>
              </w:tc>
            </w:tr>
            <w:tr w:rsidR="00205988" w:rsidRPr="004D54CC" w14:paraId="17B49F93" w14:textId="77777777" w:rsidTr="00205988">
              <w:trPr>
                <w:trHeight w:val="204"/>
              </w:trPr>
              <w:tc>
                <w:tcPr>
                  <w:tcW w:w="449" w:type="dxa"/>
                  <w:tcBorders>
                    <w:top w:val="nil"/>
                    <w:left w:val="single" w:sz="8" w:space="0" w:color="auto"/>
                    <w:bottom w:val="single" w:sz="8" w:space="0" w:color="auto"/>
                    <w:right w:val="single" w:sz="8" w:space="0" w:color="auto"/>
                  </w:tcBorders>
                  <w:shd w:val="clear" w:color="auto" w:fill="auto"/>
                  <w:vAlign w:val="center"/>
                  <w:hideMark/>
                </w:tcPr>
                <w:p w14:paraId="668EB1FC" w14:textId="77777777" w:rsidR="00205988" w:rsidRPr="004D54CC" w:rsidRDefault="00205988" w:rsidP="00205988">
                  <w:pPr>
                    <w:spacing w:after="0" w:line="240" w:lineRule="auto"/>
                    <w:jc w:val="center"/>
                    <w:rPr>
                      <w:rFonts w:ascii="Arial" w:eastAsia="Times New Roman" w:hAnsi="Arial" w:cs="Arial"/>
                      <w:color w:val="000000"/>
                      <w:sz w:val="20"/>
                      <w:szCs w:val="20"/>
                    </w:rPr>
                  </w:pPr>
                  <w:r w:rsidRPr="004D54CC">
                    <w:rPr>
                      <w:rFonts w:ascii="Arial" w:eastAsia="Times New Roman" w:hAnsi="Arial" w:cs="Arial"/>
                      <w:color w:val="000000"/>
                      <w:sz w:val="20"/>
                      <w:szCs w:val="20"/>
                    </w:rPr>
                    <w:t> </w:t>
                  </w:r>
                </w:p>
              </w:tc>
              <w:tc>
                <w:tcPr>
                  <w:tcW w:w="2601" w:type="dxa"/>
                  <w:tcBorders>
                    <w:top w:val="nil"/>
                    <w:left w:val="nil"/>
                    <w:bottom w:val="single" w:sz="8" w:space="0" w:color="auto"/>
                    <w:right w:val="single" w:sz="8" w:space="0" w:color="auto"/>
                  </w:tcBorders>
                  <w:shd w:val="clear" w:color="auto" w:fill="auto"/>
                  <w:vAlign w:val="center"/>
                  <w:hideMark/>
                </w:tcPr>
                <w:p w14:paraId="0B4EFF12" w14:textId="77777777" w:rsidR="00205988" w:rsidRPr="004D54CC" w:rsidRDefault="00205988" w:rsidP="00205988">
                  <w:pPr>
                    <w:spacing w:after="0" w:line="240" w:lineRule="auto"/>
                    <w:rPr>
                      <w:rFonts w:ascii="Arial" w:eastAsia="Times New Roman" w:hAnsi="Arial" w:cs="Arial"/>
                      <w:b/>
                      <w:bCs/>
                      <w:color w:val="000000"/>
                      <w:sz w:val="20"/>
                      <w:szCs w:val="20"/>
                    </w:rPr>
                  </w:pPr>
                  <w:r w:rsidRPr="004D54CC">
                    <w:rPr>
                      <w:rFonts w:ascii="Arial" w:eastAsia="Times New Roman" w:hAnsi="Arial" w:cs="Arial"/>
                      <w:b/>
                      <w:bCs/>
                      <w:color w:val="000000"/>
                      <w:sz w:val="20"/>
                      <w:szCs w:val="20"/>
                    </w:rPr>
                    <w:t>Total</w:t>
                  </w:r>
                </w:p>
              </w:tc>
              <w:tc>
                <w:tcPr>
                  <w:tcW w:w="1350" w:type="dxa"/>
                  <w:tcBorders>
                    <w:top w:val="nil"/>
                    <w:left w:val="nil"/>
                    <w:bottom w:val="single" w:sz="8" w:space="0" w:color="auto"/>
                    <w:right w:val="single" w:sz="8" w:space="0" w:color="auto"/>
                  </w:tcBorders>
                  <w:shd w:val="clear" w:color="auto" w:fill="auto"/>
                  <w:vAlign w:val="center"/>
                  <w:hideMark/>
                </w:tcPr>
                <w:p w14:paraId="709C05F1" w14:textId="76702FCB" w:rsidR="00205988" w:rsidRPr="004D54CC" w:rsidRDefault="00205988" w:rsidP="00205988">
                  <w:pPr>
                    <w:spacing w:after="0" w:line="240" w:lineRule="auto"/>
                    <w:jc w:val="center"/>
                    <w:rPr>
                      <w:rFonts w:ascii="Arial" w:eastAsia="Times New Roman" w:hAnsi="Arial" w:cs="Arial"/>
                      <w:b/>
                      <w:bCs/>
                      <w:color w:val="000000"/>
                      <w:sz w:val="20"/>
                      <w:szCs w:val="20"/>
                    </w:rPr>
                  </w:pPr>
                  <w:r w:rsidRPr="004D54CC">
                    <w:rPr>
                      <w:rFonts w:ascii="Arial" w:eastAsia="Times New Roman" w:hAnsi="Arial" w:cs="Arial"/>
                      <w:b/>
                      <w:bCs/>
                      <w:color w:val="000000"/>
                      <w:sz w:val="20"/>
                      <w:szCs w:val="20"/>
                    </w:rPr>
                    <w:t>$1,</w:t>
                  </w:r>
                  <w:r w:rsidR="00AA7D02">
                    <w:rPr>
                      <w:rFonts w:ascii="Arial" w:eastAsia="Times New Roman" w:hAnsi="Arial" w:cs="Arial"/>
                      <w:b/>
                      <w:bCs/>
                      <w:color w:val="000000"/>
                      <w:sz w:val="20"/>
                      <w:szCs w:val="20"/>
                    </w:rPr>
                    <w:t>24</w:t>
                  </w:r>
                  <w:r w:rsidRPr="004D54CC">
                    <w:rPr>
                      <w:rFonts w:ascii="Arial" w:eastAsia="Times New Roman" w:hAnsi="Arial" w:cs="Arial"/>
                      <w:b/>
                      <w:bCs/>
                      <w:color w:val="000000"/>
                      <w:sz w:val="20"/>
                      <w:szCs w:val="20"/>
                    </w:rPr>
                    <w:t>5,000</w:t>
                  </w:r>
                </w:p>
              </w:tc>
              <w:tc>
                <w:tcPr>
                  <w:tcW w:w="1530" w:type="dxa"/>
                  <w:tcBorders>
                    <w:top w:val="nil"/>
                    <w:left w:val="nil"/>
                    <w:bottom w:val="single" w:sz="8" w:space="0" w:color="auto"/>
                    <w:right w:val="single" w:sz="8" w:space="0" w:color="auto"/>
                  </w:tcBorders>
                  <w:shd w:val="clear" w:color="auto" w:fill="auto"/>
                  <w:vAlign w:val="center"/>
                  <w:hideMark/>
                </w:tcPr>
                <w:p w14:paraId="2C9CD56E" w14:textId="1AD2ECEC" w:rsidR="00205988" w:rsidRPr="004D54CC" w:rsidRDefault="00205988" w:rsidP="00205988">
                  <w:pPr>
                    <w:spacing w:after="0" w:line="240" w:lineRule="auto"/>
                    <w:jc w:val="center"/>
                    <w:rPr>
                      <w:rFonts w:ascii="Arial" w:eastAsia="Times New Roman" w:hAnsi="Arial" w:cs="Arial"/>
                      <w:b/>
                      <w:bCs/>
                      <w:color w:val="000000"/>
                      <w:sz w:val="20"/>
                      <w:szCs w:val="20"/>
                    </w:rPr>
                  </w:pPr>
                  <w:r w:rsidRPr="004D54CC">
                    <w:rPr>
                      <w:rFonts w:ascii="Arial" w:eastAsia="Times New Roman" w:hAnsi="Arial" w:cs="Arial"/>
                      <w:b/>
                      <w:bCs/>
                      <w:color w:val="000000"/>
                      <w:sz w:val="20"/>
                      <w:szCs w:val="20"/>
                    </w:rPr>
                    <w:t>$1,</w:t>
                  </w:r>
                  <w:r w:rsidR="00AA7D02">
                    <w:rPr>
                      <w:rFonts w:ascii="Arial" w:eastAsia="Times New Roman" w:hAnsi="Arial" w:cs="Arial"/>
                      <w:b/>
                      <w:bCs/>
                      <w:color w:val="000000"/>
                      <w:sz w:val="20"/>
                      <w:szCs w:val="20"/>
                    </w:rPr>
                    <w:t>24</w:t>
                  </w:r>
                  <w:r w:rsidRPr="004D54CC">
                    <w:rPr>
                      <w:rFonts w:ascii="Arial" w:eastAsia="Times New Roman" w:hAnsi="Arial" w:cs="Arial"/>
                      <w:b/>
                      <w:bCs/>
                      <w:color w:val="000000"/>
                      <w:sz w:val="20"/>
                      <w:szCs w:val="20"/>
                    </w:rPr>
                    <w:t>5,000</w:t>
                  </w:r>
                </w:p>
              </w:tc>
            </w:tr>
            <w:bookmarkEnd w:id="2"/>
          </w:tbl>
          <w:p w14:paraId="1308434D" w14:textId="77777777" w:rsidR="00205988" w:rsidRPr="004D54CC" w:rsidRDefault="00205988" w:rsidP="00205988">
            <w:pPr>
              <w:ind w:left="1057"/>
              <w:rPr>
                <w:rFonts w:ascii="Arial" w:hAnsi="Arial" w:cs="Arial"/>
                <w:sz w:val="20"/>
                <w:szCs w:val="20"/>
              </w:rPr>
            </w:pPr>
          </w:p>
          <w:p w14:paraId="47DB8B9D" w14:textId="77777777" w:rsidR="00205988" w:rsidRPr="004D54CC" w:rsidRDefault="00205988" w:rsidP="00205988">
            <w:pPr>
              <w:pStyle w:val="ListParagraph"/>
              <w:rPr>
                <w:rFonts w:ascii="Arial" w:hAnsi="Arial" w:cs="Arial"/>
                <w:sz w:val="20"/>
                <w:szCs w:val="20"/>
              </w:rPr>
            </w:pPr>
          </w:p>
          <w:p w14:paraId="4C87D9E1" w14:textId="77777777" w:rsidR="00205988" w:rsidRPr="004D54CC" w:rsidRDefault="00205988" w:rsidP="00205988">
            <w:pPr>
              <w:rPr>
                <w:rFonts w:ascii="Arial" w:hAnsi="Arial" w:cs="Arial"/>
                <w:sz w:val="20"/>
                <w:szCs w:val="20"/>
              </w:rPr>
            </w:pPr>
          </w:p>
          <w:p w14:paraId="12BE7065" w14:textId="77777777" w:rsidR="00205988" w:rsidRPr="004D54CC" w:rsidRDefault="00205988" w:rsidP="00205988">
            <w:pPr>
              <w:rPr>
                <w:rFonts w:ascii="Arial" w:hAnsi="Arial" w:cs="Arial"/>
                <w:sz w:val="20"/>
                <w:szCs w:val="20"/>
              </w:rPr>
            </w:pPr>
          </w:p>
          <w:p w14:paraId="2EEA9C7F" w14:textId="77777777" w:rsidR="00205988" w:rsidRPr="004D54CC" w:rsidRDefault="00205988" w:rsidP="00205988">
            <w:pPr>
              <w:rPr>
                <w:rFonts w:ascii="Arial" w:hAnsi="Arial" w:cs="Arial"/>
                <w:sz w:val="20"/>
                <w:szCs w:val="20"/>
              </w:rPr>
            </w:pPr>
          </w:p>
          <w:p w14:paraId="79828AC0" w14:textId="77777777" w:rsidR="00205988" w:rsidRPr="004D54CC" w:rsidRDefault="00205988" w:rsidP="00205988">
            <w:pPr>
              <w:rPr>
                <w:rFonts w:ascii="Arial" w:hAnsi="Arial" w:cs="Arial"/>
                <w:sz w:val="20"/>
                <w:szCs w:val="20"/>
              </w:rPr>
            </w:pPr>
          </w:p>
          <w:p w14:paraId="2011E70E" w14:textId="77777777" w:rsidR="00205988" w:rsidRPr="004D54CC" w:rsidRDefault="00205988" w:rsidP="00205988">
            <w:pPr>
              <w:rPr>
                <w:rFonts w:ascii="Arial" w:hAnsi="Arial" w:cs="Arial"/>
                <w:sz w:val="20"/>
                <w:szCs w:val="20"/>
              </w:rPr>
            </w:pPr>
          </w:p>
          <w:p w14:paraId="69D9CEF0" w14:textId="77777777" w:rsidR="00205988" w:rsidRPr="004D54CC" w:rsidRDefault="00205988" w:rsidP="00205988">
            <w:pPr>
              <w:rPr>
                <w:rFonts w:ascii="Arial" w:hAnsi="Arial" w:cs="Arial"/>
                <w:sz w:val="20"/>
                <w:szCs w:val="20"/>
              </w:rPr>
            </w:pPr>
          </w:p>
          <w:p w14:paraId="385C32BA" w14:textId="77777777" w:rsidR="00205988" w:rsidRDefault="00205988" w:rsidP="00205988">
            <w:pPr>
              <w:pStyle w:val="ListParagraph"/>
              <w:spacing w:after="160" w:line="259" w:lineRule="auto"/>
              <w:ind w:left="540"/>
              <w:rPr>
                <w:rFonts w:ascii="Arial" w:hAnsi="Arial" w:cs="Arial"/>
                <w:b/>
                <w:i/>
                <w:sz w:val="20"/>
                <w:szCs w:val="20"/>
              </w:rPr>
            </w:pPr>
          </w:p>
          <w:p w14:paraId="21C53AAD" w14:textId="77777777" w:rsidR="00205988" w:rsidRDefault="00205988" w:rsidP="00205988">
            <w:pPr>
              <w:pStyle w:val="ListParagraph"/>
              <w:spacing w:after="160" w:line="259" w:lineRule="auto"/>
              <w:ind w:left="540"/>
              <w:rPr>
                <w:rFonts w:ascii="Arial" w:hAnsi="Arial" w:cs="Arial"/>
                <w:b/>
                <w:i/>
                <w:sz w:val="20"/>
                <w:szCs w:val="20"/>
              </w:rPr>
            </w:pPr>
          </w:p>
          <w:p w14:paraId="1A5FC263" w14:textId="77777777" w:rsidR="00205988" w:rsidRDefault="00205988" w:rsidP="00205988">
            <w:pPr>
              <w:pStyle w:val="ListParagraph"/>
              <w:spacing w:after="160" w:line="259" w:lineRule="auto"/>
              <w:ind w:left="540"/>
              <w:rPr>
                <w:rFonts w:ascii="Arial" w:hAnsi="Arial" w:cs="Arial"/>
                <w:b/>
                <w:i/>
                <w:sz w:val="20"/>
                <w:szCs w:val="20"/>
              </w:rPr>
            </w:pPr>
          </w:p>
          <w:p w14:paraId="2B86BA9A" w14:textId="77777777" w:rsidR="00205988" w:rsidRDefault="00205988" w:rsidP="00205988">
            <w:pPr>
              <w:pStyle w:val="ListParagraph"/>
              <w:spacing w:after="160" w:line="259" w:lineRule="auto"/>
              <w:ind w:left="540"/>
              <w:rPr>
                <w:rFonts w:ascii="Arial" w:hAnsi="Arial" w:cs="Arial"/>
                <w:b/>
                <w:i/>
                <w:sz w:val="20"/>
                <w:szCs w:val="20"/>
              </w:rPr>
            </w:pPr>
          </w:p>
          <w:p w14:paraId="63E4B8A2" w14:textId="5EF9ADA0" w:rsidR="00205988" w:rsidRPr="004D54CC" w:rsidRDefault="00205988" w:rsidP="00205988">
            <w:pPr>
              <w:pStyle w:val="ListParagraph"/>
              <w:numPr>
                <w:ilvl w:val="0"/>
                <w:numId w:val="14"/>
              </w:numPr>
              <w:spacing w:after="160" w:line="259" w:lineRule="auto"/>
              <w:rPr>
                <w:rFonts w:ascii="Arial" w:hAnsi="Arial" w:cs="Arial"/>
                <w:b/>
                <w:i/>
                <w:sz w:val="20"/>
                <w:szCs w:val="20"/>
              </w:rPr>
            </w:pPr>
            <w:r w:rsidRPr="004D54CC">
              <w:rPr>
                <w:rFonts w:ascii="Arial" w:hAnsi="Arial" w:cs="Arial"/>
                <w:b/>
                <w:i/>
                <w:sz w:val="20"/>
                <w:szCs w:val="20"/>
              </w:rPr>
              <w:t>Trojan Care - Mental Health and Wellness Initiatives</w:t>
            </w:r>
          </w:p>
          <w:p w14:paraId="4A4795F6" w14:textId="77777777" w:rsidR="00205988" w:rsidRPr="004D54CC" w:rsidRDefault="00205988" w:rsidP="00205988">
            <w:pPr>
              <w:pStyle w:val="NormalWeb"/>
              <w:spacing w:before="0" w:beforeAutospacing="0" w:after="0" w:afterAutospacing="0"/>
              <w:ind w:left="540"/>
              <w:rPr>
                <w:rFonts w:ascii="Arial" w:hAnsi="Arial" w:cs="Arial"/>
                <w:color w:val="0E101A"/>
                <w:sz w:val="20"/>
                <w:szCs w:val="20"/>
              </w:rPr>
            </w:pPr>
            <w:r w:rsidRPr="004D54CC">
              <w:rPr>
                <w:rFonts w:ascii="Arial" w:hAnsi="Arial" w:cs="Arial"/>
                <w:color w:val="0E101A"/>
                <w:sz w:val="20"/>
                <w:szCs w:val="20"/>
              </w:rPr>
              <w:t>Virginia State University seeks a comprehensive approach to providing mental health solutions on our campus and communities. Our focus is on serving the needs of our students, faculty, and staff and supporting the community and the Commonwealth of Virginia by increasing the number of graduates in health care-related fields. The Trojan Health and Wellness and Trojan Mental Health Graduates are two approaches to addressing these areas. </w:t>
            </w:r>
          </w:p>
          <w:p w14:paraId="3750CA92" w14:textId="77777777" w:rsidR="00205988" w:rsidRPr="004D54CC" w:rsidRDefault="00205988" w:rsidP="00205988">
            <w:pPr>
              <w:pStyle w:val="NormalWeb"/>
              <w:spacing w:before="0" w:beforeAutospacing="0" w:after="0" w:afterAutospacing="0"/>
              <w:ind w:left="540"/>
              <w:rPr>
                <w:rFonts w:ascii="Arial" w:hAnsi="Arial" w:cs="Arial"/>
                <w:color w:val="0E101A"/>
                <w:sz w:val="20"/>
                <w:szCs w:val="20"/>
              </w:rPr>
            </w:pPr>
          </w:p>
          <w:p w14:paraId="31781277" w14:textId="77777777" w:rsidR="00205988" w:rsidRPr="004D54CC" w:rsidRDefault="00205988" w:rsidP="00205988">
            <w:pPr>
              <w:pStyle w:val="NormalWeb"/>
              <w:numPr>
                <w:ilvl w:val="0"/>
                <w:numId w:val="24"/>
              </w:numPr>
              <w:spacing w:before="0" w:beforeAutospacing="0" w:after="0" w:afterAutospacing="0"/>
              <w:rPr>
                <w:rFonts w:ascii="Arial" w:hAnsi="Arial" w:cs="Arial"/>
                <w:color w:val="0E101A"/>
                <w:sz w:val="20"/>
                <w:szCs w:val="20"/>
              </w:rPr>
            </w:pPr>
            <w:r w:rsidRPr="004D54CC">
              <w:rPr>
                <w:rStyle w:val="Strong"/>
                <w:rFonts w:ascii="Arial" w:hAnsi="Arial" w:cs="Arial"/>
                <w:color w:val="0E101A"/>
                <w:sz w:val="20"/>
                <w:szCs w:val="20"/>
              </w:rPr>
              <w:t>Trojan Health and Wellness</w:t>
            </w:r>
            <w:r w:rsidRPr="004D54CC">
              <w:rPr>
                <w:rFonts w:ascii="Arial" w:hAnsi="Arial" w:cs="Arial"/>
                <w:color w:val="0E101A"/>
                <w:sz w:val="20"/>
                <w:szCs w:val="20"/>
              </w:rPr>
              <w:t>. The mental health needs of college students are surging. Even before the pandemic, universities and colleges were facing a surge in demand for care that far outpaced capacity, and it has become increasingly clear that the traditional counseling center model is ill-equipped to solve the problem. A healthy minds study that collected data from 373 campuses nationwide indicated that 60% of college students met the criteria for at least one mental health diagnosis (</w:t>
            </w:r>
            <w:hyperlink r:id="rId11" w:tgtFrame="_blank" w:history="1">
              <w:r w:rsidRPr="004D54CC">
                <w:rPr>
                  <w:rStyle w:val="Hyperlink"/>
                  <w:rFonts w:ascii="Arial" w:hAnsi="Arial" w:cs="Arial"/>
                  <w:color w:val="4A6EE0"/>
                  <w:sz w:val="20"/>
                  <w:szCs w:val="20"/>
                </w:rPr>
                <w:t>Lipson S. K. et al., Journal of Affective Disorders, Vol. 306, 2022</w:t>
              </w:r>
            </w:hyperlink>
            <w:r w:rsidRPr="004D54CC">
              <w:rPr>
                <w:rFonts w:ascii="Arial" w:hAnsi="Arial" w:cs="Arial"/>
                <w:color w:val="0E101A"/>
                <w:sz w:val="20"/>
                <w:szCs w:val="20"/>
              </w:rPr>
              <w:t>). This research resonates with data collected for VSU’s counseling center. During the 22-23 Academic year, approximately 63% of the 1,402 students served reported suicide ideation in the 30 days before seeking care.  </w:t>
            </w:r>
          </w:p>
          <w:p w14:paraId="66692762" w14:textId="77777777" w:rsidR="00205988" w:rsidRPr="004D54CC" w:rsidRDefault="00205988" w:rsidP="00205988">
            <w:pPr>
              <w:pStyle w:val="NormalWeb"/>
              <w:spacing w:before="0" w:beforeAutospacing="0" w:after="0" w:afterAutospacing="0"/>
              <w:ind w:left="990"/>
              <w:rPr>
                <w:rFonts w:ascii="Arial" w:hAnsi="Arial" w:cs="Arial"/>
                <w:color w:val="0E101A"/>
                <w:sz w:val="20"/>
                <w:szCs w:val="20"/>
              </w:rPr>
            </w:pPr>
          </w:p>
          <w:p w14:paraId="6B18D7BB" w14:textId="77777777" w:rsidR="00205988" w:rsidRPr="004D54CC" w:rsidRDefault="00205988" w:rsidP="00205988">
            <w:pPr>
              <w:pStyle w:val="NormalWeb"/>
              <w:spacing w:before="0" w:beforeAutospacing="0" w:after="0" w:afterAutospacing="0"/>
              <w:ind w:left="990"/>
              <w:rPr>
                <w:rFonts w:ascii="Arial" w:hAnsi="Arial" w:cs="Arial"/>
                <w:color w:val="0E101A"/>
                <w:sz w:val="20"/>
                <w:szCs w:val="20"/>
              </w:rPr>
            </w:pPr>
            <w:r w:rsidRPr="004D54CC">
              <w:rPr>
                <w:rFonts w:ascii="Arial" w:hAnsi="Arial" w:cs="Arial"/>
                <w:color w:val="0E101A"/>
                <w:sz w:val="20"/>
                <w:szCs w:val="20"/>
              </w:rPr>
              <w:lastRenderedPageBreak/>
              <w:t>A multifaceted approach to supporting student mental health is warranted. VSU requests additional funding of $1,579,504 to minimize students slipping through the cracks. These funds will assist VSU counseling center staff in:</w:t>
            </w:r>
          </w:p>
          <w:p w14:paraId="331907D0" w14:textId="77777777" w:rsidR="00205988" w:rsidRPr="004D54CC" w:rsidRDefault="00205988" w:rsidP="00205988">
            <w:pPr>
              <w:numPr>
                <w:ilvl w:val="0"/>
                <w:numId w:val="22"/>
              </w:numPr>
              <w:tabs>
                <w:tab w:val="clear" w:pos="720"/>
                <w:tab w:val="num" w:pos="1530"/>
              </w:tabs>
              <w:ind w:left="1260" w:hanging="270"/>
              <w:rPr>
                <w:rFonts w:ascii="Arial" w:hAnsi="Arial" w:cs="Arial"/>
                <w:color w:val="0E101A"/>
                <w:sz w:val="20"/>
                <w:szCs w:val="20"/>
              </w:rPr>
            </w:pPr>
            <w:r w:rsidRPr="004D54CC">
              <w:rPr>
                <w:rFonts w:ascii="Arial" w:hAnsi="Arial" w:cs="Arial"/>
                <w:color w:val="0E101A"/>
                <w:sz w:val="20"/>
                <w:szCs w:val="20"/>
              </w:rPr>
              <w:t>providing same-day access and/or a single counseling session for students rather than languishing on a waitlist.   </w:t>
            </w:r>
          </w:p>
          <w:p w14:paraId="624D792C" w14:textId="77777777" w:rsidR="00205988" w:rsidRPr="004D54CC" w:rsidRDefault="00205988" w:rsidP="00205988">
            <w:pPr>
              <w:numPr>
                <w:ilvl w:val="0"/>
                <w:numId w:val="22"/>
              </w:numPr>
              <w:tabs>
                <w:tab w:val="clear" w:pos="720"/>
                <w:tab w:val="num" w:pos="1530"/>
              </w:tabs>
              <w:ind w:left="1260" w:hanging="270"/>
              <w:rPr>
                <w:rFonts w:ascii="Arial" w:hAnsi="Arial" w:cs="Arial"/>
                <w:color w:val="0E101A"/>
                <w:sz w:val="20"/>
                <w:szCs w:val="20"/>
              </w:rPr>
            </w:pPr>
            <w:r w:rsidRPr="004D54CC">
              <w:rPr>
                <w:rFonts w:ascii="Arial" w:hAnsi="Arial" w:cs="Arial"/>
                <w:color w:val="0E101A"/>
                <w:sz w:val="20"/>
                <w:szCs w:val="20"/>
              </w:rPr>
              <w:t>developing a Stepped Care Model with additional case managers to connect students with a high acuity level to community-based providers for traditional therapy. </w:t>
            </w:r>
          </w:p>
          <w:p w14:paraId="512E792E" w14:textId="77777777" w:rsidR="00205988" w:rsidRPr="004D54CC" w:rsidRDefault="00205988" w:rsidP="00205988">
            <w:pPr>
              <w:numPr>
                <w:ilvl w:val="0"/>
                <w:numId w:val="22"/>
              </w:numPr>
              <w:tabs>
                <w:tab w:val="clear" w:pos="720"/>
                <w:tab w:val="num" w:pos="1530"/>
              </w:tabs>
              <w:ind w:left="1260" w:hanging="270"/>
              <w:rPr>
                <w:rFonts w:ascii="Arial" w:hAnsi="Arial" w:cs="Arial"/>
                <w:color w:val="0E101A"/>
                <w:sz w:val="20"/>
                <w:szCs w:val="20"/>
              </w:rPr>
            </w:pPr>
            <w:r w:rsidRPr="004D54CC">
              <w:rPr>
                <w:rFonts w:ascii="Arial" w:hAnsi="Arial" w:cs="Arial"/>
                <w:color w:val="0E101A"/>
                <w:sz w:val="20"/>
                <w:szCs w:val="20"/>
              </w:rPr>
              <w:t>providing additional funding for co-pays to increase the probability of students following through with community-based referrals.  </w:t>
            </w:r>
          </w:p>
          <w:p w14:paraId="7EEBBEA3" w14:textId="77777777" w:rsidR="00205988" w:rsidRPr="004D54CC" w:rsidRDefault="00205988" w:rsidP="00205988">
            <w:pPr>
              <w:numPr>
                <w:ilvl w:val="0"/>
                <w:numId w:val="22"/>
              </w:numPr>
              <w:tabs>
                <w:tab w:val="clear" w:pos="720"/>
                <w:tab w:val="num" w:pos="1530"/>
              </w:tabs>
              <w:ind w:left="1260" w:hanging="270"/>
              <w:rPr>
                <w:rFonts w:ascii="Arial" w:hAnsi="Arial" w:cs="Arial"/>
                <w:color w:val="0E101A"/>
                <w:sz w:val="20"/>
                <w:szCs w:val="20"/>
              </w:rPr>
            </w:pPr>
            <w:r w:rsidRPr="004D54CC">
              <w:rPr>
                <w:rFonts w:ascii="Arial" w:hAnsi="Arial" w:cs="Arial"/>
                <w:color w:val="0E101A"/>
                <w:sz w:val="20"/>
                <w:szCs w:val="20"/>
              </w:rPr>
              <w:t>hiring a case manager to provide care and support for faculty and staff, who are relied upon as first responders for identifying students in distress.</w:t>
            </w:r>
          </w:p>
          <w:p w14:paraId="34FD66C1" w14:textId="77777777" w:rsidR="00205988" w:rsidRPr="004D54CC" w:rsidRDefault="00205988" w:rsidP="00205988">
            <w:pPr>
              <w:numPr>
                <w:ilvl w:val="0"/>
                <w:numId w:val="22"/>
              </w:numPr>
              <w:tabs>
                <w:tab w:val="clear" w:pos="720"/>
                <w:tab w:val="num" w:pos="1530"/>
              </w:tabs>
              <w:ind w:left="1260" w:hanging="270"/>
              <w:rPr>
                <w:rFonts w:ascii="Arial" w:hAnsi="Arial" w:cs="Arial"/>
                <w:color w:val="0E101A"/>
                <w:sz w:val="20"/>
                <w:szCs w:val="20"/>
              </w:rPr>
            </w:pPr>
            <w:r w:rsidRPr="004D54CC">
              <w:rPr>
                <w:rFonts w:ascii="Arial" w:hAnsi="Arial" w:cs="Arial"/>
                <w:color w:val="0E101A"/>
                <w:sz w:val="20"/>
                <w:szCs w:val="20"/>
              </w:rPr>
              <w:t>hiring of a full-time Psychiatric Nurse Practitioner to support students presenting with serious mental illnesses (i.e., bipolar disorder, major depressive disorder, etc.).  </w:t>
            </w:r>
          </w:p>
          <w:p w14:paraId="785BD78C" w14:textId="77777777" w:rsidR="00205988" w:rsidRPr="004D54CC" w:rsidRDefault="00205988" w:rsidP="00205988">
            <w:pPr>
              <w:numPr>
                <w:ilvl w:val="0"/>
                <w:numId w:val="22"/>
              </w:numPr>
              <w:tabs>
                <w:tab w:val="clear" w:pos="720"/>
                <w:tab w:val="num" w:pos="1530"/>
              </w:tabs>
              <w:ind w:left="1260" w:hanging="270"/>
              <w:rPr>
                <w:rFonts w:ascii="Arial" w:hAnsi="Arial" w:cs="Arial"/>
                <w:color w:val="0E101A"/>
                <w:sz w:val="20"/>
                <w:szCs w:val="20"/>
              </w:rPr>
            </w:pPr>
            <w:r w:rsidRPr="004D54CC">
              <w:rPr>
                <w:rFonts w:ascii="Arial" w:hAnsi="Arial" w:cs="Arial"/>
                <w:color w:val="0E101A"/>
                <w:sz w:val="20"/>
                <w:szCs w:val="20"/>
              </w:rPr>
              <w:t>hiring a Wellness Coordinator to assist with developing and implementing proactive strategies for students, faculty, and staff to improve resilience. </w:t>
            </w:r>
          </w:p>
          <w:p w14:paraId="7669031A" w14:textId="77777777" w:rsidR="00205988" w:rsidRPr="004D54CC" w:rsidRDefault="00205988" w:rsidP="00205988">
            <w:pPr>
              <w:pStyle w:val="NormalWeb"/>
              <w:spacing w:before="0" w:beforeAutospacing="0" w:after="0" w:afterAutospacing="0"/>
              <w:ind w:left="540"/>
              <w:rPr>
                <w:rFonts w:ascii="Arial" w:hAnsi="Arial" w:cs="Arial"/>
                <w:color w:val="0E101A"/>
                <w:sz w:val="20"/>
                <w:szCs w:val="20"/>
              </w:rPr>
            </w:pPr>
            <w:r w:rsidRPr="004D54CC">
              <w:rPr>
                <w:rFonts w:ascii="Arial" w:hAnsi="Arial" w:cs="Arial"/>
                <w:color w:val="0E101A"/>
                <w:sz w:val="20"/>
                <w:szCs w:val="20"/>
              </w:rPr>
              <w:t> </w:t>
            </w:r>
          </w:p>
          <w:p w14:paraId="35A8F65B" w14:textId="77777777" w:rsidR="00205988" w:rsidRPr="004D54CC" w:rsidRDefault="00205988" w:rsidP="00205988">
            <w:pPr>
              <w:pStyle w:val="NormalWeb"/>
              <w:spacing w:before="0" w:beforeAutospacing="0" w:after="0" w:afterAutospacing="0"/>
              <w:ind w:left="990"/>
              <w:rPr>
                <w:rFonts w:ascii="Arial" w:hAnsi="Arial" w:cs="Arial"/>
                <w:color w:val="0E101A"/>
                <w:sz w:val="20"/>
                <w:szCs w:val="20"/>
              </w:rPr>
            </w:pPr>
            <w:r w:rsidRPr="004D54CC">
              <w:rPr>
                <w:rFonts w:ascii="Arial" w:hAnsi="Arial" w:cs="Arial"/>
                <w:color w:val="0E101A"/>
                <w:sz w:val="20"/>
                <w:szCs w:val="20"/>
              </w:rPr>
              <w:t>Collectively, these strategies will assist the university in embracing a broader culture of well-being and better equip faculty to support students in need of mental health assistance and equip students to manage their health and wellness.</w:t>
            </w:r>
          </w:p>
          <w:p w14:paraId="44E61886" w14:textId="77777777" w:rsidR="00205988" w:rsidRPr="00205988" w:rsidRDefault="00205988" w:rsidP="00205988">
            <w:pPr>
              <w:pStyle w:val="NormalWeb"/>
              <w:spacing w:before="0" w:beforeAutospacing="0" w:after="0" w:afterAutospacing="0"/>
              <w:rPr>
                <w:rFonts w:ascii="Arial" w:eastAsiaTheme="minorHAnsi" w:hAnsi="Arial" w:cs="Arial"/>
                <w:sz w:val="20"/>
                <w:szCs w:val="20"/>
              </w:rPr>
            </w:pPr>
          </w:p>
          <w:p w14:paraId="26298C0E" w14:textId="0A7BA7EE" w:rsidR="0096061F" w:rsidRPr="004D54CC" w:rsidRDefault="0096061F" w:rsidP="0096061F">
            <w:pPr>
              <w:pStyle w:val="NormalWeb"/>
              <w:numPr>
                <w:ilvl w:val="0"/>
                <w:numId w:val="24"/>
              </w:numPr>
              <w:spacing w:before="0" w:beforeAutospacing="0" w:after="0" w:afterAutospacing="0"/>
              <w:rPr>
                <w:rFonts w:ascii="Arial" w:eastAsiaTheme="minorHAnsi" w:hAnsi="Arial" w:cs="Arial"/>
                <w:sz w:val="20"/>
                <w:szCs w:val="20"/>
              </w:rPr>
            </w:pPr>
            <w:r w:rsidRPr="004D54CC">
              <w:rPr>
                <w:rFonts w:ascii="Arial" w:hAnsi="Arial" w:cs="Arial"/>
                <w:b/>
                <w:kern w:val="2"/>
                <w:sz w:val="20"/>
                <w:szCs w:val="20"/>
                <w14:ligatures w14:val="standardContextual"/>
              </w:rPr>
              <w:t>Trojan Mental Health Graduates</w:t>
            </w:r>
            <w:r w:rsidRPr="004D54CC">
              <w:rPr>
                <w:rFonts w:ascii="Arial" w:hAnsi="Arial" w:cs="Arial"/>
                <w:kern w:val="2"/>
                <w:sz w:val="20"/>
                <w:szCs w:val="20"/>
                <w14:ligatures w14:val="standardContextual"/>
              </w:rPr>
              <w:t xml:space="preserve">. </w:t>
            </w:r>
            <w:r w:rsidRPr="004D54CC">
              <w:rPr>
                <w:rFonts w:ascii="Arial" w:eastAsiaTheme="minorHAnsi" w:hAnsi="Arial" w:cs="Arial"/>
                <w:sz w:val="20"/>
                <w:szCs w:val="20"/>
              </w:rPr>
              <w:t>Mental health issues are having a significant effect on individuals, families, communities, and society at large. According to the 2023 State of Mental Health report, over 20% of Americans report experiencing a mental illness. Beyond individual and familial impacts, mental health issues affect our educational systems by reducing school attendance, lowering test scores, and increasing dropout rates, disrupting our workforce and, consequently, our economy. This burden also translates to governmental coffers in the form of supportive services for individuals with mental illness and their families, income support, particularly when mental illness leads to job loss, and incarceration. Despite these impacts, access to mental health care is a growing challenge. Over half of the population with mental illness reported not receiving any care in the last year and almost 30% of individuals with mental illness report not having sufficient access to care. At a rate of 31.5% of individuals with mental illness reporting they could not receive the treatment they needed, the Commonwealth of Virginia ranks 39th in the country in adults with any mental illness reporting unmet needs. </w:t>
            </w:r>
          </w:p>
          <w:p w14:paraId="22EEB41A" w14:textId="77777777" w:rsidR="0096061F" w:rsidRPr="004D54CC" w:rsidRDefault="0096061F" w:rsidP="0096061F">
            <w:pPr>
              <w:pStyle w:val="NormalWeb"/>
              <w:spacing w:before="0" w:beforeAutospacing="0" w:after="0" w:afterAutospacing="0"/>
              <w:ind w:left="990"/>
              <w:rPr>
                <w:rFonts w:ascii="Arial" w:eastAsiaTheme="minorHAnsi" w:hAnsi="Arial" w:cs="Arial"/>
                <w:sz w:val="20"/>
                <w:szCs w:val="20"/>
              </w:rPr>
            </w:pPr>
          </w:p>
          <w:p w14:paraId="3A801A12" w14:textId="77777777" w:rsidR="0096061F" w:rsidRPr="004D54CC" w:rsidRDefault="0096061F" w:rsidP="0096061F">
            <w:pPr>
              <w:pStyle w:val="NormalWeb"/>
              <w:spacing w:before="0" w:beforeAutospacing="0" w:after="0" w:afterAutospacing="0"/>
              <w:ind w:left="990"/>
              <w:rPr>
                <w:rFonts w:ascii="Arial" w:eastAsiaTheme="minorHAnsi" w:hAnsi="Arial" w:cs="Arial"/>
                <w:sz w:val="20"/>
                <w:szCs w:val="20"/>
              </w:rPr>
            </w:pPr>
            <w:r w:rsidRPr="004D54CC">
              <w:rPr>
                <w:rFonts w:ascii="Arial" w:eastAsiaTheme="minorHAnsi" w:hAnsi="Arial" w:cs="Arial"/>
                <w:sz w:val="20"/>
                <w:szCs w:val="20"/>
              </w:rPr>
              <w:t>Virginia State University seeks to play a more prominent role in addressing the challenges of mental illness in our communities by increasing the mental health workforce through the Trojan Mental Health Graduates (TMHG) Program. Additional funding resources are requested to:</w:t>
            </w:r>
          </w:p>
          <w:p w14:paraId="5F74E919" w14:textId="77777777" w:rsidR="0096061F" w:rsidRPr="004D54CC" w:rsidRDefault="0096061F" w:rsidP="0096061F">
            <w:pPr>
              <w:numPr>
                <w:ilvl w:val="0"/>
                <w:numId w:val="23"/>
              </w:numPr>
              <w:tabs>
                <w:tab w:val="clear" w:pos="720"/>
                <w:tab w:val="num" w:pos="1440"/>
              </w:tabs>
              <w:ind w:left="1440"/>
              <w:rPr>
                <w:rFonts w:ascii="Arial" w:hAnsi="Arial" w:cs="Arial"/>
                <w:sz w:val="20"/>
                <w:szCs w:val="20"/>
              </w:rPr>
            </w:pPr>
            <w:r w:rsidRPr="004D54CC">
              <w:rPr>
                <w:rFonts w:ascii="Arial" w:hAnsi="Arial" w:cs="Arial"/>
                <w:sz w:val="20"/>
                <w:szCs w:val="20"/>
              </w:rPr>
              <w:t>provide full tuition to approximately 80 students across our Master’s programs with a mental health focus (Psychology, Social Work, Counselor Education, and Criminal Justice) to facilitate degree completion and entry into the mental health workforce. </w:t>
            </w:r>
          </w:p>
          <w:p w14:paraId="231F45A4" w14:textId="77777777" w:rsidR="0096061F" w:rsidRPr="004D54CC" w:rsidRDefault="0096061F" w:rsidP="0096061F">
            <w:pPr>
              <w:numPr>
                <w:ilvl w:val="0"/>
                <w:numId w:val="23"/>
              </w:numPr>
              <w:tabs>
                <w:tab w:val="clear" w:pos="720"/>
                <w:tab w:val="num" w:pos="1440"/>
              </w:tabs>
              <w:ind w:left="1440"/>
              <w:rPr>
                <w:rFonts w:ascii="Arial" w:hAnsi="Arial" w:cs="Arial"/>
                <w:sz w:val="20"/>
                <w:szCs w:val="20"/>
              </w:rPr>
            </w:pPr>
            <w:r w:rsidRPr="004D54CC">
              <w:rPr>
                <w:rFonts w:ascii="Arial" w:hAnsi="Arial" w:cs="Arial"/>
                <w:sz w:val="20"/>
                <w:szCs w:val="20"/>
              </w:rPr>
              <w:t>provide participating students with a graduate research stipend </w:t>
            </w:r>
          </w:p>
          <w:p w14:paraId="01BF6B17" w14:textId="77777777" w:rsidR="0096061F" w:rsidRPr="004D54CC" w:rsidRDefault="0096061F" w:rsidP="0096061F">
            <w:pPr>
              <w:numPr>
                <w:ilvl w:val="0"/>
                <w:numId w:val="23"/>
              </w:numPr>
              <w:tabs>
                <w:tab w:val="clear" w:pos="720"/>
                <w:tab w:val="num" w:pos="1440"/>
              </w:tabs>
              <w:ind w:left="1440"/>
              <w:rPr>
                <w:rFonts w:ascii="Times New Roman" w:eastAsia="Times New Roman" w:hAnsi="Times New Roman" w:cs="Times New Roman"/>
                <w:color w:val="0E101A"/>
                <w:sz w:val="24"/>
                <w:szCs w:val="24"/>
              </w:rPr>
            </w:pPr>
            <w:r w:rsidRPr="004D54CC">
              <w:rPr>
                <w:rFonts w:ascii="Arial" w:hAnsi="Arial" w:cs="Arial"/>
                <w:sz w:val="20"/>
                <w:szCs w:val="20"/>
              </w:rPr>
              <w:t>to hire a program specialist to support the advising and monitoring needs of the program.</w:t>
            </w:r>
            <w:r w:rsidRPr="004D54CC">
              <w:rPr>
                <w:rFonts w:ascii="Times New Roman" w:eastAsia="Times New Roman" w:hAnsi="Times New Roman" w:cs="Times New Roman"/>
                <w:color w:val="0E101A"/>
                <w:sz w:val="24"/>
                <w:szCs w:val="24"/>
              </w:rPr>
              <w:t> </w:t>
            </w:r>
          </w:p>
          <w:p w14:paraId="277C01E9" w14:textId="77777777" w:rsidR="0096061F" w:rsidRPr="004D54CC" w:rsidRDefault="0096061F" w:rsidP="0096061F">
            <w:pPr>
              <w:ind w:left="1080"/>
              <w:rPr>
                <w:rFonts w:ascii="Arial" w:hAnsi="Arial" w:cs="Arial"/>
                <w:kern w:val="2"/>
                <w:sz w:val="20"/>
                <w:szCs w:val="20"/>
                <w14:ligatures w14:val="standardContextual"/>
              </w:rPr>
            </w:pPr>
          </w:p>
          <w:p w14:paraId="5B621618" w14:textId="59840F98" w:rsidR="0096061F" w:rsidRDefault="0096061F" w:rsidP="0096061F">
            <w:pPr>
              <w:ind w:left="900"/>
              <w:rPr>
                <w:rFonts w:ascii="Arial" w:hAnsi="Arial" w:cs="Arial"/>
                <w:sz w:val="20"/>
                <w:szCs w:val="20"/>
              </w:rPr>
            </w:pPr>
            <w:r w:rsidRPr="004D54CC">
              <w:rPr>
                <w:rFonts w:ascii="Arial" w:eastAsia="Times New Roman" w:hAnsi="Arial" w:cs="Arial"/>
                <w:color w:val="0E101A"/>
                <w:sz w:val="20"/>
                <w:szCs w:val="20"/>
              </w:rPr>
              <w:t xml:space="preserve">Below is a </w:t>
            </w:r>
            <w:r>
              <w:rPr>
                <w:rFonts w:ascii="Arial" w:eastAsia="Times New Roman" w:hAnsi="Arial" w:cs="Arial"/>
                <w:color w:val="0E101A"/>
                <w:sz w:val="20"/>
                <w:szCs w:val="20"/>
              </w:rPr>
              <w:t>line item request for</w:t>
            </w:r>
            <w:r w:rsidRPr="004D54CC">
              <w:rPr>
                <w:rFonts w:ascii="Arial" w:eastAsia="Times New Roman" w:hAnsi="Arial" w:cs="Arial"/>
                <w:color w:val="0E101A"/>
                <w:sz w:val="20"/>
                <w:szCs w:val="20"/>
              </w:rPr>
              <w:t xml:space="preserve"> funding</w:t>
            </w:r>
            <w:r>
              <w:rPr>
                <w:rFonts w:ascii="Arial" w:eastAsia="Times New Roman" w:hAnsi="Arial" w:cs="Arial"/>
                <w:color w:val="0E101A"/>
                <w:sz w:val="20"/>
                <w:szCs w:val="20"/>
              </w:rPr>
              <w:t xml:space="preserve">. </w:t>
            </w:r>
            <w:r>
              <w:rPr>
                <w:rFonts w:ascii="Arial" w:hAnsi="Arial" w:cs="Arial"/>
                <w:sz w:val="20"/>
                <w:szCs w:val="20"/>
              </w:rPr>
              <w:t>The detailed budget is included in Appendix A.</w:t>
            </w:r>
          </w:p>
          <w:p w14:paraId="3A5714F5" w14:textId="77777777" w:rsidR="00E93B36" w:rsidRPr="004D54CC" w:rsidRDefault="00E93B36" w:rsidP="0096061F">
            <w:pPr>
              <w:ind w:left="900"/>
              <w:rPr>
                <w:rFonts w:ascii="Arial" w:hAnsi="Arial" w:cs="Arial"/>
                <w:sz w:val="20"/>
                <w:szCs w:val="20"/>
              </w:rPr>
            </w:pPr>
          </w:p>
          <w:tbl>
            <w:tblPr>
              <w:tblW w:w="0" w:type="auto"/>
              <w:jc w:val="center"/>
              <w:tblCellMar>
                <w:left w:w="0" w:type="dxa"/>
                <w:right w:w="0" w:type="dxa"/>
              </w:tblCellMar>
              <w:tblLook w:val="04A0" w:firstRow="1" w:lastRow="0" w:firstColumn="1" w:lastColumn="0" w:noHBand="0" w:noVBand="1"/>
            </w:tblPr>
            <w:tblGrid>
              <w:gridCol w:w="530"/>
              <w:gridCol w:w="2800"/>
              <w:gridCol w:w="1350"/>
              <w:gridCol w:w="1350"/>
            </w:tblGrid>
            <w:tr w:rsidR="0096061F" w:rsidRPr="004D54CC" w14:paraId="3C417140" w14:textId="77777777" w:rsidTr="00205988">
              <w:trPr>
                <w:jc w:val="center"/>
              </w:trPr>
              <w:tc>
                <w:tcPr>
                  <w:tcW w:w="5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F68E61" w14:textId="77777777" w:rsidR="0096061F" w:rsidRPr="004D54CC" w:rsidRDefault="0096061F" w:rsidP="0096061F">
                  <w:pPr>
                    <w:pStyle w:val="NoSpacing"/>
                    <w:jc w:val="center"/>
                    <w:rPr>
                      <w:rFonts w:ascii="Arial" w:hAnsi="Arial" w:cs="Arial"/>
                      <w:b/>
                      <w:bCs/>
                      <w:smallCaps/>
                      <w:sz w:val="20"/>
                      <w:szCs w:val="20"/>
                    </w:rPr>
                  </w:pPr>
                  <w:r w:rsidRPr="004D54CC">
                    <w:rPr>
                      <w:rFonts w:ascii="Arial" w:hAnsi="Arial" w:cs="Arial"/>
                      <w:b/>
                      <w:bCs/>
                      <w:smallCaps/>
                      <w:sz w:val="20"/>
                      <w:szCs w:val="20"/>
                    </w:rPr>
                    <w:t>#</w:t>
                  </w:r>
                </w:p>
              </w:tc>
              <w:tc>
                <w:tcPr>
                  <w:tcW w:w="2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C0FC25" w14:textId="77777777" w:rsidR="0096061F" w:rsidRPr="004D54CC" w:rsidRDefault="0096061F" w:rsidP="0096061F">
                  <w:pPr>
                    <w:pStyle w:val="NoSpacing"/>
                    <w:rPr>
                      <w:rFonts w:ascii="Arial" w:hAnsi="Arial" w:cs="Arial"/>
                      <w:b/>
                      <w:bCs/>
                      <w:smallCaps/>
                      <w:sz w:val="20"/>
                      <w:szCs w:val="20"/>
                    </w:rPr>
                  </w:pPr>
                  <w:r w:rsidRPr="004D54CC">
                    <w:rPr>
                      <w:rFonts w:ascii="Arial" w:hAnsi="Arial" w:cs="Arial"/>
                      <w:b/>
                      <w:bCs/>
                      <w:smallCaps/>
                      <w:sz w:val="20"/>
                      <w:szCs w:val="20"/>
                    </w:rPr>
                    <w:t>Item</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9620A2" w14:textId="488D1BFF" w:rsidR="0096061F" w:rsidRPr="004D54CC" w:rsidRDefault="0096061F" w:rsidP="0096061F">
                  <w:pPr>
                    <w:pStyle w:val="NoSpacing"/>
                    <w:jc w:val="center"/>
                    <w:rPr>
                      <w:rFonts w:ascii="Arial" w:hAnsi="Arial" w:cs="Arial"/>
                      <w:b/>
                      <w:bCs/>
                      <w:smallCaps/>
                      <w:sz w:val="20"/>
                      <w:szCs w:val="20"/>
                    </w:rPr>
                  </w:pPr>
                  <w:r w:rsidRPr="004D54CC">
                    <w:rPr>
                      <w:rFonts w:ascii="Arial" w:hAnsi="Arial" w:cs="Arial"/>
                      <w:b/>
                      <w:bCs/>
                      <w:smallCaps/>
                      <w:sz w:val="20"/>
                      <w:szCs w:val="20"/>
                    </w:rPr>
                    <w:t>202</w:t>
                  </w:r>
                  <w:r w:rsidR="002C55D0">
                    <w:rPr>
                      <w:rFonts w:ascii="Arial" w:hAnsi="Arial" w:cs="Arial"/>
                      <w:b/>
                      <w:bCs/>
                      <w:smallCaps/>
                      <w:sz w:val="20"/>
                      <w:szCs w:val="20"/>
                    </w:rPr>
                    <w:t>4</w:t>
                  </w:r>
                  <w:r w:rsidRPr="004D54CC">
                    <w:rPr>
                      <w:rFonts w:ascii="Arial" w:hAnsi="Arial" w:cs="Arial"/>
                      <w:b/>
                      <w:bCs/>
                      <w:smallCaps/>
                      <w:sz w:val="20"/>
                      <w:szCs w:val="20"/>
                    </w:rPr>
                    <w:t>-2</w:t>
                  </w:r>
                  <w:r w:rsidR="002C55D0">
                    <w:rPr>
                      <w:rFonts w:ascii="Arial" w:hAnsi="Arial" w:cs="Arial"/>
                      <w:b/>
                      <w:bCs/>
                      <w:smallCaps/>
                      <w:sz w:val="20"/>
                      <w:szCs w:val="20"/>
                    </w:rPr>
                    <w:t>5</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6ED72B" w14:textId="7B5F7106" w:rsidR="0096061F" w:rsidRPr="004D54CC" w:rsidRDefault="0096061F" w:rsidP="0096061F">
                  <w:pPr>
                    <w:pStyle w:val="NoSpacing"/>
                    <w:jc w:val="center"/>
                    <w:rPr>
                      <w:rFonts w:ascii="Arial" w:hAnsi="Arial" w:cs="Arial"/>
                      <w:b/>
                      <w:bCs/>
                      <w:smallCaps/>
                      <w:sz w:val="20"/>
                      <w:szCs w:val="20"/>
                    </w:rPr>
                  </w:pPr>
                  <w:r w:rsidRPr="004D54CC">
                    <w:rPr>
                      <w:rFonts w:ascii="Arial" w:hAnsi="Arial" w:cs="Arial"/>
                      <w:b/>
                      <w:bCs/>
                      <w:smallCaps/>
                      <w:sz w:val="20"/>
                      <w:szCs w:val="20"/>
                    </w:rPr>
                    <w:t>202</w:t>
                  </w:r>
                  <w:r w:rsidR="002C55D0">
                    <w:rPr>
                      <w:rFonts w:ascii="Arial" w:hAnsi="Arial" w:cs="Arial"/>
                      <w:b/>
                      <w:bCs/>
                      <w:smallCaps/>
                      <w:sz w:val="20"/>
                      <w:szCs w:val="20"/>
                    </w:rPr>
                    <w:t>5</w:t>
                  </w:r>
                  <w:r w:rsidRPr="004D54CC">
                    <w:rPr>
                      <w:rFonts w:ascii="Arial" w:hAnsi="Arial" w:cs="Arial"/>
                      <w:b/>
                      <w:bCs/>
                      <w:smallCaps/>
                      <w:sz w:val="20"/>
                      <w:szCs w:val="20"/>
                    </w:rPr>
                    <w:t>-2</w:t>
                  </w:r>
                  <w:r w:rsidR="002C55D0">
                    <w:rPr>
                      <w:rFonts w:ascii="Arial" w:hAnsi="Arial" w:cs="Arial"/>
                      <w:b/>
                      <w:bCs/>
                      <w:smallCaps/>
                      <w:sz w:val="20"/>
                      <w:szCs w:val="20"/>
                    </w:rPr>
                    <w:t>6</w:t>
                  </w:r>
                </w:p>
              </w:tc>
            </w:tr>
            <w:tr w:rsidR="0096061F" w:rsidRPr="004D54CC" w14:paraId="00E01ADA" w14:textId="77777777" w:rsidTr="00205988">
              <w:trPr>
                <w:jc w:val="center"/>
              </w:trPr>
              <w:tc>
                <w:tcPr>
                  <w:tcW w:w="5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A27BEB" w14:textId="77777777" w:rsidR="0096061F" w:rsidRPr="004D54CC" w:rsidRDefault="0096061F" w:rsidP="0096061F">
                  <w:pPr>
                    <w:pStyle w:val="NoSpacing"/>
                    <w:jc w:val="center"/>
                    <w:rPr>
                      <w:rFonts w:ascii="Arial" w:hAnsi="Arial" w:cs="Arial"/>
                      <w:sz w:val="20"/>
                      <w:szCs w:val="20"/>
                    </w:rPr>
                  </w:pPr>
                  <w:r>
                    <w:rPr>
                      <w:rFonts w:ascii="Arial" w:hAnsi="Arial" w:cs="Arial"/>
                      <w:sz w:val="20"/>
                      <w:szCs w:val="20"/>
                    </w:rPr>
                    <w:t>A.</w:t>
                  </w:r>
                </w:p>
              </w:tc>
              <w:tc>
                <w:tcPr>
                  <w:tcW w:w="2800" w:type="dxa"/>
                  <w:tcBorders>
                    <w:top w:val="nil"/>
                    <w:left w:val="nil"/>
                    <w:bottom w:val="single" w:sz="8" w:space="0" w:color="auto"/>
                    <w:right w:val="single" w:sz="8" w:space="0" w:color="auto"/>
                  </w:tcBorders>
                  <w:tcMar>
                    <w:top w:w="0" w:type="dxa"/>
                    <w:left w:w="108" w:type="dxa"/>
                    <w:bottom w:w="0" w:type="dxa"/>
                    <w:right w:w="108" w:type="dxa"/>
                  </w:tcMar>
                </w:tcPr>
                <w:p w14:paraId="3578ADC7" w14:textId="77777777" w:rsidR="0096061F" w:rsidRPr="004D54CC" w:rsidRDefault="0096061F" w:rsidP="0096061F">
                  <w:pPr>
                    <w:pStyle w:val="NoSpacing"/>
                    <w:rPr>
                      <w:rFonts w:ascii="Arial" w:hAnsi="Arial" w:cs="Arial"/>
                      <w:sz w:val="20"/>
                      <w:szCs w:val="20"/>
                    </w:rPr>
                  </w:pPr>
                  <w:r>
                    <w:rPr>
                      <w:rFonts w:ascii="Arial" w:hAnsi="Arial" w:cs="Arial"/>
                      <w:sz w:val="20"/>
                      <w:szCs w:val="20"/>
                    </w:rPr>
                    <w:t>Trojan Health and Wellness</w:t>
                  </w:r>
                  <w:r w:rsidRPr="004D54CC">
                    <w:rPr>
                      <w:rFonts w:ascii="Arial" w:hAnsi="Arial" w:cs="Arial"/>
                      <w:sz w:val="20"/>
                      <w:szCs w:val="20"/>
                    </w:rPr>
                    <w:t xml:space="preserve"> </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71AF891A" w14:textId="77777777" w:rsidR="0096061F" w:rsidRPr="004D54CC" w:rsidRDefault="0096061F" w:rsidP="0096061F">
                  <w:pPr>
                    <w:pStyle w:val="NoSpacing"/>
                    <w:jc w:val="center"/>
                    <w:rPr>
                      <w:rFonts w:ascii="Arial" w:hAnsi="Arial" w:cs="Arial"/>
                      <w:sz w:val="20"/>
                      <w:szCs w:val="20"/>
                    </w:rPr>
                  </w:pPr>
                  <w:r w:rsidRPr="004D54CC">
                    <w:rPr>
                      <w:rFonts w:ascii="Arial" w:hAnsi="Arial" w:cs="Arial"/>
                      <w:sz w:val="20"/>
                      <w:szCs w:val="20"/>
                    </w:rPr>
                    <w:t>$</w:t>
                  </w:r>
                  <w:r>
                    <w:rPr>
                      <w:rFonts w:ascii="Arial" w:hAnsi="Arial" w:cs="Arial"/>
                      <w:sz w:val="20"/>
                      <w:szCs w:val="20"/>
                    </w:rPr>
                    <w:t>1,579,504</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762B942B" w14:textId="77777777" w:rsidR="0096061F" w:rsidRPr="004D54CC" w:rsidRDefault="0096061F" w:rsidP="0096061F">
                  <w:pPr>
                    <w:pStyle w:val="NoSpacing"/>
                    <w:jc w:val="center"/>
                    <w:rPr>
                      <w:rFonts w:ascii="Arial" w:hAnsi="Arial" w:cs="Arial"/>
                      <w:sz w:val="20"/>
                      <w:szCs w:val="20"/>
                    </w:rPr>
                  </w:pPr>
                  <w:r w:rsidRPr="004D54CC">
                    <w:rPr>
                      <w:rFonts w:ascii="Arial" w:hAnsi="Arial" w:cs="Arial"/>
                      <w:sz w:val="20"/>
                      <w:szCs w:val="20"/>
                    </w:rPr>
                    <w:t>$</w:t>
                  </w:r>
                  <w:r>
                    <w:rPr>
                      <w:rFonts w:ascii="Arial" w:hAnsi="Arial" w:cs="Arial"/>
                      <w:sz w:val="20"/>
                      <w:szCs w:val="20"/>
                    </w:rPr>
                    <w:t>1,579,504</w:t>
                  </w:r>
                </w:p>
              </w:tc>
            </w:tr>
            <w:tr w:rsidR="0096061F" w:rsidRPr="004D54CC" w14:paraId="52EB6C8C" w14:textId="77777777" w:rsidTr="00205988">
              <w:trPr>
                <w:jc w:val="center"/>
              </w:trPr>
              <w:tc>
                <w:tcPr>
                  <w:tcW w:w="5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72DFF5" w14:textId="77777777" w:rsidR="0096061F" w:rsidRPr="004D54CC" w:rsidRDefault="0096061F" w:rsidP="0096061F">
                  <w:pPr>
                    <w:pStyle w:val="NoSpacing"/>
                    <w:jc w:val="center"/>
                    <w:rPr>
                      <w:rFonts w:ascii="Arial" w:hAnsi="Arial" w:cs="Arial"/>
                      <w:sz w:val="20"/>
                      <w:szCs w:val="20"/>
                    </w:rPr>
                  </w:pPr>
                  <w:r>
                    <w:rPr>
                      <w:rFonts w:ascii="Arial" w:hAnsi="Arial" w:cs="Arial"/>
                      <w:sz w:val="20"/>
                      <w:szCs w:val="20"/>
                    </w:rPr>
                    <w:t>B.</w:t>
                  </w:r>
                </w:p>
              </w:tc>
              <w:tc>
                <w:tcPr>
                  <w:tcW w:w="2800" w:type="dxa"/>
                  <w:tcBorders>
                    <w:top w:val="nil"/>
                    <w:left w:val="nil"/>
                    <w:bottom w:val="single" w:sz="8" w:space="0" w:color="auto"/>
                    <w:right w:val="single" w:sz="8" w:space="0" w:color="auto"/>
                  </w:tcBorders>
                  <w:tcMar>
                    <w:top w:w="0" w:type="dxa"/>
                    <w:left w:w="108" w:type="dxa"/>
                    <w:bottom w:w="0" w:type="dxa"/>
                    <w:right w:w="108" w:type="dxa"/>
                  </w:tcMar>
                </w:tcPr>
                <w:p w14:paraId="42068DC6" w14:textId="77777777" w:rsidR="0096061F" w:rsidRPr="004D54CC" w:rsidRDefault="0096061F" w:rsidP="0096061F">
                  <w:pPr>
                    <w:pStyle w:val="NoSpacing"/>
                    <w:rPr>
                      <w:rFonts w:ascii="Arial" w:hAnsi="Arial" w:cs="Arial"/>
                      <w:sz w:val="20"/>
                      <w:szCs w:val="20"/>
                    </w:rPr>
                  </w:pPr>
                  <w:bookmarkStart w:id="3" w:name="_Hlk140245190"/>
                  <w:r>
                    <w:rPr>
                      <w:rFonts w:ascii="Arial" w:hAnsi="Arial" w:cs="Arial"/>
                      <w:sz w:val="20"/>
                      <w:szCs w:val="20"/>
                    </w:rPr>
                    <w:t>Trojan Mental Health Graduates</w:t>
                  </w:r>
                  <w:bookmarkEnd w:id="3"/>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1079CD1F" w14:textId="77777777" w:rsidR="0096061F" w:rsidRPr="004D54CC" w:rsidRDefault="0096061F" w:rsidP="0096061F">
                  <w:pPr>
                    <w:pStyle w:val="NoSpacing"/>
                    <w:jc w:val="center"/>
                    <w:rPr>
                      <w:rFonts w:ascii="Arial" w:hAnsi="Arial" w:cs="Arial"/>
                      <w:sz w:val="20"/>
                      <w:szCs w:val="20"/>
                    </w:rPr>
                  </w:pPr>
                  <w:r>
                    <w:rPr>
                      <w:rFonts w:ascii="Arial" w:hAnsi="Arial" w:cs="Arial"/>
                      <w:sz w:val="20"/>
                      <w:szCs w:val="20"/>
                    </w:rPr>
                    <w:t>$2,368,930</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2BBED483" w14:textId="77777777" w:rsidR="0096061F" w:rsidRPr="004D54CC" w:rsidRDefault="0096061F" w:rsidP="0096061F">
                  <w:pPr>
                    <w:pStyle w:val="NoSpacing"/>
                    <w:jc w:val="center"/>
                    <w:rPr>
                      <w:rFonts w:ascii="Arial" w:hAnsi="Arial" w:cs="Arial"/>
                      <w:sz w:val="20"/>
                      <w:szCs w:val="20"/>
                    </w:rPr>
                  </w:pPr>
                  <w:r>
                    <w:rPr>
                      <w:rFonts w:ascii="Arial" w:hAnsi="Arial" w:cs="Arial"/>
                      <w:sz w:val="20"/>
                      <w:szCs w:val="20"/>
                    </w:rPr>
                    <w:t>$2,368,930</w:t>
                  </w:r>
                </w:p>
              </w:tc>
            </w:tr>
            <w:tr w:rsidR="0096061F" w:rsidRPr="004D54CC" w14:paraId="590FD96B" w14:textId="77777777" w:rsidTr="00205988">
              <w:trPr>
                <w:jc w:val="center"/>
              </w:trPr>
              <w:tc>
                <w:tcPr>
                  <w:tcW w:w="5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B01139" w14:textId="77777777" w:rsidR="0096061F" w:rsidRPr="004D54CC" w:rsidRDefault="0096061F" w:rsidP="0096061F">
                  <w:pPr>
                    <w:pStyle w:val="NoSpacing"/>
                    <w:jc w:val="center"/>
                    <w:rPr>
                      <w:rFonts w:ascii="Arial" w:hAnsi="Arial" w:cs="Arial"/>
                      <w:sz w:val="20"/>
                      <w:szCs w:val="20"/>
                    </w:rPr>
                  </w:pPr>
                </w:p>
              </w:tc>
              <w:tc>
                <w:tcPr>
                  <w:tcW w:w="2800" w:type="dxa"/>
                  <w:tcBorders>
                    <w:top w:val="nil"/>
                    <w:left w:val="nil"/>
                    <w:bottom w:val="single" w:sz="8" w:space="0" w:color="auto"/>
                    <w:right w:val="single" w:sz="8" w:space="0" w:color="auto"/>
                  </w:tcBorders>
                  <w:tcMar>
                    <w:top w:w="0" w:type="dxa"/>
                    <w:left w:w="108" w:type="dxa"/>
                    <w:bottom w:w="0" w:type="dxa"/>
                    <w:right w:w="108" w:type="dxa"/>
                  </w:tcMar>
                  <w:hideMark/>
                </w:tcPr>
                <w:p w14:paraId="799193CA" w14:textId="77777777" w:rsidR="0096061F" w:rsidRPr="004D54CC" w:rsidRDefault="0096061F" w:rsidP="0096061F">
                  <w:pPr>
                    <w:pStyle w:val="NoSpacing"/>
                    <w:rPr>
                      <w:rFonts w:ascii="Arial" w:hAnsi="Arial" w:cs="Arial"/>
                      <w:b/>
                      <w:bCs/>
                      <w:sz w:val="20"/>
                      <w:szCs w:val="20"/>
                    </w:rPr>
                  </w:pPr>
                  <w:r w:rsidRPr="004D54CC">
                    <w:rPr>
                      <w:rFonts w:ascii="Arial" w:hAnsi="Arial" w:cs="Arial"/>
                      <w:b/>
                      <w:bCs/>
                      <w:sz w:val="20"/>
                      <w:szCs w:val="20"/>
                    </w:rPr>
                    <w:t>Total</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60DFB5A6" w14:textId="77777777" w:rsidR="0096061F" w:rsidRPr="004D54CC" w:rsidRDefault="0096061F" w:rsidP="0096061F">
                  <w:pPr>
                    <w:pStyle w:val="NoSpacing"/>
                    <w:rPr>
                      <w:rFonts w:ascii="Arial" w:hAnsi="Arial" w:cs="Arial"/>
                      <w:b/>
                      <w:bCs/>
                      <w:sz w:val="20"/>
                      <w:szCs w:val="20"/>
                    </w:rPr>
                  </w:pPr>
                  <w:r w:rsidRPr="004D54CC">
                    <w:rPr>
                      <w:rFonts w:ascii="Arial" w:hAnsi="Arial" w:cs="Arial"/>
                      <w:b/>
                      <w:bCs/>
                      <w:sz w:val="20"/>
                      <w:szCs w:val="20"/>
                    </w:rPr>
                    <w:t>$3,</w:t>
                  </w:r>
                  <w:r>
                    <w:rPr>
                      <w:rFonts w:ascii="Arial" w:hAnsi="Arial" w:cs="Arial"/>
                      <w:b/>
                      <w:bCs/>
                      <w:sz w:val="20"/>
                      <w:szCs w:val="20"/>
                    </w:rPr>
                    <w:t>948,434</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01489885" w14:textId="77777777" w:rsidR="0096061F" w:rsidRPr="004D54CC" w:rsidRDefault="0096061F" w:rsidP="0096061F">
                  <w:pPr>
                    <w:pStyle w:val="NoSpacing"/>
                    <w:rPr>
                      <w:rFonts w:ascii="Arial" w:hAnsi="Arial" w:cs="Arial"/>
                      <w:b/>
                      <w:bCs/>
                      <w:sz w:val="20"/>
                      <w:szCs w:val="20"/>
                    </w:rPr>
                  </w:pPr>
                  <w:r w:rsidRPr="004D54CC">
                    <w:rPr>
                      <w:rFonts w:ascii="Arial" w:hAnsi="Arial" w:cs="Arial"/>
                      <w:b/>
                      <w:bCs/>
                      <w:sz w:val="20"/>
                      <w:szCs w:val="20"/>
                    </w:rPr>
                    <w:t>$3,</w:t>
                  </w:r>
                  <w:r>
                    <w:rPr>
                      <w:rFonts w:ascii="Arial" w:hAnsi="Arial" w:cs="Arial"/>
                      <w:b/>
                      <w:bCs/>
                      <w:sz w:val="20"/>
                      <w:szCs w:val="20"/>
                    </w:rPr>
                    <w:t>948,434</w:t>
                  </w:r>
                </w:p>
              </w:tc>
            </w:tr>
          </w:tbl>
          <w:p w14:paraId="5014B311" w14:textId="77777777" w:rsidR="0096061F" w:rsidRDefault="0096061F" w:rsidP="0096061F">
            <w:pPr>
              <w:pStyle w:val="ListParagraph"/>
              <w:rPr>
                <w:rFonts w:ascii="Arial" w:hAnsi="Arial" w:cs="Arial"/>
                <w:sz w:val="20"/>
                <w:szCs w:val="20"/>
              </w:rPr>
            </w:pPr>
          </w:p>
          <w:p w14:paraId="45266645" w14:textId="77777777" w:rsidR="0096061F" w:rsidRPr="004D54CC" w:rsidRDefault="0096061F" w:rsidP="0096061F">
            <w:pPr>
              <w:pStyle w:val="ListParagraph"/>
              <w:numPr>
                <w:ilvl w:val="0"/>
                <w:numId w:val="14"/>
              </w:numPr>
              <w:spacing w:after="160" w:line="259" w:lineRule="auto"/>
              <w:ind w:left="360"/>
              <w:rPr>
                <w:color w:val="000000"/>
              </w:rPr>
            </w:pPr>
            <w:r w:rsidRPr="004D54CC">
              <w:rPr>
                <w:rFonts w:ascii="Arial" w:hAnsi="Arial" w:cs="Arial"/>
                <w:b/>
                <w:i/>
                <w:sz w:val="20"/>
                <w:szCs w:val="20"/>
              </w:rPr>
              <w:lastRenderedPageBreak/>
              <w:t>VSU &amp; RBC School of Technical and Professional Studies (formally known as RBC Online)</w:t>
            </w:r>
          </w:p>
          <w:p w14:paraId="6D2E4FC3" w14:textId="77777777" w:rsidR="0096061F" w:rsidRPr="004D54CC" w:rsidRDefault="0096061F" w:rsidP="0096061F">
            <w:pPr>
              <w:ind w:left="360"/>
              <w:rPr>
                <w:rFonts w:ascii="Arial" w:eastAsia="Times New Roman" w:hAnsi="Arial" w:cs="Arial"/>
                <w:color w:val="0E101A"/>
                <w:sz w:val="20"/>
                <w:szCs w:val="20"/>
              </w:rPr>
            </w:pPr>
            <w:r w:rsidRPr="004D54CC">
              <w:rPr>
                <w:rFonts w:ascii="Arial" w:eastAsia="Times New Roman" w:hAnsi="Arial" w:cs="Arial"/>
                <w:color w:val="0E101A"/>
                <w:sz w:val="20"/>
                <w:szCs w:val="20"/>
              </w:rPr>
              <w:t>Following an extensive feasibility study by Huron Consulting, Virginia State University and Richard Bland have partnered to jointly establish an online School of Technical and Professional Studies to meet the greater Petersburg region's and the state's market demands. Specifically, the VSU/RBC School of Technical and Professional Studies (Virtual TPS School) aims to serve the adult learner market, including degree completers, those seeking career changes, military personnel, and students seeking educational flexibility. The Virtual TPS School will focus on teaching excellence, small class sizes, and a dynamic classroom environment emphasizing critical thinking and real-world applications.</w:t>
            </w:r>
          </w:p>
          <w:p w14:paraId="24B6DEDB" w14:textId="77777777" w:rsidR="0096061F" w:rsidRPr="004D54CC" w:rsidRDefault="0096061F" w:rsidP="0096061F">
            <w:pPr>
              <w:ind w:left="360"/>
              <w:rPr>
                <w:rFonts w:ascii="Arial" w:eastAsia="Times New Roman" w:hAnsi="Arial" w:cs="Arial"/>
                <w:color w:val="0E101A"/>
                <w:sz w:val="20"/>
                <w:szCs w:val="20"/>
              </w:rPr>
            </w:pPr>
          </w:p>
          <w:p w14:paraId="16904A82" w14:textId="31A28F80" w:rsidR="0096061F" w:rsidRDefault="0096061F" w:rsidP="0096061F">
            <w:pPr>
              <w:numPr>
                <w:ilvl w:val="0"/>
                <w:numId w:val="25"/>
              </w:numPr>
              <w:tabs>
                <w:tab w:val="clear" w:pos="720"/>
                <w:tab w:val="num" w:pos="1080"/>
              </w:tabs>
              <w:ind w:left="1080"/>
              <w:rPr>
                <w:rFonts w:ascii="Arial" w:eastAsia="Times New Roman" w:hAnsi="Arial" w:cs="Arial"/>
                <w:color w:val="0E101A"/>
                <w:sz w:val="20"/>
                <w:szCs w:val="20"/>
              </w:rPr>
            </w:pPr>
            <w:r w:rsidRPr="004D54CC">
              <w:rPr>
                <w:rFonts w:ascii="Arial" w:eastAsia="Times New Roman" w:hAnsi="Arial" w:cs="Arial"/>
                <w:color w:val="0E101A"/>
                <w:sz w:val="20"/>
                <w:szCs w:val="20"/>
              </w:rPr>
              <w:t>The STPS will provide courses directly connected to labor market demand for occupations expected to grow in the Commonwealth of Virginia. </w:t>
            </w:r>
          </w:p>
          <w:p w14:paraId="6A13B150" w14:textId="77777777" w:rsidR="00E029C2" w:rsidRPr="004D54CC" w:rsidRDefault="00E029C2" w:rsidP="00E029C2">
            <w:pPr>
              <w:numPr>
                <w:ilvl w:val="0"/>
                <w:numId w:val="25"/>
              </w:numPr>
              <w:tabs>
                <w:tab w:val="clear" w:pos="720"/>
                <w:tab w:val="num" w:pos="1080"/>
              </w:tabs>
              <w:ind w:left="1080"/>
              <w:rPr>
                <w:rFonts w:ascii="Arial" w:eastAsia="Times New Roman" w:hAnsi="Arial" w:cs="Arial"/>
                <w:color w:val="0E101A"/>
                <w:sz w:val="20"/>
                <w:szCs w:val="20"/>
              </w:rPr>
            </w:pPr>
            <w:r w:rsidRPr="004D54CC">
              <w:rPr>
                <w:rFonts w:ascii="Arial" w:eastAsia="Times New Roman" w:hAnsi="Arial" w:cs="Arial"/>
                <w:color w:val="0E101A"/>
                <w:sz w:val="20"/>
                <w:szCs w:val="20"/>
              </w:rPr>
              <w:t>The STPS will offer competitively priced degrees and non-traditional offerings such as certificates and micro-credentials to provide options for students who hope to obtain necessary credentials as quickly and cost-effectively as possible to accelerate entry to high-paying jobs.</w:t>
            </w:r>
          </w:p>
          <w:p w14:paraId="10862780" w14:textId="77777777" w:rsidR="00E029C2" w:rsidRPr="004D54CC" w:rsidRDefault="00E029C2" w:rsidP="00E029C2">
            <w:pPr>
              <w:numPr>
                <w:ilvl w:val="0"/>
                <w:numId w:val="25"/>
              </w:numPr>
              <w:tabs>
                <w:tab w:val="clear" w:pos="720"/>
                <w:tab w:val="num" w:pos="1080"/>
              </w:tabs>
              <w:ind w:left="1080"/>
              <w:rPr>
                <w:rFonts w:ascii="Arial" w:eastAsia="Times New Roman" w:hAnsi="Arial" w:cs="Arial"/>
                <w:color w:val="0E101A"/>
                <w:sz w:val="20"/>
                <w:szCs w:val="20"/>
              </w:rPr>
            </w:pPr>
            <w:r w:rsidRPr="004D54CC">
              <w:rPr>
                <w:rFonts w:ascii="Arial" w:eastAsia="Times New Roman" w:hAnsi="Arial" w:cs="Arial"/>
                <w:color w:val="0E101A"/>
                <w:sz w:val="20"/>
                <w:szCs w:val="20"/>
              </w:rPr>
              <w:t>The STPS will continue focusing on the underserved while broadening the audiences each partner institution currently addresses. This partnership could be a significant new source of revenue for RBC after the first six years of operation.</w:t>
            </w:r>
          </w:p>
          <w:p w14:paraId="05A62063" w14:textId="77777777" w:rsidR="00E029C2" w:rsidRPr="004D54CC" w:rsidRDefault="00E029C2" w:rsidP="00E029C2">
            <w:pPr>
              <w:ind w:left="720"/>
              <w:rPr>
                <w:rFonts w:ascii="Arial" w:eastAsia="Times New Roman" w:hAnsi="Arial" w:cs="Arial"/>
                <w:color w:val="0E101A"/>
                <w:sz w:val="20"/>
                <w:szCs w:val="20"/>
              </w:rPr>
            </w:pPr>
          </w:p>
          <w:p w14:paraId="513522FF" w14:textId="77777777" w:rsidR="00E029C2" w:rsidRDefault="00E029C2" w:rsidP="00E029C2">
            <w:pPr>
              <w:ind w:left="360"/>
              <w:rPr>
                <w:rFonts w:ascii="Arial" w:eastAsia="Times New Roman" w:hAnsi="Arial" w:cs="Arial"/>
                <w:color w:val="0E101A"/>
                <w:sz w:val="20"/>
                <w:szCs w:val="20"/>
              </w:rPr>
            </w:pPr>
            <w:r w:rsidRPr="004D54CC">
              <w:rPr>
                <w:rFonts w:ascii="Arial" w:eastAsia="Times New Roman" w:hAnsi="Arial" w:cs="Arial"/>
                <w:color w:val="0E101A"/>
                <w:sz w:val="20"/>
                <w:szCs w:val="20"/>
              </w:rPr>
              <w:t>As a diverse residential two-year college and an HBCU, RBC and VSU have solid track records of delivering high-quality education to historically underserved audiences. The student's experience will be enhanced using RBC's Guided Pathways for Success (GPS@RBC) model, which offers non-traditional students personalized, data-informed academic advising through learner mentors and individualized education plans. Below is a detailed analysis of how the requested funding will be utilized.</w:t>
            </w:r>
            <w:r>
              <w:rPr>
                <w:rFonts w:ascii="Arial" w:eastAsia="Times New Roman" w:hAnsi="Arial" w:cs="Arial"/>
                <w:color w:val="0E101A"/>
                <w:sz w:val="20"/>
                <w:szCs w:val="20"/>
              </w:rPr>
              <w:br/>
            </w:r>
          </w:p>
          <w:p w14:paraId="7E8C70D7" w14:textId="39CBD392" w:rsidR="00E029C2" w:rsidRDefault="00E029C2" w:rsidP="00E029C2">
            <w:pPr>
              <w:ind w:left="360"/>
              <w:rPr>
                <w:rFonts w:ascii="Arial" w:hAnsi="Arial" w:cs="Arial"/>
                <w:sz w:val="20"/>
                <w:szCs w:val="20"/>
              </w:rPr>
            </w:pPr>
            <w:r w:rsidRPr="004D54CC">
              <w:rPr>
                <w:rFonts w:ascii="Arial" w:eastAsia="Times New Roman" w:hAnsi="Arial" w:cs="Arial"/>
                <w:color w:val="0E101A"/>
                <w:sz w:val="20"/>
                <w:szCs w:val="20"/>
              </w:rPr>
              <w:t xml:space="preserve">Below is a </w:t>
            </w:r>
            <w:r>
              <w:rPr>
                <w:rFonts w:ascii="Arial" w:eastAsia="Times New Roman" w:hAnsi="Arial" w:cs="Arial"/>
                <w:color w:val="0E101A"/>
                <w:sz w:val="20"/>
                <w:szCs w:val="20"/>
              </w:rPr>
              <w:t>line item request for</w:t>
            </w:r>
            <w:r w:rsidRPr="004D54CC">
              <w:rPr>
                <w:rFonts w:ascii="Arial" w:eastAsia="Times New Roman" w:hAnsi="Arial" w:cs="Arial"/>
                <w:color w:val="0E101A"/>
                <w:sz w:val="20"/>
                <w:szCs w:val="20"/>
              </w:rPr>
              <w:t xml:space="preserve"> funding</w:t>
            </w:r>
            <w:r>
              <w:rPr>
                <w:rFonts w:ascii="Arial" w:eastAsia="Times New Roman" w:hAnsi="Arial" w:cs="Arial"/>
                <w:color w:val="0E101A"/>
                <w:sz w:val="20"/>
                <w:szCs w:val="20"/>
              </w:rPr>
              <w:t xml:space="preserve">. </w:t>
            </w:r>
            <w:r>
              <w:rPr>
                <w:rFonts w:ascii="Arial" w:hAnsi="Arial" w:cs="Arial"/>
                <w:sz w:val="20"/>
                <w:szCs w:val="20"/>
              </w:rPr>
              <w:t>The detailed budget is included in Appendix A.</w:t>
            </w:r>
          </w:p>
          <w:p w14:paraId="5B805656" w14:textId="77777777" w:rsidR="00E93B36" w:rsidRPr="004D54CC" w:rsidRDefault="00E93B36" w:rsidP="00E029C2">
            <w:pPr>
              <w:ind w:left="360"/>
              <w:rPr>
                <w:rFonts w:ascii="Arial" w:hAnsi="Arial" w:cs="Arial"/>
                <w:sz w:val="20"/>
                <w:szCs w:val="20"/>
              </w:rPr>
            </w:pPr>
          </w:p>
          <w:tbl>
            <w:tblPr>
              <w:tblW w:w="0" w:type="auto"/>
              <w:jc w:val="center"/>
              <w:tblCellMar>
                <w:left w:w="0" w:type="dxa"/>
                <w:right w:w="0" w:type="dxa"/>
              </w:tblCellMar>
              <w:tblLook w:val="04A0" w:firstRow="1" w:lastRow="0" w:firstColumn="1" w:lastColumn="0" w:noHBand="0" w:noVBand="1"/>
            </w:tblPr>
            <w:tblGrid>
              <w:gridCol w:w="620"/>
              <w:gridCol w:w="3080"/>
              <w:gridCol w:w="1350"/>
              <w:gridCol w:w="1350"/>
            </w:tblGrid>
            <w:tr w:rsidR="00E029C2" w:rsidRPr="004D54CC" w14:paraId="77FF1116" w14:textId="77777777" w:rsidTr="00205988">
              <w:trPr>
                <w:jc w:val="center"/>
              </w:trPr>
              <w:tc>
                <w:tcPr>
                  <w:tcW w:w="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D1F0FF" w14:textId="77777777" w:rsidR="00E029C2" w:rsidRPr="004D54CC" w:rsidRDefault="00E029C2" w:rsidP="00E029C2">
                  <w:pPr>
                    <w:pStyle w:val="NoSpacing"/>
                    <w:jc w:val="center"/>
                    <w:rPr>
                      <w:rFonts w:ascii="Arial" w:hAnsi="Arial" w:cs="Arial"/>
                      <w:b/>
                      <w:bCs/>
                      <w:smallCaps/>
                      <w:sz w:val="20"/>
                      <w:szCs w:val="20"/>
                    </w:rPr>
                  </w:pPr>
                  <w:r w:rsidRPr="004D54CC">
                    <w:rPr>
                      <w:rFonts w:ascii="Arial" w:hAnsi="Arial" w:cs="Arial"/>
                      <w:b/>
                      <w:bCs/>
                      <w:smallCaps/>
                      <w:sz w:val="20"/>
                      <w:szCs w:val="20"/>
                    </w:rPr>
                    <w:t>#</w:t>
                  </w:r>
                </w:p>
              </w:tc>
              <w:tc>
                <w:tcPr>
                  <w:tcW w:w="3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176172" w14:textId="77777777" w:rsidR="00E029C2" w:rsidRPr="004D54CC" w:rsidRDefault="00E029C2" w:rsidP="00E029C2">
                  <w:pPr>
                    <w:pStyle w:val="NoSpacing"/>
                    <w:rPr>
                      <w:rFonts w:ascii="Arial" w:hAnsi="Arial" w:cs="Arial"/>
                      <w:b/>
                      <w:bCs/>
                      <w:smallCaps/>
                      <w:sz w:val="20"/>
                      <w:szCs w:val="20"/>
                    </w:rPr>
                  </w:pPr>
                  <w:r w:rsidRPr="004D54CC">
                    <w:rPr>
                      <w:rFonts w:ascii="Arial" w:hAnsi="Arial" w:cs="Arial"/>
                      <w:b/>
                      <w:bCs/>
                      <w:smallCaps/>
                      <w:sz w:val="20"/>
                      <w:szCs w:val="20"/>
                    </w:rPr>
                    <w:t>Item</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02212B" w14:textId="20428E66" w:rsidR="00E029C2" w:rsidRPr="004D54CC" w:rsidRDefault="00E029C2" w:rsidP="00E029C2">
                  <w:pPr>
                    <w:pStyle w:val="NoSpacing"/>
                    <w:jc w:val="center"/>
                    <w:rPr>
                      <w:rFonts w:ascii="Arial" w:hAnsi="Arial" w:cs="Arial"/>
                      <w:b/>
                      <w:bCs/>
                      <w:smallCaps/>
                      <w:sz w:val="20"/>
                      <w:szCs w:val="20"/>
                    </w:rPr>
                  </w:pPr>
                  <w:r w:rsidRPr="004D54CC">
                    <w:rPr>
                      <w:rFonts w:ascii="Arial" w:hAnsi="Arial" w:cs="Arial"/>
                      <w:b/>
                      <w:bCs/>
                      <w:smallCaps/>
                      <w:sz w:val="20"/>
                      <w:szCs w:val="20"/>
                    </w:rPr>
                    <w:t>202</w:t>
                  </w:r>
                  <w:r w:rsidR="002C55D0">
                    <w:rPr>
                      <w:rFonts w:ascii="Arial" w:hAnsi="Arial" w:cs="Arial"/>
                      <w:b/>
                      <w:bCs/>
                      <w:smallCaps/>
                      <w:sz w:val="20"/>
                      <w:szCs w:val="20"/>
                    </w:rPr>
                    <w:t>4</w:t>
                  </w:r>
                  <w:r w:rsidRPr="004D54CC">
                    <w:rPr>
                      <w:rFonts w:ascii="Arial" w:hAnsi="Arial" w:cs="Arial"/>
                      <w:b/>
                      <w:bCs/>
                      <w:smallCaps/>
                      <w:sz w:val="20"/>
                      <w:szCs w:val="20"/>
                    </w:rPr>
                    <w:t>-2</w:t>
                  </w:r>
                  <w:r w:rsidR="002C55D0">
                    <w:rPr>
                      <w:rFonts w:ascii="Arial" w:hAnsi="Arial" w:cs="Arial"/>
                      <w:b/>
                      <w:bCs/>
                      <w:smallCaps/>
                      <w:sz w:val="20"/>
                      <w:szCs w:val="20"/>
                    </w:rPr>
                    <w:t>5</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BF1E6E" w14:textId="51CD5ABF" w:rsidR="00E029C2" w:rsidRPr="004D54CC" w:rsidRDefault="00E029C2" w:rsidP="00E029C2">
                  <w:pPr>
                    <w:pStyle w:val="NoSpacing"/>
                    <w:jc w:val="center"/>
                    <w:rPr>
                      <w:rFonts w:ascii="Arial" w:hAnsi="Arial" w:cs="Arial"/>
                      <w:b/>
                      <w:bCs/>
                      <w:smallCaps/>
                      <w:sz w:val="20"/>
                      <w:szCs w:val="20"/>
                    </w:rPr>
                  </w:pPr>
                  <w:r w:rsidRPr="004D54CC">
                    <w:rPr>
                      <w:rFonts w:ascii="Arial" w:hAnsi="Arial" w:cs="Arial"/>
                      <w:b/>
                      <w:bCs/>
                      <w:smallCaps/>
                      <w:sz w:val="20"/>
                      <w:szCs w:val="20"/>
                    </w:rPr>
                    <w:t>202</w:t>
                  </w:r>
                  <w:r w:rsidR="002C55D0">
                    <w:rPr>
                      <w:rFonts w:ascii="Arial" w:hAnsi="Arial" w:cs="Arial"/>
                      <w:b/>
                      <w:bCs/>
                      <w:smallCaps/>
                      <w:sz w:val="20"/>
                      <w:szCs w:val="20"/>
                    </w:rPr>
                    <w:t>5</w:t>
                  </w:r>
                  <w:r w:rsidRPr="004D54CC">
                    <w:rPr>
                      <w:rFonts w:ascii="Arial" w:hAnsi="Arial" w:cs="Arial"/>
                      <w:b/>
                      <w:bCs/>
                      <w:smallCaps/>
                      <w:sz w:val="20"/>
                      <w:szCs w:val="20"/>
                    </w:rPr>
                    <w:t>-2</w:t>
                  </w:r>
                  <w:r w:rsidR="002C55D0">
                    <w:rPr>
                      <w:rFonts w:ascii="Arial" w:hAnsi="Arial" w:cs="Arial"/>
                      <w:b/>
                      <w:bCs/>
                      <w:smallCaps/>
                      <w:sz w:val="20"/>
                      <w:szCs w:val="20"/>
                    </w:rPr>
                    <w:t>6</w:t>
                  </w:r>
                </w:p>
              </w:tc>
            </w:tr>
            <w:tr w:rsidR="002C55D0" w:rsidRPr="004D54CC" w14:paraId="6335E51E" w14:textId="77777777" w:rsidTr="00205988">
              <w:trPr>
                <w:jc w:val="center"/>
              </w:trPr>
              <w:tc>
                <w:tcPr>
                  <w:tcW w:w="6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3F82DD" w14:textId="77777777" w:rsidR="002C55D0" w:rsidRPr="004D54CC" w:rsidRDefault="002C55D0" w:rsidP="002C55D0">
                  <w:pPr>
                    <w:pStyle w:val="NoSpacing"/>
                    <w:jc w:val="center"/>
                    <w:rPr>
                      <w:rFonts w:ascii="Arial" w:hAnsi="Arial" w:cs="Arial"/>
                      <w:sz w:val="20"/>
                      <w:szCs w:val="20"/>
                    </w:rPr>
                  </w:pPr>
                  <w:r>
                    <w:rPr>
                      <w:rFonts w:ascii="Arial" w:hAnsi="Arial" w:cs="Arial"/>
                      <w:sz w:val="20"/>
                      <w:szCs w:val="20"/>
                    </w:rPr>
                    <w:t>A.</w:t>
                  </w:r>
                </w:p>
              </w:tc>
              <w:tc>
                <w:tcPr>
                  <w:tcW w:w="3080" w:type="dxa"/>
                  <w:tcBorders>
                    <w:top w:val="nil"/>
                    <w:left w:val="nil"/>
                    <w:bottom w:val="single" w:sz="8" w:space="0" w:color="auto"/>
                    <w:right w:val="single" w:sz="8" w:space="0" w:color="auto"/>
                  </w:tcBorders>
                  <w:tcMar>
                    <w:top w:w="0" w:type="dxa"/>
                    <w:left w:w="108" w:type="dxa"/>
                    <w:bottom w:w="0" w:type="dxa"/>
                    <w:right w:w="108" w:type="dxa"/>
                  </w:tcMar>
                </w:tcPr>
                <w:p w14:paraId="128C1428" w14:textId="77777777" w:rsidR="002C55D0" w:rsidRPr="004B5A38" w:rsidRDefault="002C55D0" w:rsidP="002C55D0">
                  <w:pPr>
                    <w:pStyle w:val="NoSpacing"/>
                    <w:rPr>
                      <w:rFonts w:ascii="Arial" w:hAnsi="Arial" w:cs="Arial"/>
                      <w:sz w:val="20"/>
                      <w:szCs w:val="20"/>
                    </w:rPr>
                  </w:pPr>
                  <w:r w:rsidRPr="004B5A38">
                    <w:rPr>
                      <w:rFonts w:ascii="Arial" w:hAnsi="Arial" w:cs="Arial"/>
                      <w:sz w:val="20"/>
                      <w:szCs w:val="20"/>
                    </w:rPr>
                    <w:t>VSU &amp; RBC School of Technical and Professional Studies</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22EDFB07" w14:textId="2120B8BD" w:rsidR="002C55D0" w:rsidRPr="004D54CC" w:rsidRDefault="002C55D0" w:rsidP="002C55D0">
                  <w:pPr>
                    <w:pStyle w:val="NoSpacing"/>
                    <w:jc w:val="center"/>
                    <w:rPr>
                      <w:rFonts w:ascii="Arial" w:hAnsi="Arial" w:cs="Arial"/>
                      <w:sz w:val="20"/>
                      <w:szCs w:val="20"/>
                    </w:rPr>
                  </w:pPr>
                  <w:r w:rsidRPr="004D54CC">
                    <w:rPr>
                      <w:rFonts w:ascii="Arial" w:hAnsi="Arial" w:cs="Arial"/>
                      <w:sz w:val="20"/>
                      <w:szCs w:val="20"/>
                    </w:rPr>
                    <w:t>$</w:t>
                  </w:r>
                  <w:r>
                    <w:rPr>
                      <w:rFonts w:ascii="Arial" w:hAnsi="Arial" w:cs="Arial"/>
                      <w:sz w:val="20"/>
                      <w:szCs w:val="20"/>
                    </w:rPr>
                    <w:t>838,200</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1EC413BC" w14:textId="4BEF0C16" w:rsidR="002C55D0" w:rsidRPr="004D54CC" w:rsidRDefault="002C55D0" w:rsidP="002C55D0">
                  <w:pPr>
                    <w:pStyle w:val="NoSpacing"/>
                    <w:jc w:val="center"/>
                    <w:rPr>
                      <w:rFonts w:ascii="Arial" w:hAnsi="Arial" w:cs="Arial"/>
                      <w:sz w:val="20"/>
                      <w:szCs w:val="20"/>
                    </w:rPr>
                  </w:pPr>
                  <w:r w:rsidRPr="004D54CC">
                    <w:rPr>
                      <w:rFonts w:ascii="Arial" w:hAnsi="Arial" w:cs="Arial"/>
                      <w:sz w:val="20"/>
                      <w:szCs w:val="20"/>
                    </w:rPr>
                    <w:t>$</w:t>
                  </w:r>
                  <w:r>
                    <w:rPr>
                      <w:rFonts w:ascii="Arial" w:hAnsi="Arial" w:cs="Arial"/>
                      <w:sz w:val="20"/>
                      <w:szCs w:val="20"/>
                    </w:rPr>
                    <w:t>838,200</w:t>
                  </w:r>
                </w:p>
              </w:tc>
            </w:tr>
            <w:tr w:rsidR="002C55D0" w:rsidRPr="004D54CC" w14:paraId="1E7A3B6C" w14:textId="77777777" w:rsidTr="00205988">
              <w:trPr>
                <w:jc w:val="center"/>
              </w:trPr>
              <w:tc>
                <w:tcPr>
                  <w:tcW w:w="6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A3973A" w14:textId="77777777" w:rsidR="002C55D0" w:rsidRPr="004D54CC" w:rsidRDefault="002C55D0" w:rsidP="002C55D0">
                  <w:pPr>
                    <w:pStyle w:val="NoSpacing"/>
                    <w:jc w:val="center"/>
                    <w:rPr>
                      <w:rFonts w:ascii="Arial" w:hAnsi="Arial" w:cs="Arial"/>
                      <w:sz w:val="20"/>
                      <w:szCs w:val="20"/>
                    </w:rPr>
                  </w:pPr>
                </w:p>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14:paraId="0FED520E" w14:textId="77777777" w:rsidR="002C55D0" w:rsidRPr="004D54CC" w:rsidRDefault="002C55D0" w:rsidP="002C55D0">
                  <w:pPr>
                    <w:pStyle w:val="NoSpacing"/>
                    <w:rPr>
                      <w:rFonts w:ascii="Arial" w:hAnsi="Arial" w:cs="Arial"/>
                      <w:b/>
                      <w:bCs/>
                      <w:sz w:val="20"/>
                      <w:szCs w:val="20"/>
                    </w:rPr>
                  </w:pPr>
                  <w:r w:rsidRPr="004D54CC">
                    <w:rPr>
                      <w:rFonts w:ascii="Arial" w:hAnsi="Arial" w:cs="Arial"/>
                      <w:b/>
                      <w:bCs/>
                      <w:sz w:val="20"/>
                      <w:szCs w:val="20"/>
                    </w:rPr>
                    <w:t>Total</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1E71AF97" w14:textId="0703213D" w:rsidR="002C55D0" w:rsidRPr="004D54CC" w:rsidRDefault="002C55D0" w:rsidP="002C55D0">
                  <w:pPr>
                    <w:pStyle w:val="NoSpacing"/>
                    <w:jc w:val="center"/>
                    <w:rPr>
                      <w:rFonts w:ascii="Arial" w:hAnsi="Arial" w:cs="Arial"/>
                      <w:b/>
                      <w:bCs/>
                      <w:sz w:val="20"/>
                      <w:szCs w:val="20"/>
                    </w:rPr>
                  </w:pPr>
                  <w:r w:rsidRPr="004D54CC">
                    <w:rPr>
                      <w:rFonts w:ascii="Arial" w:hAnsi="Arial" w:cs="Arial"/>
                      <w:b/>
                      <w:bCs/>
                      <w:sz w:val="20"/>
                      <w:szCs w:val="20"/>
                    </w:rPr>
                    <w:t>$</w:t>
                  </w:r>
                  <w:r>
                    <w:rPr>
                      <w:rFonts w:ascii="Arial" w:hAnsi="Arial" w:cs="Arial"/>
                      <w:b/>
                      <w:bCs/>
                      <w:sz w:val="20"/>
                      <w:szCs w:val="20"/>
                    </w:rPr>
                    <w:t>838,200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0A69F8CB" w14:textId="7A42024C" w:rsidR="002C55D0" w:rsidRPr="004D54CC" w:rsidRDefault="002C55D0" w:rsidP="002C55D0">
                  <w:pPr>
                    <w:pStyle w:val="NoSpacing"/>
                    <w:jc w:val="center"/>
                    <w:rPr>
                      <w:rFonts w:ascii="Arial" w:hAnsi="Arial" w:cs="Arial"/>
                      <w:b/>
                      <w:bCs/>
                      <w:sz w:val="20"/>
                      <w:szCs w:val="20"/>
                    </w:rPr>
                  </w:pPr>
                  <w:r w:rsidRPr="004D54CC">
                    <w:rPr>
                      <w:rFonts w:ascii="Arial" w:hAnsi="Arial" w:cs="Arial"/>
                      <w:b/>
                      <w:bCs/>
                      <w:sz w:val="20"/>
                      <w:szCs w:val="20"/>
                    </w:rPr>
                    <w:t>$</w:t>
                  </w:r>
                  <w:r>
                    <w:rPr>
                      <w:rFonts w:ascii="Arial" w:hAnsi="Arial" w:cs="Arial"/>
                      <w:b/>
                      <w:bCs/>
                      <w:sz w:val="20"/>
                      <w:szCs w:val="20"/>
                    </w:rPr>
                    <w:t>838,200</w:t>
                  </w:r>
                </w:p>
              </w:tc>
            </w:tr>
          </w:tbl>
          <w:p w14:paraId="52465023" w14:textId="77777777" w:rsidR="00E029C2" w:rsidRDefault="00E029C2" w:rsidP="00E029C2">
            <w:pPr>
              <w:jc w:val="both"/>
              <w:rPr>
                <w:rFonts w:ascii="Arial" w:hAnsi="Arial" w:cs="Arial"/>
                <w:sz w:val="20"/>
                <w:szCs w:val="20"/>
              </w:rPr>
            </w:pPr>
          </w:p>
          <w:p w14:paraId="6E7D2781" w14:textId="77777777" w:rsidR="00E029C2" w:rsidRPr="00FB5C66" w:rsidRDefault="00E029C2" w:rsidP="00E029C2">
            <w:pPr>
              <w:pStyle w:val="ListParagraph"/>
              <w:numPr>
                <w:ilvl w:val="0"/>
                <w:numId w:val="14"/>
              </w:numPr>
              <w:spacing w:after="160" w:line="259" w:lineRule="auto"/>
              <w:jc w:val="both"/>
              <w:rPr>
                <w:rFonts w:ascii="Arial" w:hAnsi="Arial" w:cs="Arial"/>
                <w:b/>
                <w:i/>
                <w:sz w:val="20"/>
                <w:szCs w:val="20"/>
              </w:rPr>
            </w:pPr>
            <w:bookmarkStart w:id="4" w:name="_Hlk140247303"/>
            <w:r>
              <w:rPr>
                <w:rFonts w:ascii="Arial" w:hAnsi="Arial" w:cs="Arial"/>
                <w:b/>
                <w:i/>
                <w:sz w:val="20"/>
                <w:szCs w:val="20"/>
              </w:rPr>
              <w:t>Leveraging Technology and</w:t>
            </w:r>
            <w:r w:rsidRPr="00FB5C66">
              <w:rPr>
                <w:rFonts w:ascii="Arial" w:hAnsi="Arial" w:cs="Arial"/>
                <w:b/>
                <w:i/>
                <w:sz w:val="20"/>
                <w:szCs w:val="20"/>
              </w:rPr>
              <w:t xml:space="preserve"> Artificial Intelligence</w:t>
            </w:r>
            <w:bookmarkEnd w:id="4"/>
          </w:p>
          <w:p w14:paraId="52616311" w14:textId="657D1A53" w:rsidR="00E029C2" w:rsidRPr="00FB5C66" w:rsidRDefault="00E029C2" w:rsidP="00E029C2">
            <w:pPr>
              <w:pStyle w:val="ListParagraph"/>
              <w:ind w:left="540"/>
              <w:rPr>
                <w:rFonts w:ascii="Arial" w:hAnsi="Arial" w:cs="Arial"/>
                <w:sz w:val="20"/>
                <w:szCs w:val="20"/>
              </w:rPr>
            </w:pPr>
          </w:p>
          <w:p w14:paraId="7D226FE5" w14:textId="77777777" w:rsidR="00E029C2" w:rsidRPr="00FB5C66" w:rsidRDefault="00E029C2" w:rsidP="00E029C2">
            <w:pPr>
              <w:pStyle w:val="ListParagraph"/>
              <w:numPr>
                <w:ilvl w:val="1"/>
                <w:numId w:val="14"/>
              </w:numPr>
              <w:ind w:left="810" w:hanging="270"/>
              <w:rPr>
                <w:rFonts w:ascii="Arial" w:hAnsi="Arial" w:cs="Arial"/>
                <w:b/>
                <w:sz w:val="20"/>
                <w:szCs w:val="20"/>
              </w:rPr>
            </w:pPr>
            <w:r w:rsidRPr="00FB5C66">
              <w:rPr>
                <w:rFonts w:ascii="Arial" w:hAnsi="Arial" w:cs="Arial"/>
                <w:b/>
                <w:sz w:val="20"/>
                <w:szCs w:val="20"/>
              </w:rPr>
              <w:t>Virginia State University Center for Artificial Intelligence (AI)</w:t>
            </w:r>
          </w:p>
          <w:p w14:paraId="2D2B9389" w14:textId="77777777" w:rsidR="00E029C2" w:rsidRDefault="00E029C2" w:rsidP="00E029C2">
            <w:pPr>
              <w:pStyle w:val="ListParagraph"/>
              <w:ind w:left="810"/>
              <w:rPr>
                <w:rFonts w:ascii="Arial" w:hAnsi="Arial" w:cs="Arial"/>
                <w:sz w:val="20"/>
                <w:szCs w:val="20"/>
              </w:rPr>
            </w:pPr>
            <w:r>
              <w:rPr>
                <w:rFonts w:ascii="Arial" w:hAnsi="Arial" w:cs="Arial"/>
                <w:sz w:val="20"/>
                <w:szCs w:val="20"/>
              </w:rPr>
              <w:t>Virginia State University (VSU) is establishing the Virginia State University Center for Artificial Intelligence, an interdisciplinary center that facilitates and provide resources for research, development of standards, identification of new methods, and advancement of innovative technologies in AI that benefit all people regardless of age, gender, race ethnicity, religion, disability, sexual orientation, caste status, or any other intersectional identities.</w:t>
            </w:r>
          </w:p>
          <w:p w14:paraId="7BC7C59C" w14:textId="77777777" w:rsidR="00E029C2" w:rsidRDefault="00E029C2" w:rsidP="00E029C2">
            <w:pPr>
              <w:pStyle w:val="ListParagraph"/>
              <w:ind w:left="810"/>
              <w:rPr>
                <w:rFonts w:ascii="Arial" w:hAnsi="Arial" w:cs="Arial"/>
                <w:sz w:val="20"/>
                <w:szCs w:val="20"/>
              </w:rPr>
            </w:pPr>
          </w:p>
          <w:p w14:paraId="39F4DF84" w14:textId="77777777" w:rsidR="00E029C2" w:rsidRDefault="00E029C2" w:rsidP="00E029C2">
            <w:pPr>
              <w:pStyle w:val="ListParagraph"/>
              <w:ind w:left="810"/>
              <w:rPr>
                <w:rFonts w:ascii="Arial" w:hAnsi="Arial" w:cs="Arial"/>
                <w:sz w:val="20"/>
                <w:szCs w:val="20"/>
              </w:rPr>
            </w:pPr>
            <w:r w:rsidRPr="00FB5C66">
              <w:rPr>
                <w:rFonts w:ascii="Arial" w:hAnsi="Arial" w:cs="Arial"/>
                <w:sz w:val="20"/>
                <w:szCs w:val="20"/>
              </w:rPr>
              <w:t xml:space="preserve">The College of Engineering &amp; Technology at VSU offers eleven-degree programs that educate and prepare students in areas related to AI, Industry 4.0, additive manufacturing, data analytics, machine learning, big data, IoT, automation, and system integration. These programs are ABET accredited, ensuring a high standard of education. </w:t>
            </w:r>
          </w:p>
          <w:p w14:paraId="022FAFE3" w14:textId="77777777" w:rsidR="00E029C2" w:rsidRDefault="00E029C2" w:rsidP="00E029C2">
            <w:pPr>
              <w:pStyle w:val="ListParagraph"/>
              <w:ind w:left="810"/>
              <w:rPr>
                <w:rFonts w:ascii="Arial" w:hAnsi="Arial" w:cs="Arial"/>
                <w:sz w:val="20"/>
                <w:szCs w:val="20"/>
              </w:rPr>
            </w:pPr>
          </w:p>
          <w:p w14:paraId="7A7B3E46" w14:textId="77777777" w:rsidR="00E029C2" w:rsidRDefault="00E029C2" w:rsidP="00E029C2">
            <w:pPr>
              <w:pStyle w:val="ListParagraph"/>
              <w:ind w:left="810"/>
              <w:rPr>
                <w:rFonts w:ascii="Arial" w:hAnsi="Arial" w:cs="Arial"/>
                <w:sz w:val="20"/>
                <w:szCs w:val="20"/>
              </w:rPr>
            </w:pPr>
            <w:r w:rsidRPr="00FB5C66">
              <w:rPr>
                <w:rFonts w:ascii="Arial" w:hAnsi="Arial" w:cs="Arial"/>
                <w:sz w:val="20"/>
                <w:szCs w:val="20"/>
              </w:rPr>
              <w:t>The proposed center aims to be an interdisciplinary hub for research, development of standards, identification of new methods, and advancement of innovative technologies in AI. Our vision is to ensure that AI systems are designed and implemented in a manner that benefits all individuals, regardless of their background.</w:t>
            </w:r>
          </w:p>
          <w:p w14:paraId="65110714" w14:textId="77777777" w:rsidR="00E029C2" w:rsidRDefault="00E029C2" w:rsidP="00E029C2">
            <w:pPr>
              <w:pStyle w:val="ListParagraph"/>
              <w:ind w:left="810"/>
              <w:rPr>
                <w:rFonts w:ascii="Arial" w:hAnsi="Arial" w:cs="Arial"/>
                <w:sz w:val="20"/>
                <w:szCs w:val="20"/>
              </w:rPr>
            </w:pPr>
          </w:p>
          <w:p w14:paraId="59498094" w14:textId="77777777" w:rsidR="00E029C2" w:rsidRPr="00FB5C66" w:rsidRDefault="00E029C2" w:rsidP="00E029C2">
            <w:pPr>
              <w:pStyle w:val="ListParagraph"/>
              <w:ind w:left="810"/>
              <w:rPr>
                <w:rFonts w:ascii="Arial" w:hAnsi="Arial" w:cs="Arial"/>
                <w:sz w:val="20"/>
                <w:szCs w:val="20"/>
              </w:rPr>
            </w:pPr>
            <w:r w:rsidRPr="00FB5C66">
              <w:rPr>
                <w:rFonts w:ascii="Arial" w:hAnsi="Arial" w:cs="Arial"/>
                <w:sz w:val="20"/>
                <w:szCs w:val="20"/>
              </w:rPr>
              <w:lastRenderedPageBreak/>
              <w:t>By fostering thought leadership and serving as an interdisciplinary nexus, the center will drive the application of fair and unbiased technology. The center's goals include scholarly stewardship, cultivating the next generation of students at all levels, and empowering lifelong learners across industries and areas of study. By addressing bias in AI, the center aims to harness the transformative potential of AI while mitigating risks to both business and society.</w:t>
            </w:r>
          </w:p>
          <w:p w14:paraId="73D68055" w14:textId="77777777" w:rsidR="00E029C2" w:rsidRPr="00492FF7" w:rsidRDefault="00E029C2" w:rsidP="00E029C2">
            <w:pPr>
              <w:pStyle w:val="ListParagraph"/>
              <w:numPr>
                <w:ilvl w:val="0"/>
                <w:numId w:val="26"/>
              </w:numPr>
              <w:spacing w:after="160" w:line="252" w:lineRule="auto"/>
              <w:ind w:left="1170"/>
              <w:rPr>
                <w:rFonts w:ascii="Arial" w:hAnsi="Arial" w:cs="Arial"/>
                <w:sz w:val="20"/>
                <w:szCs w:val="20"/>
              </w:rPr>
            </w:pPr>
            <w:r w:rsidRPr="00492FF7">
              <w:rPr>
                <w:rFonts w:ascii="Arial" w:hAnsi="Arial" w:cs="Arial"/>
                <w:sz w:val="20"/>
                <w:szCs w:val="20"/>
              </w:rPr>
              <w:t xml:space="preserve">Research and Development: The center will undertake cutting-edge research to identify and mitigate biases in AI systems, with a specific focus on intersectional identities. </w:t>
            </w:r>
          </w:p>
          <w:p w14:paraId="07064387" w14:textId="77777777" w:rsidR="00E029C2" w:rsidRPr="00FB5C66" w:rsidRDefault="00E029C2" w:rsidP="00E029C2">
            <w:pPr>
              <w:pStyle w:val="ListParagraph"/>
              <w:numPr>
                <w:ilvl w:val="0"/>
                <w:numId w:val="26"/>
              </w:numPr>
              <w:spacing w:after="160" w:line="252" w:lineRule="auto"/>
              <w:ind w:left="1170"/>
              <w:rPr>
                <w:rFonts w:ascii="Arial" w:hAnsi="Arial" w:cs="Arial"/>
                <w:sz w:val="20"/>
                <w:szCs w:val="20"/>
              </w:rPr>
            </w:pPr>
            <w:r w:rsidRPr="00492FF7">
              <w:rPr>
                <w:rFonts w:ascii="Arial" w:hAnsi="Arial" w:cs="Arial"/>
                <w:sz w:val="20"/>
                <w:szCs w:val="20"/>
              </w:rPr>
              <w:t xml:space="preserve">Standards and Best Practices: The center will develop guidelines, standards, and best practices for AI developers and industry professionals to create </w:t>
            </w:r>
            <w:r>
              <w:rPr>
                <w:rFonts w:ascii="Arial" w:hAnsi="Arial" w:cs="Arial"/>
                <w:sz w:val="20"/>
                <w:szCs w:val="20"/>
              </w:rPr>
              <w:t xml:space="preserve">unbiased </w:t>
            </w:r>
            <w:r w:rsidRPr="00492FF7">
              <w:rPr>
                <w:rFonts w:ascii="Arial" w:hAnsi="Arial" w:cs="Arial"/>
                <w:sz w:val="20"/>
                <w:szCs w:val="20"/>
              </w:rPr>
              <w:t>AI tools and applications. We will promote transparency, accountability, and ethical considerations in AI development and deployment.</w:t>
            </w:r>
          </w:p>
          <w:p w14:paraId="1885A20D" w14:textId="77777777" w:rsidR="00E029C2" w:rsidRPr="00492FF7" w:rsidRDefault="00E029C2" w:rsidP="00E029C2">
            <w:pPr>
              <w:pStyle w:val="ListParagraph"/>
              <w:numPr>
                <w:ilvl w:val="0"/>
                <w:numId w:val="26"/>
              </w:numPr>
              <w:spacing w:after="160" w:line="252" w:lineRule="auto"/>
              <w:ind w:left="1170"/>
              <w:rPr>
                <w:rFonts w:ascii="Arial" w:hAnsi="Arial" w:cs="Arial"/>
                <w:sz w:val="20"/>
                <w:szCs w:val="20"/>
              </w:rPr>
            </w:pPr>
            <w:r w:rsidRPr="00492FF7">
              <w:rPr>
                <w:rFonts w:ascii="Arial" w:hAnsi="Arial" w:cs="Arial"/>
                <w:sz w:val="20"/>
                <w:szCs w:val="20"/>
              </w:rPr>
              <w:t xml:space="preserve">Education and Training: The center will offer educational programs, workshops, and training initiatives to educate students, professionals, and policymakers on the challenges and solutions related to </w:t>
            </w:r>
            <w:r>
              <w:rPr>
                <w:rFonts w:ascii="Arial" w:hAnsi="Arial" w:cs="Arial"/>
                <w:sz w:val="20"/>
                <w:szCs w:val="20"/>
              </w:rPr>
              <w:t xml:space="preserve">unbiased </w:t>
            </w:r>
            <w:r w:rsidRPr="00492FF7">
              <w:rPr>
                <w:rFonts w:ascii="Arial" w:hAnsi="Arial" w:cs="Arial"/>
                <w:sz w:val="20"/>
                <w:szCs w:val="20"/>
              </w:rPr>
              <w:t>AI.</w:t>
            </w:r>
          </w:p>
          <w:p w14:paraId="59A6975A" w14:textId="77777777" w:rsidR="00E029C2" w:rsidRPr="00492FF7" w:rsidRDefault="00E029C2" w:rsidP="00E029C2">
            <w:pPr>
              <w:pStyle w:val="ListParagraph"/>
              <w:numPr>
                <w:ilvl w:val="0"/>
                <w:numId w:val="26"/>
              </w:numPr>
              <w:spacing w:after="160" w:line="252" w:lineRule="auto"/>
              <w:ind w:left="1170"/>
              <w:rPr>
                <w:rFonts w:ascii="Arial" w:hAnsi="Arial" w:cs="Arial"/>
                <w:sz w:val="20"/>
                <w:szCs w:val="20"/>
              </w:rPr>
            </w:pPr>
            <w:r w:rsidRPr="00492FF7">
              <w:rPr>
                <w:rFonts w:ascii="Arial" w:hAnsi="Arial" w:cs="Arial"/>
                <w:sz w:val="20"/>
                <w:szCs w:val="20"/>
              </w:rPr>
              <w:t xml:space="preserve">Community Engagement: The center will actively engage with local communities, businesses, and government entities to foster collaborations, disseminate knowledge, and raise awareness about the implications of biased AI. </w:t>
            </w:r>
          </w:p>
          <w:p w14:paraId="67092E3C" w14:textId="77777777" w:rsidR="00E029C2" w:rsidRPr="00492FF7" w:rsidRDefault="00E029C2" w:rsidP="00E029C2">
            <w:pPr>
              <w:pStyle w:val="ListParagraph"/>
              <w:numPr>
                <w:ilvl w:val="0"/>
                <w:numId w:val="26"/>
              </w:numPr>
              <w:spacing w:after="160" w:line="252" w:lineRule="auto"/>
              <w:ind w:left="1170"/>
              <w:rPr>
                <w:rFonts w:ascii="Arial" w:hAnsi="Arial" w:cs="Arial"/>
                <w:sz w:val="20"/>
                <w:szCs w:val="20"/>
              </w:rPr>
            </w:pPr>
            <w:r w:rsidRPr="00492FF7">
              <w:rPr>
                <w:rFonts w:ascii="Arial" w:hAnsi="Arial" w:cs="Arial"/>
                <w:sz w:val="20"/>
                <w:szCs w:val="20"/>
              </w:rPr>
              <w:t xml:space="preserve">Student Support: The center will provide scholarships, fellowships, and research opportunities for undergraduate and graduate students interested in AI and its ethical implications. </w:t>
            </w:r>
          </w:p>
          <w:p w14:paraId="663FAC21" w14:textId="77777777" w:rsidR="00E029C2" w:rsidRDefault="00E029C2" w:rsidP="00E029C2">
            <w:pPr>
              <w:ind w:left="630"/>
              <w:rPr>
                <w:rFonts w:ascii="Arial" w:hAnsi="Arial" w:cs="Arial"/>
                <w:sz w:val="20"/>
                <w:szCs w:val="20"/>
                <w:shd w:val="clear" w:color="auto" w:fill="FFFFFF"/>
              </w:rPr>
            </w:pPr>
            <w:r>
              <w:rPr>
                <w:rFonts w:ascii="Arial" w:hAnsi="Arial" w:cs="Arial"/>
                <w:sz w:val="20"/>
                <w:szCs w:val="20"/>
              </w:rPr>
              <w:t xml:space="preserve">As an HBCU, VSU </w:t>
            </w:r>
            <w:r>
              <w:rPr>
                <w:rFonts w:ascii="Arial" w:hAnsi="Arial" w:cs="Arial"/>
                <w:sz w:val="20"/>
                <w:szCs w:val="20"/>
                <w:shd w:val="clear" w:color="auto" w:fill="FFFFFF"/>
              </w:rPr>
              <w:t>will play an important role in preparing a diverse pool AI thinkers, researchers and developers who should consider varying perspectives and experiences when crafting new policies, creating algorithms and/or new AI technologies.</w:t>
            </w:r>
          </w:p>
          <w:p w14:paraId="33BB6341" w14:textId="77777777" w:rsidR="00E029C2" w:rsidRPr="005D1BF0" w:rsidRDefault="00E029C2" w:rsidP="00E029C2">
            <w:pPr>
              <w:rPr>
                <w:rFonts w:ascii="Arial" w:eastAsia="Times New Roman" w:hAnsi="Arial" w:cs="Arial"/>
                <w:color w:val="0E101A"/>
                <w:sz w:val="20"/>
                <w:szCs w:val="20"/>
                <w:highlight w:val="yellow"/>
              </w:rPr>
            </w:pPr>
          </w:p>
          <w:p w14:paraId="36DB725B" w14:textId="77777777" w:rsidR="00E029C2" w:rsidRDefault="00E029C2" w:rsidP="00E029C2">
            <w:pPr>
              <w:pStyle w:val="ListParagraph"/>
              <w:numPr>
                <w:ilvl w:val="0"/>
                <w:numId w:val="28"/>
              </w:numPr>
              <w:spacing w:after="160" w:line="259" w:lineRule="auto"/>
              <w:rPr>
                <w:rFonts w:ascii="Arial" w:hAnsi="Arial" w:cs="Arial"/>
                <w:sz w:val="20"/>
                <w:szCs w:val="20"/>
              </w:rPr>
            </w:pPr>
            <w:r w:rsidRPr="00FB5C66">
              <w:rPr>
                <w:rFonts w:ascii="Arial" w:hAnsi="Arial" w:cs="Arial"/>
                <w:b/>
                <w:i/>
                <w:sz w:val="20"/>
                <w:szCs w:val="20"/>
              </w:rPr>
              <w:t>Institute for Digitally Enhanced Agriculture at Virginia State University (IDEA @ VSU)</w:t>
            </w:r>
            <w:r>
              <w:rPr>
                <w:rFonts w:ascii="Arial" w:hAnsi="Arial" w:cs="Arial"/>
                <w:b/>
                <w:i/>
                <w:sz w:val="20"/>
                <w:szCs w:val="20"/>
              </w:rPr>
              <w:br/>
            </w:r>
            <w:r w:rsidRPr="00FB5C66">
              <w:rPr>
                <w:rFonts w:ascii="Arial" w:hAnsi="Arial" w:cs="Arial"/>
                <w:sz w:val="20"/>
                <w:szCs w:val="20"/>
              </w:rPr>
              <w:t xml:space="preserve">Virginia State University (VSU) is establishing the Institute for Digitally Enhanced Agriculture (IDEA), an interdisciplinary institute aimed at integrating research in engineering, computing, and agriculture. IDEA will provide resources to support workforce development, economic growth, and sustainability in agriculture and food systems. </w:t>
            </w:r>
          </w:p>
          <w:p w14:paraId="1BBEDA50" w14:textId="77777777" w:rsidR="00E029C2" w:rsidRDefault="00E029C2" w:rsidP="00E029C2">
            <w:pPr>
              <w:ind w:left="990"/>
              <w:rPr>
                <w:rFonts w:ascii="Arial" w:hAnsi="Arial" w:cs="Arial"/>
                <w:sz w:val="20"/>
                <w:szCs w:val="20"/>
              </w:rPr>
            </w:pPr>
            <w:r w:rsidRPr="00FB5C66">
              <w:rPr>
                <w:rFonts w:ascii="Arial" w:hAnsi="Arial" w:cs="Arial"/>
                <w:sz w:val="20"/>
                <w:szCs w:val="20"/>
              </w:rPr>
              <w:t xml:space="preserve">The College of Engineering &amp; Technology at VSU offers eleven-degree programs that educate and prepare students in areas related to AI, Industry 4.0, additive manufacturing, data analytics, machine learning, big data, IoT, automation, and system integration. These programs are ABET accredited, ensuring a high standard of education. </w:t>
            </w:r>
          </w:p>
          <w:p w14:paraId="28B1ADC5" w14:textId="77777777" w:rsidR="00E93B36" w:rsidRDefault="00E93B36" w:rsidP="00E029C2">
            <w:pPr>
              <w:ind w:left="990"/>
              <w:rPr>
                <w:rFonts w:ascii="Arial" w:hAnsi="Arial" w:cs="Arial"/>
                <w:sz w:val="20"/>
                <w:szCs w:val="20"/>
              </w:rPr>
            </w:pPr>
          </w:p>
          <w:p w14:paraId="03C9ECF5" w14:textId="0B67D060" w:rsidR="00E029C2" w:rsidRDefault="00E029C2" w:rsidP="00E029C2">
            <w:pPr>
              <w:ind w:left="990"/>
              <w:rPr>
                <w:rFonts w:ascii="Arial" w:hAnsi="Arial" w:cs="Arial"/>
                <w:sz w:val="20"/>
                <w:szCs w:val="20"/>
              </w:rPr>
            </w:pPr>
            <w:r w:rsidRPr="008322BF">
              <w:rPr>
                <w:rFonts w:ascii="Arial" w:hAnsi="Arial" w:cs="Arial"/>
                <w:sz w:val="20"/>
                <w:szCs w:val="20"/>
              </w:rPr>
              <w:t xml:space="preserve">The College of Agriculture supports Virginia’s largest private industry through academic programs that prepare students for leadership roles in fields like nutrition, food science, animal, plant and environmental sciences, agricultural business/economics, apparel design and retail, childcare, restaurant and hotel management. As part of VSU’s land-grant mission, the College of Agriculture also houses the Virginia Cooperative Extension program and an Agricultural Research Station, each providing valuable resources to Virginia residents, while also providing practical, hands-on internship and work study opportunities for our students. </w:t>
            </w:r>
          </w:p>
          <w:p w14:paraId="75818EB6" w14:textId="77777777" w:rsidR="00E93B36" w:rsidRDefault="00E93B36" w:rsidP="00E029C2">
            <w:pPr>
              <w:ind w:left="990"/>
              <w:rPr>
                <w:rFonts w:ascii="Arial" w:hAnsi="Arial" w:cs="Arial"/>
                <w:sz w:val="20"/>
                <w:szCs w:val="20"/>
              </w:rPr>
            </w:pPr>
          </w:p>
          <w:p w14:paraId="749427D3" w14:textId="43642F90" w:rsidR="00E029C2" w:rsidRPr="008322BF" w:rsidRDefault="00E029C2" w:rsidP="00E029C2">
            <w:pPr>
              <w:ind w:left="990"/>
              <w:rPr>
                <w:rFonts w:ascii="Arial" w:hAnsi="Arial" w:cs="Arial"/>
                <w:sz w:val="20"/>
                <w:szCs w:val="20"/>
              </w:rPr>
            </w:pPr>
            <w:r w:rsidRPr="008322BF">
              <w:rPr>
                <w:rFonts w:ascii="Arial" w:hAnsi="Arial" w:cs="Arial"/>
                <w:sz w:val="20"/>
                <w:szCs w:val="20"/>
              </w:rPr>
              <w:t>The programs within the two colleges continue to assist the Commonwealth and the rest of the nation in developing a diverse talent pipeline for the engineering and agricultural workforce.  Using the two academic colleges as a foundational basis, the institute will:</w:t>
            </w:r>
          </w:p>
          <w:p w14:paraId="72C8CC06" w14:textId="77777777" w:rsidR="00E029C2" w:rsidRPr="008322BF" w:rsidRDefault="00E029C2" w:rsidP="00E029C2">
            <w:pPr>
              <w:pStyle w:val="ListParagraph"/>
              <w:numPr>
                <w:ilvl w:val="0"/>
                <w:numId w:val="27"/>
              </w:numPr>
              <w:shd w:val="clear" w:color="auto" w:fill="FFFFFF" w:themeFill="background1"/>
              <w:ind w:left="1350"/>
              <w:rPr>
                <w:rFonts w:ascii="Arial" w:hAnsi="Arial" w:cs="Arial"/>
                <w:sz w:val="20"/>
                <w:szCs w:val="20"/>
              </w:rPr>
            </w:pPr>
            <w:r w:rsidRPr="008322BF">
              <w:rPr>
                <w:rFonts w:ascii="Arial" w:hAnsi="Arial" w:cs="Arial"/>
                <w:sz w:val="20"/>
                <w:szCs w:val="20"/>
              </w:rPr>
              <w:t>Align with the research and technology roadmap for the Commonwealth of Virginia, supporting the areas of life and health sciences, autonomous systems, agricultural and environmental technologies, and cybersecurity.</w:t>
            </w:r>
          </w:p>
          <w:p w14:paraId="1C48047C" w14:textId="77777777" w:rsidR="00E029C2" w:rsidRPr="008322BF" w:rsidRDefault="00E029C2" w:rsidP="00E029C2">
            <w:pPr>
              <w:pStyle w:val="ListParagraph"/>
              <w:numPr>
                <w:ilvl w:val="0"/>
                <w:numId w:val="27"/>
              </w:numPr>
              <w:shd w:val="clear" w:color="auto" w:fill="FFFFFF" w:themeFill="background1"/>
              <w:ind w:left="1350"/>
              <w:rPr>
                <w:rFonts w:ascii="Arial" w:hAnsi="Arial" w:cs="Arial"/>
                <w:sz w:val="20"/>
                <w:szCs w:val="20"/>
              </w:rPr>
            </w:pPr>
            <w:r w:rsidRPr="008322BF">
              <w:rPr>
                <w:rFonts w:ascii="Arial" w:hAnsi="Arial" w:cs="Arial"/>
                <w:sz w:val="20"/>
                <w:szCs w:val="20"/>
              </w:rPr>
              <w:t xml:space="preserve">Foster collaborations with industry partners, governmental agencies, and other academic institutions to drive innovation, knowledge exchange, and technology transfer. These partnerships will strengthen the state's agriculture and technology sectors and promote economic growth. By working closely with industry partners, IDEA ensures that </w:t>
            </w:r>
            <w:r w:rsidRPr="008322BF">
              <w:rPr>
                <w:rFonts w:ascii="Arial" w:hAnsi="Arial" w:cs="Arial"/>
                <w:sz w:val="20"/>
                <w:szCs w:val="20"/>
              </w:rPr>
              <w:lastRenderedPageBreak/>
              <w:t>its research and solutions align with real-world needs, facilitating technology transfer and driving economic growth in the agriculture and technology sectors of the state.</w:t>
            </w:r>
          </w:p>
          <w:p w14:paraId="11E0B7BB" w14:textId="19001192" w:rsidR="00E029C2" w:rsidRDefault="00E029C2" w:rsidP="00E029C2">
            <w:pPr>
              <w:pStyle w:val="ListParagraph"/>
              <w:numPr>
                <w:ilvl w:val="0"/>
                <w:numId w:val="27"/>
              </w:numPr>
              <w:shd w:val="clear" w:color="auto" w:fill="FFFFFF" w:themeFill="background1"/>
              <w:ind w:left="1350"/>
              <w:rPr>
                <w:rFonts w:ascii="Arial" w:hAnsi="Arial" w:cs="Arial"/>
                <w:sz w:val="20"/>
                <w:szCs w:val="20"/>
              </w:rPr>
            </w:pPr>
            <w:r w:rsidRPr="008322BF">
              <w:rPr>
                <w:rFonts w:ascii="Arial" w:hAnsi="Arial" w:cs="Arial"/>
                <w:sz w:val="20"/>
                <w:szCs w:val="20"/>
              </w:rPr>
              <w:t>Leverage researches in AI, modeling, intelligent-systems technologies, blockchain, cybersecurity, machine learning, and predictive intelligence technologies to provide integrated solutions in sustainable agriculture, including precision agriculture, indoor agriculture, urban agriculture, environmental protection, and food safety and food systems.</w:t>
            </w:r>
          </w:p>
          <w:p w14:paraId="32AEC9D6" w14:textId="4CF02F69" w:rsidR="00E029C2" w:rsidRDefault="00E029C2" w:rsidP="00E029C2">
            <w:pPr>
              <w:shd w:val="clear" w:color="auto" w:fill="FFFFFF" w:themeFill="background1"/>
              <w:rPr>
                <w:rFonts w:ascii="Arial" w:hAnsi="Arial" w:cs="Arial"/>
                <w:sz w:val="20"/>
                <w:szCs w:val="20"/>
              </w:rPr>
            </w:pPr>
          </w:p>
          <w:p w14:paraId="6A8C3F40" w14:textId="77777777" w:rsidR="00E029C2" w:rsidRPr="000161F0" w:rsidRDefault="00E029C2" w:rsidP="00E029C2">
            <w:pPr>
              <w:ind w:left="900"/>
              <w:rPr>
                <w:rFonts w:ascii="Arial" w:hAnsi="Arial" w:cs="Arial"/>
                <w:sz w:val="20"/>
                <w:szCs w:val="20"/>
              </w:rPr>
            </w:pPr>
            <w:r w:rsidRPr="000161F0">
              <w:rPr>
                <w:rFonts w:ascii="Arial" w:eastAsia="Times New Roman" w:hAnsi="Arial" w:cs="Arial"/>
                <w:color w:val="0E101A"/>
                <w:sz w:val="20"/>
                <w:szCs w:val="20"/>
              </w:rPr>
              <w:t xml:space="preserve">Below is a line item request for funding. </w:t>
            </w:r>
            <w:r w:rsidRPr="000161F0">
              <w:rPr>
                <w:rFonts w:ascii="Arial" w:hAnsi="Arial" w:cs="Arial"/>
                <w:sz w:val="20"/>
                <w:szCs w:val="20"/>
              </w:rPr>
              <w:t>The detailed budget is included in Appendix A.</w:t>
            </w:r>
          </w:p>
          <w:p w14:paraId="1288F3FB" w14:textId="77777777" w:rsidR="00E029C2" w:rsidRPr="004D54CC" w:rsidRDefault="00E029C2" w:rsidP="00E029C2">
            <w:pPr>
              <w:ind w:left="1080"/>
              <w:rPr>
                <w:rFonts w:ascii="Arial" w:eastAsia="Times New Roman" w:hAnsi="Arial" w:cs="Arial"/>
                <w:color w:val="0E101A"/>
                <w:sz w:val="20"/>
                <w:szCs w:val="20"/>
              </w:rPr>
            </w:pPr>
          </w:p>
          <w:tbl>
            <w:tblPr>
              <w:tblW w:w="0" w:type="auto"/>
              <w:jc w:val="center"/>
              <w:tblCellMar>
                <w:left w:w="0" w:type="dxa"/>
                <w:right w:w="0" w:type="dxa"/>
              </w:tblCellMar>
              <w:tblLook w:val="04A0" w:firstRow="1" w:lastRow="0" w:firstColumn="1" w:lastColumn="0" w:noHBand="0" w:noVBand="1"/>
            </w:tblPr>
            <w:tblGrid>
              <w:gridCol w:w="710"/>
              <w:gridCol w:w="3450"/>
              <w:gridCol w:w="1350"/>
              <w:gridCol w:w="1350"/>
            </w:tblGrid>
            <w:tr w:rsidR="00E029C2" w:rsidRPr="000161F0" w14:paraId="4C1C1DDD" w14:textId="77777777" w:rsidTr="00205988">
              <w:trPr>
                <w:jc w:val="center"/>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E3EC90" w14:textId="77777777" w:rsidR="00E029C2" w:rsidRPr="000161F0" w:rsidRDefault="00E029C2" w:rsidP="00E029C2">
                  <w:pPr>
                    <w:pStyle w:val="NoSpacing"/>
                    <w:jc w:val="center"/>
                    <w:rPr>
                      <w:rFonts w:ascii="Arial" w:hAnsi="Arial" w:cs="Arial"/>
                      <w:b/>
                      <w:bCs/>
                      <w:smallCaps/>
                      <w:sz w:val="20"/>
                      <w:szCs w:val="20"/>
                    </w:rPr>
                  </w:pPr>
                  <w:r w:rsidRPr="000161F0">
                    <w:rPr>
                      <w:rFonts w:ascii="Arial" w:hAnsi="Arial" w:cs="Arial"/>
                      <w:b/>
                      <w:bCs/>
                      <w:smallCaps/>
                      <w:sz w:val="20"/>
                      <w:szCs w:val="20"/>
                    </w:rPr>
                    <w:t>#</w:t>
                  </w:r>
                </w:p>
              </w:tc>
              <w:tc>
                <w:tcPr>
                  <w:tcW w:w="34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F72CEC" w14:textId="77777777" w:rsidR="00E029C2" w:rsidRPr="000161F0" w:rsidRDefault="00E029C2" w:rsidP="00E029C2">
                  <w:pPr>
                    <w:pStyle w:val="NoSpacing"/>
                    <w:rPr>
                      <w:rFonts w:ascii="Arial" w:hAnsi="Arial" w:cs="Arial"/>
                      <w:b/>
                      <w:bCs/>
                      <w:smallCaps/>
                      <w:sz w:val="20"/>
                      <w:szCs w:val="20"/>
                    </w:rPr>
                  </w:pPr>
                  <w:r w:rsidRPr="000161F0">
                    <w:rPr>
                      <w:rFonts w:ascii="Arial" w:hAnsi="Arial" w:cs="Arial"/>
                      <w:b/>
                      <w:bCs/>
                      <w:smallCaps/>
                      <w:sz w:val="20"/>
                      <w:szCs w:val="20"/>
                    </w:rPr>
                    <w:t>Item</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83470F" w14:textId="1D171595" w:rsidR="00E029C2" w:rsidRPr="000161F0" w:rsidRDefault="00E029C2" w:rsidP="00E029C2">
                  <w:pPr>
                    <w:pStyle w:val="NoSpacing"/>
                    <w:jc w:val="center"/>
                    <w:rPr>
                      <w:rFonts w:ascii="Arial" w:hAnsi="Arial" w:cs="Arial"/>
                      <w:b/>
                      <w:bCs/>
                      <w:smallCaps/>
                      <w:sz w:val="20"/>
                      <w:szCs w:val="20"/>
                    </w:rPr>
                  </w:pPr>
                  <w:r w:rsidRPr="000161F0">
                    <w:rPr>
                      <w:rFonts w:ascii="Arial" w:hAnsi="Arial" w:cs="Arial"/>
                      <w:b/>
                      <w:bCs/>
                      <w:smallCaps/>
                      <w:sz w:val="20"/>
                      <w:szCs w:val="20"/>
                    </w:rPr>
                    <w:t>202</w:t>
                  </w:r>
                  <w:r w:rsidR="002C55D0">
                    <w:rPr>
                      <w:rFonts w:ascii="Arial" w:hAnsi="Arial" w:cs="Arial"/>
                      <w:b/>
                      <w:bCs/>
                      <w:smallCaps/>
                      <w:sz w:val="20"/>
                      <w:szCs w:val="20"/>
                    </w:rPr>
                    <w:t>4</w:t>
                  </w:r>
                  <w:r w:rsidRPr="000161F0">
                    <w:rPr>
                      <w:rFonts w:ascii="Arial" w:hAnsi="Arial" w:cs="Arial"/>
                      <w:b/>
                      <w:bCs/>
                      <w:smallCaps/>
                      <w:sz w:val="20"/>
                      <w:szCs w:val="20"/>
                    </w:rPr>
                    <w:t>-2</w:t>
                  </w:r>
                  <w:r w:rsidR="002C55D0">
                    <w:rPr>
                      <w:rFonts w:ascii="Arial" w:hAnsi="Arial" w:cs="Arial"/>
                      <w:b/>
                      <w:bCs/>
                      <w:smallCaps/>
                      <w:sz w:val="20"/>
                      <w:szCs w:val="20"/>
                    </w:rPr>
                    <w:t>5</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49BE72" w14:textId="1D467149" w:rsidR="00E029C2" w:rsidRPr="000161F0" w:rsidRDefault="00E029C2" w:rsidP="00E029C2">
                  <w:pPr>
                    <w:pStyle w:val="NoSpacing"/>
                    <w:jc w:val="center"/>
                    <w:rPr>
                      <w:rFonts w:ascii="Arial" w:hAnsi="Arial" w:cs="Arial"/>
                      <w:b/>
                      <w:bCs/>
                      <w:smallCaps/>
                      <w:sz w:val="20"/>
                      <w:szCs w:val="20"/>
                    </w:rPr>
                  </w:pPr>
                  <w:r w:rsidRPr="000161F0">
                    <w:rPr>
                      <w:rFonts w:ascii="Arial" w:hAnsi="Arial" w:cs="Arial"/>
                      <w:b/>
                      <w:bCs/>
                      <w:smallCaps/>
                      <w:sz w:val="20"/>
                      <w:szCs w:val="20"/>
                    </w:rPr>
                    <w:t>202</w:t>
                  </w:r>
                  <w:r w:rsidR="002C55D0">
                    <w:rPr>
                      <w:rFonts w:ascii="Arial" w:hAnsi="Arial" w:cs="Arial"/>
                      <w:b/>
                      <w:bCs/>
                      <w:smallCaps/>
                      <w:sz w:val="20"/>
                      <w:szCs w:val="20"/>
                    </w:rPr>
                    <w:t>5</w:t>
                  </w:r>
                  <w:r w:rsidRPr="000161F0">
                    <w:rPr>
                      <w:rFonts w:ascii="Arial" w:hAnsi="Arial" w:cs="Arial"/>
                      <w:b/>
                      <w:bCs/>
                      <w:smallCaps/>
                      <w:sz w:val="20"/>
                      <w:szCs w:val="20"/>
                    </w:rPr>
                    <w:t>-2</w:t>
                  </w:r>
                  <w:r w:rsidR="002C55D0">
                    <w:rPr>
                      <w:rFonts w:ascii="Arial" w:hAnsi="Arial" w:cs="Arial"/>
                      <w:b/>
                      <w:bCs/>
                      <w:smallCaps/>
                      <w:sz w:val="20"/>
                      <w:szCs w:val="20"/>
                    </w:rPr>
                    <w:t>6</w:t>
                  </w:r>
                </w:p>
              </w:tc>
            </w:tr>
            <w:tr w:rsidR="00E029C2" w:rsidRPr="000161F0" w14:paraId="5DAD1CB6" w14:textId="77777777" w:rsidTr="00205988">
              <w:trPr>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B28A43" w14:textId="77777777" w:rsidR="00E029C2" w:rsidRPr="000161F0" w:rsidRDefault="00E029C2" w:rsidP="00E029C2">
                  <w:pPr>
                    <w:pStyle w:val="NoSpacing"/>
                    <w:jc w:val="center"/>
                    <w:rPr>
                      <w:rFonts w:ascii="Arial" w:hAnsi="Arial" w:cs="Arial"/>
                      <w:sz w:val="20"/>
                      <w:szCs w:val="20"/>
                    </w:rPr>
                  </w:pPr>
                  <w:r w:rsidRPr="000161F0">
                    <w:rPr>
                      <w:rFonts w:ascii="Arial" w:hAnsi="Arial" w:cs="Arial"/>
                      <w:sz w:val="20"/>
                      <w:szCs w:val="20"/>
                    </w:rPr>
                    <w:t>A.</w:t>
                  </w:r>
                </w:p>
              </w:tc>
              <w:tc>
                <w:tcPr>
                  <w:tcW w:w="3450" w:type="dxa"/>
                  <w:tcBorders>
                    <w:top w:val="nil"/>
                    <w:left w:val="nil"/>
                    <w:bottom w:val="single" w:sz="8" w:space="0" w:color="auto"/>
                    <w:right w:val="single" w:sz="8" w:space="0" w:color="auto"/>
                  </w:tcBorders>
                  <w:tcMar>
                    <w:top w:w="0" w:type="dxa"/>
                    <w:left w:w="108" w:type="dxa"/>
                    <w:bottom w:w="0" w:type="dxa"/>
                    <w:right w:w="108" w:type="dxa"/>
                  </w:tcMar>
                </w:tcPr>
                <w:p w14:paraId="756F2A84" w14:textId="77777777" w:rsidR="00E029C2" w:rsidRPr="000161F0" w:rsidRDefault="00E029C2" w:rsidP="00E029C2">
                  <w:pPr>
                    <w:pStyle w:val="NoSpacing"/>
                    <w:rPr>
                      <w:rFonts w:ascii="Arial" w:hAnsi="Arial" w:cs="Arial"/>
                      <w:sz w:val="20"/>
                      <w:szCs w:val="20"/>
                    </w:rPr>
                  </w:pPr>
                  <w:r w:rsidRPr="000161F0">
                    <w:rPr>
                      <w:rFonts w:ascii="Arial" w:hAnsi="Arial" w:cs="Arial"/>
                      <w:bCs/>
                      <w:sz w:val="20"/>
                      <w:szCs w:val="20"/>
                    </w:rPr>
                    <w:t>Center for Artificial Intelligence (AI)</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44BF05A9" w14:textId="77777777" w:rsidR="00E029C2" w:rsidRPr="000161F0" w:rsidRDefault="00E029C2" w:rsidP="00E029C2">
                  <w:pPr>
                    <w:pStyle w:val="NoSpacing"/>
                    <w:jc w:val="center"/>
                    <w:rPr>
                      <w:rFonts w:ascii="Arial" w:hAnsi="Arial" w:cs="Arial"/>
                      <w:sz w:val="20"/>
                      <w:szCs w:val="20"/>
                    </w:rPr>
                  </w:pPr>
                  <w:r w:rsidRPr="000161F0">
                    <w:rPr>
                      <w:rFonts w:ascii="Arial" w:hAnsi="Arial" w:cs="Arial"/>
                      <w:sz w:val="20"/>
                      <w:szCs w:val="20"/>
                    </w:rPr>
                    <w:t>$1,197,350</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6F48FA09" w14:textId="77777777" w:rsidR="00E029C2" w:rsidRPr="000161F0" w:rsidRDefault="00E029C2" w:rsidP="00E029C2">
                  <w:pPr>
                    <w:pStyle w:val="NoSpacing"/>
                    <w:jc w:val="center"/>
                    <w:rPr>
                      <w:rFonts w:ascii="Arial" w:hAnsi="Arial" w:cs="Arial"/>
                      <w:sz w:val="20"/>
                      <w:szCs w:val="20"/>
                    </w:rPr>
                  </w:pPr>
                  <w:r w:rsidRPr="000161F0">
                    <w:rPr>
                      <w:rFonts w:ascii="Arial" w:hAnsi="Arial" w:cs="Arial"/>
                      <w:sz w:val="20"/>
                      <w:szCs w:val="20"/>
                    </w:rPr>
                    <w:t>$1,197,350</w:t>
                  </w:r>
                </w:p>
              </w:tc>
            </w:tr>
            <w:tr w:rsidR="00E029C2" w:rsidRPr="000161F0" w14:paraId="60C03E72" w14:textId="77777777" w:rsidTr="00205988">
              <w:trPr>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334C41" w14:textId="77777777" w:rsidR="00E029C2" w:rsidRPr="000161F0" w:rsidRDefault="00E029C2" w:rsidP="00E029C2">
                  <w:pPr>
                    <w:pStyle w:val="NoSpacing"/>
                    <w:jc w:val="center"/>
                    <w:rPr>
                      <w:rFonts w:ascii="Arial" w:hAnsi="Arial" w:cs="Arial"/>
                      <w:sz w:val="20"/>
                      <w:szCs w:val="20"/>
                    </w:rPr>
                  </w:pPr>
                  <w:r w:rsidRPr="000161F0">
                    <w:rPr>
                      <w:rFonts w:ascii="Arial" w:hAnsi="Arial" w:cs="Arial"/>
                      <w:sz w:val="20"/>
                      <w:szCs w:val="20"/>
                    </w:rPr>
                    <w:t>B.</w:t>
                  </w:r>
                </w:p>
              </w:tc>
              <w:tc>
                <w:tcPr>
                  <w:tcW w:w="3450" w:type="dxa"/>
                  <w:tcBorders>
                    <w:top w:val="nil"/>
                    <w:left w:val="nil"/>
                    <w:bottom w:val="single" w:sz="8" w:space="0" w:color="auto"/>
                    <w:right w:val="single" w:sz="8" w:space="0" w:color="auto"/>
                  </w:tcBorders>
                  <w:tcMar>
                    <w:top w:w="0" w:type="dxa"/>
                    <w:left w:w="108" w:type="dxa"/>
                    <w:bottom w:w="0" w:type="dxa"/>
                    <w:right w:w="108" w:type="dxa"/>
                  </w:tcMar>
                </w:tcPr>
                <w:p w14:paraId="2C014729" w14:textId="77777777" w:rsidR="00E029C2" w:rsidRPr="000161F0" w:rsidRDefault="00E029C2" w:rsidP="00E029C2">
                  <w:pPr>
                    <w:pStyle w:val="NoSpacing"/>
                    <w:rPr>
                      <w:rFonts w:ascii="Arial" w:hAnsi="Arial" w:cs="Arial"/>
                      <w:bCs/>
                      <w:sz w:val="20"/>
                      <w:szCs w:val="20"/>
                    </w:rPr>
                  </w:pPr>
                  <w:r w:rsidRPr="000161F0">
                    <w:rPr>
                      <w:rFonts w:ascii="Arial" w:hAnsi="Arial" w:cs="Arial"/>
                      <w:bCs/>
                      <w:sz w:val="20"/>
                      <w:szCs w:val="20"/>
                    </w:rPr>
                    <w:t>Digitally Enhanced Agriculture at Virginia State University (IDEA @ VSU)</w:t>
                  </w:r>
                </w:p>
                <w:p w14:paraId="4813B8CD" w14:textId="77777777" w:rsidR="00E029C2" w:rsidRPr="000161F0" w:rsidRDefault="00E029C2" w:rsidP="00E029C2">
                  <w:pPr>
                    <w:pStyle w:val="NoSpacing"/>
                    <w:rPr>
                      <w:rFonts w:ascii="Arial" w:hAnsi="Arial" w:cs="Arial"/>
                      <w:sz w:val="20"/>
                      <w:szCs w:val="20"/>
                    </w:rPr>
                  </w:pPr>
                  <w:r w:rsidRPr="000161F0">
                    <w:rPr>
                      <w:rFonts w:ascii="Arial" w:hAnsi="Arial" w:cs="Arial"/>
                      <w:sz w:val="20"/>
                      <w:szCs w:val="20"/>
                    </w:rPr>
                    <w:br/>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37A56032" w14:textId="77777777" w:rsidR="00E029C2" w:rsidRPr="000161F0" w:rsidRDefault="00E029C2" w:rsidP="00E029C2">
                  <w:pPr>
                    <w:pStyle w:val="NoSpacing"/>
                    <w:jc w:val="center"/>
                    <w:rPr>
                      <w:rFonts w:ascii="Arial" w:hAnsi="Arial" w:cs="Arial"/>
                      <w:sz w:val="20"/>
                      <w:szCs w:val="20"/>
                    </w:rPr>
                  </w:pPr>
                  <w:r w:rsidRPr="000161F0">
                    <w:rPr>
                      <w:rFonts w:ascii="Arial" w:hAnsi="Arial" w:cs="Arial"/>
                      <w:sz w:val="20"/>
                      <w:szCs w:val="20"/>
                    </w:rPr>
                    <w:t>$1,820,690</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5E684231" w14:textId="77777777" w:rsidR="00E029C2" w:rsidRPr="000161F0" w:rsidRDefault="00E029C2" w:rsidP="00E029C2">
                  <w:pPr>
                    <w:pStyle w:val="NoSpacing"/>
                    <w:jc w:val="center"/>
                    <w:rPr>
                      <w:rFonts w:ascii="Arial" w:hAnsi="Arial" w:cs="Arial"/>
                      <w:sz w:val="20"/>
                      <w:szCs w:val="20"/>
                    </w:rPr>
                  </w:pPr>
                  <w:r w:rsidRPr="000161F0">
                    <w:rPr>
                      <w:rFonts w:ascii="Arial" w:hAnsi="Arial" w:cs="Arial"/>
                      <w:sz w:val="20"/>
                      <w:szCs w:val="20"/>
                    </w:rPr>
                    <w:t>$1,820,690</w:t>
                  </w:r>
                </w:p>
              </w:tc>
            </w:tr>
            <w:tr w:rsidR="00E029C2" w:rsidRPr="004D54CC" w14:paraId="590C6559" w14:textId="77777777" w:rsidTr="00205988">
              <w:trPr>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2883CA" w14:textId="77777777" w:rsidR="00E029C2" w:rsidRPr="000161F0" w:rsidRDefault="00E029C2" w:rsidP="00E029C2">
                  <w:pPr>
                    <w:pStyle w:val="NoSpacing"/>
                    <w:jc w:val="center"/>
                    <w:rPr>
                      <w:rFonts w:ascii="Arial" w:hAnsi="Arial" w:cs="Arial"/>
                      <w:sz w:val="20"/>
                      <w:szCs w:val="20"/>
                    </w:rPr>
                  </w:pPr>
                </w:p>
              </w:tc>
              <w:tc>
                <w:tcPr>
                  <w:tcW w:w="3450" w:type="dxa"/>
                  <w:tcBorders>
                    <w:top w:val="nil"/>
                    <w:left w:val="nil"/>
                    <w:bottom w:val="single" w:sz="8" w:space="0" w:color="auto"/>
                    <w:right w:val="single" w:sz="8" w:space="0" w:color="auto"/>
                  </w:tcBorders>
                  <w:tcMar>
                    <w:top w:w="0" w:type="dxa"/>
                    <w:left w:w="108" w:type="dxa"/>
                    <w:bottom w:w="0" w:type="dxa"/>
                    <w:right w:w="108" w:type="dxa"/>
                  </w:tcMar>
                  <w:hideMark/>
                </w:tcPr>
                <w:p w14:paraId="0F54B733" w14:textId="77777777" w:rsidR="00E029C2" w:rsidRPr="000161F0" w:rsidRDefault="00E029C2" w:rsidP="00E029C2">
                  <w:pPr>
                    <w:pStyle w:val="NoSpacing"/>
                    <w:rPr>
                      <w:rFonts w:ascii="Arial" w:hAnsi="Arial" w:cs="Arial"/>
                      <w:b/>
                      <w:bCs/>
                      <w:sz w:val="20"/>
                      <w:szCs w:val="20"/>
                    </w:rPr>
                  </w:pPr>
                  <w:r w:rsidRPr="000161F0">
                    <w:rPr>
                      <w:rFonts w:ascii="Arial" w:hAnsi="Arial" w:cs="Arial"/>
                      <w:b/>
                      <w:bCs/>
                      <w:sz w:val="20"/>
                      <w:szCs w:val="20"/>
                    </w:rPr>
                    <w:t>Total</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4004D8B3" w14:textId="77777777" w:rsidR="00E029C2" w:rsidRPr="000161F0" w:rsidRDefault="00E029C2" w:rsidP="00E029C2">
                  <w:pPr>
                    <w:pStyle w:val="NoSpacing"/>
                    <w:jc w:val="center"/>
                    <w:rPr>
                      <w:rFonts w:ascii="Arial" w:hAnsi="Arial" w:cs="Arial"/>
                      <w:b/>
                      <w:bCs/>
                      <w:sz w:val="20"/>
                      <w:szCs w:val="20"/>
                    </w:rPr>
                  </w:pPr>
                  <w:r w:rsidRPr="000161F0">
                    <w:rPr>
                      <w:rFonts w:ascii="Arial" w:hAnsi="Arial" w:cs="Arial"/>
                      <w:b/>
                      <w:bCs/>
                      <w:sz w:val="20"/>
                      <w:szCs w:val="20"/>
                    </w:rPr>
                    <w:t>$3,018,040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14FA1536" w14:textId="77777777" w:rsidR="00E029C2" w:rsidRPr="000161F0" w:rsidRDefault="00E029C2" w:rsidP="00E029C2">
                  <w:pPr>
                    <w:pStyle w:val="NoSpacing"/>
                    <w:jc w:val="center"/>
                    <w:rPr>
                      <w:rFonts w:ascii="Arial" w:hAnsi="Arial" w:cs="Arial"/>
                      <w:b/>
                      <w:bCs/>
                      <w:sz w:val="20"/>
                      <w:szCs w:val="20"/>
                    </w:rPr>
                  </w:pPr>
                  <w:r w:rsidRPr="000161F0">
                    <w:rPr>
                      <w:rFonts w:ascii="Arial" w:hAnsi="Arial" w:cs="Arial"/>
                      <w:b/>
                      <w:bCs/>
                      <w:sz w:val="20"/>
                      <w:szCs w:val="20"/>
                    </w:rPr>
                    <w:t>$3,018,040</w:t>
                  </w:r>
                </w:p>
              </w:tc>
            </w:tr>
          </w:tbl>
          <w:p w14:paraId="4449C501" w14:textId="60BCD607" w:rsidR="00F55004" w:rsidRPr="00F55004" w:rsidRDefault="00F55004" w:rsidP="00F55004">
            <w:pPr>
              <w:rPr>
                <w:rFonts w:ascii="Arial" w:hAnsi="Arial" w:cs="Arial"/>
                <w:b/>
              </w:rPr>
            </w:pPr>
          </w:p>
        </w:tc>
      </w:tr>
    </w:tbl>
    <w:p w14:paraId="320AC734" w14:textId="77777777" w:rsidR="002C0B1E" w:rsidRDefault="002C0B1E" w:rsidP="002C0B1E">
      <w:pPr>
        <w:pStyle w:val="ListParagraph"/>
        <w:rPr>
          <w:rFonts w:ascii="Arial" w:hAnsi="Arial" w:cs="Arial"/>
        </w:rPr>
      </w:pPr>
    </w:p>
    <w:tbl>
      <w:tblPr>
        <w:tblStyle w:val="TableGrid"/>
        <w:tblW w:w="0" w:type="auto"/>
        <w:tblLook w:val="04A0" w:firstRow="1" w:lastRow="0" w:firstColumn="1" w:lastColumn="0" w:noHBand="0" w:noVBand="1"/>
      </w:tblPr>
      <w:tblGrid>
        <w:gridCol w:w="9350"/>
      </w:tblGrid>
      <w:tr w:rsidR="00F74493" w14:paraId="5BE0A5FE" w14:textId="77777777" w:rsidTr="00EE3508">
        <w:trPr>
          <w:cantSplit/>
        </w:trPr>
        <w:tc>
          <w:tcPr>
            <w:tcW w:w="9350" w:type="dxa"/>
          </w:tcPr>
          <w:p w14:paraId="671CEDEE" w14:textId="67A12C04" w:rsidR="00F74493" w:rsidRPr="00B14087" w:rsidRDefault="00F74493" w:rsidP="00DA1CFF">
            <w:pPr>
              <w:rPr>
                <w:rFonts w:ascii="Arial" w:hAnsi="Arial" w:cs="Arial"/>
                <w:b/>
                <w:bCs/>
              </w:rPr>
            </w:pPr>
            <w:bookmarkStart w:id="5" w:name="_Hlk140497492"/>
            <w:r>
              <w:rPr>
                <w:rFonts w:ascii="Arial" w:hAnsi="Arial" w:cs="Arial"/>
                <w:b/>
                <w:bCs/>
              </w:rPr>
              <w:t>A</w:t>
            </w:r>
            <w:r w:rsidR="00EA16E0">
              <w:rPr>
                <w:rFonts w:ascii="Arial" w:hAnsi="Arial" w:cs="Arial"/>
                <w:b/>
                <w:bCs/>
              </w:rPr>
              <w:t>4</w:t>
            </w:r>
            <w:r>
              <w:rPr>
                <w:rFonts w:ascii="Arial" w:hAnsi="Arial" w:cs="Arial"/>
                <w:b/>
                <w:bCs/>
              </w:rPr>
              <w:t xml:space="preserve">. </w:t>
            </w:r>
            <w:r w:rsidR="00954ACD">
              <w:rPr>
                <w:rFonts w:ascii="Arial" w:hAnsi="Arial" w:cs="Arial"/>
                <w:b/>
                <w:bCs/>
              </w:rPr>
              <w:t xml:space="preserve">What </w:t>
            </w:r>
            <w:r w:rsidR="004344BB">
              <w:rPr>
                <w:rFonts w:ascii="Arial" w:hAnsi="Arial" w:cs="Arial"/>
                <w:b/>
                <w:bCs/>
              </w:rPr>
              <w:t xml:space="preserve">support can OpSix provide to help you </w:t>
            </w:r>
            <w:r w:rsidR="001E4DAA">
              <w:rPr>
                <w:rFonts w:ascii="Arial" w:hAnsi="Arial" w:cs="Arial"/>
                <w:b/>
                <w:bCs/>
              </w:rPr>
              <w:t>achieve</w:t>
            </w:r>
            <w:r w:rsidR="00954ACD">
              <w:rPr>
                <w:rFonts w:ascii="Arial" w:hAnsi="Arial" w:cs="Arial"/>
                <w:b/>
                <w:bCs/>
              </w:rPr>
              <w:t xml:space="preserve"> those strategies? Please include both</w:t>
            </w:r>
            <w:r w:rsidR="001E4DAA">
              <w:rPr>
                <w:rFonts w:ascii="Arial" w:hAnsi="Arial" w:cs="Arial"/>
                <w:b/>
                <w:bCs/>
              </w:rPr>
              <w:t xml:space="preserve"> budget and policy requests and reference Part I of your submission where appropriate.</w:t>
            </w:r>
            <w:r w:rsidR="00954ACD">
              <w:rPr>
                <w:rFonts w:ascii="Arial" w:hAnsi="Arial" w:cs="Arial"/>
                <w:b/>
                <w:bCs/>
              </w:rPr>
              <w:t xml:space="preserve"> </w:t>
            </w:r>
          </w:p>
        </w:tc>
      </w:tr>
      <w:tr w:rsidR="00F55004" w14:paraId="22ACE2A6" w14:textId="77777777" w:rsidTr="00E93B36">
        <w:trPr>
          <w:cantSplit/>
          <w:trHeight w:val="4535"/>
        </w:trPr>
        <w:tc>
          <w:tcPr>
            <w:tcW w:w="9350" w:type="dxa"/>
          </w:tcPr>
          <w:p w14:paraId="13C3F38C" w14:textId="77777777" w:rsidR="003030AA" w:rsidRDefault="003030AA" w:rsidP="00780F70">
            <w:pPr>
              <w:rPr>
                <w:rFonts w:ascii="Arial" w:hAnsi="Arial" w:cs="Arial"/>
              </w:rPr>
            </w:pPr>
            <w:bookmarkStart w:id="6" w:name="_Hlk140497499"/>
            <w:bookmarkEnd w:id="5"/>
          </w:p>
          <w:p w14:paraId="79F3F803" w14:textId="13D955F9" w:rsidR="00780F70" w:rsidRDefault="00780F70" w:rsidP="00780F70">
            <w:pPr>
              <w:rPr>
                <w:rFonts w:ascii="Arial" w:hAnsi="Arial" w:cs="Arial"/>
              </w:rPr>
            </w:pPr>
            <w:r>
              <w:rPr>
                <w:rFonts w:ascii="Arial" w:hAnsi="Arial" w:cs="Arial"/>
              </w:rPr>
              <w:t xml:space="preserve">VSU seeks support for funding from the OpSix for the initiatives outlined in Part I. Funding these projects would assist in reducing the cost of higher education, create greater pathways between community partnerships with K-12 institutions/industry, provide student support services needed to nurture a culture of well-being, and develop stronger collaboration between higher education institutions. </w:t>
            </w:r>
          </w:p>
          <w:p w14:paraId="1F7E8646" w14:textId="77777777" w:rsidR="00780F70" w:rsidRDefault="00780F70" w:rsidP="00780F70">
            <w:pPr>
              <w:rPr>
                <w:rFonts w:ascii="Arial" w:hAnsi="Arial" w:cs="Arial"/>
              </w:rPr>
            </w:pPr>
          </w:p>
          <w:p w14:paraId="53F1F695" w14:textId="77777777" w:rsidR="00780F70" w:rsidRDefault="00780F70" w:rsidP="00780F70">
            <w:pPr>
              <w:rPr>
                <w:rFonts w:ascii="Arial" w:hAnsi="Arial" w:cs="Arial"/>
              </w:rPr>
            </w:pPr>
            <w:r>
              <w:rPr>
                <w:rFonts w:ascii="Arial" w:hAnsi="Arial" w:cs="Arial"/>
              </w:rPr>
              <w:t>Specific budget request for these initiatives are referenced in A3., C6., and J1.</w:t>
            </w:r>
          </w:p>
          <w:bookmarkEnd w:id="6"/>
          <w:p w14:paraId="544CD5A4" w14:textId="39AB4146" w:rsidR="00F55004" w:rsidRDefault="00F55004" w:rsidP="00F55004">
            <w:pPr>
              <w:rPr>
                <w:rFonts w:ascii="Arial" w:hAnsi="Arial" w:cs="Arial"/>
              </w:rPr>
            </w:pPr>
          </w:p>
        </w:tc>
      </w:tr>
    </w:tbl>
    <w:p w14:paraId="3A631CB3" w14:textId="77777777" w:rsidR="004722BA" w:rsidRDefault="004722BA" w:rsidP="00AC6A69">
      <w:pPr>
        <w:rPr>
          <w:rFonts w:ascii="Arial" w:eastAsia="Times New Roman" w:hAnsi="Arial" w:cs="Arial"/>
          <w:b/>
          <w:bCs/>
          <w:color w:val="222222"/>
          <w:u w:val="single"/>
        </w:rPr>
      </w:pPr>
    </w:p>
    <w:p w14:paraId="30D77486" w14:textId="77777777" w:rsidR="00E93B36" w:rsidRDefault="00E93B36">
      <w:pPr>
        <w:rPr>
          <w:rFonts w:ascii="Arial" w:eastAsia="Times New Roman" w:hAnsi="Arial" w:cs="Arial"/>
          <w:b/>
          <w:bCs/>
          <w:color w:val="222222"/>
          <w:u w:val="single"/>
        </w:rPr>
      </w:pPr>
      <w:r>
        <w:rPr>
          <w:rFonts w:ascii="Arial" w:eastAsia="Times New Roman" w:hAnsi="Arial" w:cs="Arial"/>
          <w:b/>
          <w:bCs/>
          <w:color w:val="222222"/>
          <w:u w:val="single"/>
        </w:rPr>
        <w:br w:type="page"/>
      </w:r>
    </w:p>
    <w:p w14:paraId="2406BCE5" w14:textId="1D751C9D" w:rsidR="0044758D" w:rsidRPr="00AC6A69" w:rsidRDefault="0044758D" w:rsidP="00AC6A69">
      <w:pPr>
        <w:rPr>
          <w:rFonts w:ascii="Arial" w:eastAsia="Times New Roman" w:hAnsi="Arial" w:cs="Arial"/>
          <w:color w:val="222222"/>
          <w:u w:val="single"/>
        </w:rPr>
      </w:pPr>
      <w:r w:rsidRPr="00AC6A69">
        <w:rPr>
          <w:rFonts w:ascii="Arial" w:eastAsia="Times New Roman" w:hAnsi="Arial" w:cs="Arial"/>
          <w:b/>
          <w:bCs/>
          <w:color w:val="222222"/>
          <w:u w:val="single"/>
        </w:rPr>
        <w:lastRenderedPageBreak/>
        <w:t xml:space="preserve">SECTION B: STRATEGIC DEEP DIVE </w:t>
      </w:r>
      <w:r w:rsidR="00EE1753" w:rsidRPr="00AC6A69">
        <w:rPr>
          <w:rFonts w:ascii="Arial" w:eastAsia="Times New Roman" w:hAnsi="Arial" w:cs="Arial"/>
          <w:b/>
          <w:bCs/>
          <w:color w:val="222222"/>
          <w:u w:val="single"/>
        </w:rPr>
        <w:t>–</w:t>
      </w:r>
      <w:r w:rsidRPr="00AC6A69">
        <w:rPr>
          <w:rFonts w:ascii="Arial" w:eastAsia="Times New Roman" w:hAnsi="Arial" w:cs="Arial"/>
          <w:b/>
          <w:bCs/>
          <w:color w:val="222222"/>
          <w:u w:val="single"/>
        </w:rPr>
        <w:t xml:space="preserve"> ENROLLMENT VOLUME &amp; COMPOSITION</w:t>
      </w:r>
    </w:p>
    <w:p w14:paraId="49677BC8" w14:textId="05571D6B" w:rsidR="00554EC4" w:rsidRDefault="008D5BF8" w:rsidP="0026150A">
      <w:pPr>
        <w:rPr>
          <w:rFonts w:ascii="Arial" w:eastAsia="Times New Roman" w:hAnsi="Arial" w:cs="Arial"/>
          <w:color w:val="222222"/>
        </w:rPr>
      </w:pPr>
      <w:r w:rsidRPr="006B606C">
        <w:rPr>
          <w:rFonts w:ascii="Arial" w:eastAsia="Times New Roman" w:hAnsi="Arial" w:cs="Arial"/>
          <w:b/>
          <w:bCs/>
          <w:i/>
          <w:iCs/>
          <w:color w:val="222222"/>
        </w:rPr>
        <w:t xml:space="preserve">Key question: </w:t>
      </w:r>
      <w:r w:rsidR="007F4D90" w:rsidRPr="006B606C">
        <w:rPr>
          <w:rFonts w:ascii="Arial" w:eastAsia="Times New Roman" w:hAnsi="Arial" w:cs="Arial"/>
          <w:b/>
          <w:bCs/>
          <w:i/>
          <w:iCs/>
          <w:color w:val="222222"/>
        </w:rPr>
        <w:t>How is your institution managing enrollment in light of state and national trends</w:t>
      </w:r>
      <w:r w:rsidR="001C736B">
        <w:rPr>
          <w:rFonts w:ascii="Arial" w:eastAsia="Times New Roman" w:hAnsi="Arial" w:cs="Arial"/>
          <w:b/>
          <w:bCs/>
          <w:i/>
          <w:iCs/>
          <w:color w:val="222222"/>
        </w:rPr>
        <w:t>, and w</w:t>
      </w:r>
      <w:r w:rsidR="007F4D90" w:rsidRPr="006B606C">
        <w:rPr>
          <w:rFonts w:ascii="Arial" w:eastAsia="Times New Roman" w:hAnsi="Arial" w:cs="Arial"/>
          <w:b/>
          <w:bCs/>
          <w:i/>
          <w:iCs/>
          <w:color w:val="222222"/>
        </w:rPr>
        <w:t>hat are the financial implications?</w:t>
      </w:r>
    </w:p>
    <w:tbl>
      <w:tblPr>
        <w:tblStyle w:val="TableGrid"/>
        <w:tblW w:w="0" w:type="auto"/>
        <w:tblLook w:val="04A0" w:firstRow="1" w:lastRow="0" w:firstColumn="1" w:lastColumn="0" w:noHBand="0" w:noVBand="1"/>
      </w:tblPr>
      <w:tblGrid>
        <w:gridCol w:w="9350"/>
      </w:tblGrid>
      <w:tr w:rsidR="00E00293" w14:paraId="58521199" w14:textId="77777777" w:rsidTr="00DA1CFF">
        <w:trPr>
          <w:cantSplit/>
        </w:trPr>
        <w:tc>
          <w:tcPr>
            <w:tcW w:w="9350" w:type="dxa"/>
          </w:tcPr>
          <w:p w14:paraId="44A7115E" w14:textId="142C0551" w:rsidR="00E00293" w:rsidRPr="00B14087" w:rsidRDefault="006340B1" w:rsidP="00E00293">
            <w:pPr>
              <w:rPr>
                <w:rFonts w:ascii="Arial" w:hAnsi="Arial" w:cs="Arial"/>
                <w:b/>
                <w:bCs/>
              </w:rPr>
            </w:pPr>
            <w:r w:rsidRPr="00AC6A69">
              <w:rPr>
                <w:rFonts w:ascii="Arial" w:eastAsia="Times New Roman" w:hAnsi="Arial" w:cs="Arial"/>
                <w:b/>
                <w:bCs/>
                <w:color w:val="222222"/>
              </w:rPr>
              <w:t xml:space="preserve">B1. What do you see as the primary drivers of recent enrollment trends for your institution? Please </w:t>
            </w:r>
            <w:r w:rsidR="00F94A44">
              <w:rPr>
                <w:rFonts w:ascii="Arial" w:eastAsia="Times New Roman" w:hAnsi="Arial" w:cs="Arial"/>
                <w:b/>
                <w:bCs/>
                <w:color w:val="222222"/>
              </w:rPr>
              <w:t xml:space="preserve">reference </w:t>
            </w:r>
            <w:r w:rsidRPr="00AC6A69">
              <w:rPr>
                <w:rFonts w:ascii="Arial" w:eastAsia="Times New Roman" w:hAnsi="Arial" w:cs="Arial"/>
                <w:b/>
                <w:bCs/>
                <w:color w:val="222222"/>
              </w:rPr>
              <w:t xml:space="preserve">any specific </w:t>
            </w:r>
            <w:r w:rsidR="004F2D5C">
              <w:rPr>
                <w:rFonts w:ascii="Arial" w:eastAsia="Times New Roman" w:hAnsi="Arial" w:cs="Arial"/>
                <w:b/>
                <w:bCs/>
                <w:color w:val="222222"/>
              </w:rPr>
              <w:t xml:space="preserve">academic </w:t>
            </w:r>
            <w:r w:rsidRPr="00AC6A69">
              <w:rPr>
                <w:rFonts w:ascii="Arial" w:eastAsia="Times New Roman" w:hAnsi="Arial" w:cs="Arial"/>
                <w:b/>
                <w:bCs/>
                <w:color w:val="222222"/>
              </w:rPr>
              <w:t xml:space="preserve">programs </w:t>
            </w:r>
            <w:r w:rsidRPr="00E6331B">
              <w:rPr>
                <w:rFonts w:ascii="Arial" w:eastAsia="Times New Roman" w:hAnsi="Arial" w:cs="Arial"/>
                <w:b/>
                <w:bCs/>
                <w:color w:val="222222"/>
              </w:rPr>
              <w:t>that</w:t>
            </w:r>
            <w:r w:rsidRPr="00E6331B">
              <w:rPr>
                <w:rFonts w:ascii="Arial" w:eastAsia="Times New Roman" w:hAnsi="Arial" w:cs="Arial"/>
                <w:b/>
                <w:color w:val="222222"/>
              </w:rPr>
              <w:t xml:space="preserve"> have </w:t>
            </w:r>
            <w:r w:rsidRPr="00E6331B">
              <w:rPr>
                <w:rFonts w:ascii="Arial" w:eastAsia="Times New Roman" w:hAnsi="Arial" w:cs="Arial"/>
                <w:b/>
                <w:bCs/>
                <w:color w:val="222222"/>
              </w:rPr>
              <w:t xml:space="preserve">had </w:t>
            </w:r>
            <w:r w:rsidRPr="00AC6A69">
              <w:rPr>
                <w:rFonts w:ascii="Arial" w:eastAsia="Times New Roman" w:hAnsi="Arial" w:cs="Arial"/>
                <w:b/>
                <w:bCs/>
                <w:color w:val="222222"/>
              </w:rPr>
              <w:t>a significant (positive or negative) effect on enrollment</w:t>
            </w:r>
            <w:r w:rsidR="004F2D5C">
              <w:rPr>
                <w:rFonts w:ascii="Arial" w:eastAsia="Times New Roman" w:hAnsi="Arial" w:cs="Arial"/>
                <w:b/>
                <w:bCs/>
                <w:color w:val="222222"/>
              </w:rPr>
              <w:t>, if relevant</w:t>
            </w:r>
            <w:r w:rsidRPr="00E6331B">
              <w:rPr>
                <w:rFonts w:ascii="Arial" w:eastAsia="Times New Roman" w:hAnsi="Arial" w:cs="Arial"/>
                <w:b/>
                <w:color w:val="222222"/>
              </w:rPr>
              <w:t>.</w:t>
            </w:r>
          </w:p>
        </w:tc>
      </w:tr>
      <w:tr w:rsidR="00F55004" w14:paraId="65A83923" w14:textId="77777777" w:rsidTr="00E93B36">
        <w:trPr>
          <w:cantSplit/>
          <w:trHeight w:val="4517"/>
        </w:trPr>
        <w:tc>
          <w:tcPr>
            <w:tcW w:w="9350" w:type="dxa"/>
          </w:tcPr>
          <w:p w14:paraId="3B04C711" w14:textId="77777777" w:rsidR="00E93B36" w:rsidRDefault="00E93B36" w:rsidP="008F4661">
            <w:pPr>
              <w:rPr>
                <w:rFonts w:ascii="Arial" w:hAnsi="Arial" w:cs="Arial"/>
                <w:sz w:val="20"/>
                <w:szCs w:val="20"/>
              </w:rPr>
            </w:pPr>
          </w:p>
          <w:p w14:paraId="5732185F" w14:textId="35B9FBFC" w:rsidR="008F4661" w:rsidRPr="004D54CC" w:rsidRDefault="008F4661" w:rsidP="008F4661">
            <w:pPr>
              <w:rPr>
                <w:rFonts w:ascii="Arial" w:hAnsi="Arial" w:cs="Arial"/>
                <w:sz w:val="20"/>
                <w:szCs w:val="20"/>
              </w:rPr>
            </w:pPr>
            <w:r w:rsidRPr="004D54CC">
              <w:rPr>
                <w:rFonts w:ascii="Arial" w:hAnsi="Arial" w:cs="Arial"/>
                <w:sz w:val="20"/>
                <w:szCs w:val="20"/>
              </w:rPr>
              <w:t>Virginia State has experienced an increase in enrollment in the last few years. In 2021, the University had an overall enrollment growth of 7%. In 2022, the University had an overall growth in enrollment of 8% and onboarded over 1300 freshmen representing the largest freshmen class at VSU in recent history.</w:t>
            </w:r>
          </w:p>
          <w:p w14:paraId="37DDC6EF" w14:textId="77777777" w:rsidR="008F4661" w:rsidRPr="004D54CC" w:rsidRDefault="008F4661" w:rsidP="008F4661">
            <w:pPr>
              <w:rPr>
                <w:rFonts w:ascii="Arial" w:hAnsi="Arial" w:cs="Arial"/>
                <w:sz w:val="20"/>
                <w:szCs w:val="20"/>
              </w:rPr>
            </w:pPr>
          </w:p>
          <w:p w14:paraId="5225912B" w14:textId="77777777" w:rsidR="008F4661" w:rsidRPr="004D54CC" w:rsidRDefault="008F4661" w:rsidP="008F4661">
            <w:pPr>
              <w:rPr>
                <w:rFonts w:ascii="Arial" w:hAnsi="Arial" w:cs="Arial"/>
                <w:sz w:val="20"/>
                <w:szCs w:val="20"/>
              </w:rPr>
            </w:pPr>
            <w:r w:rsidRPr="004D54CC">
              <w:rPr>
                <w:rFonts w:ascii="Arial" w:hAnsi="Arial" w:cs="Arial"/>
                <w:sz w:val="20"/>
                <w:szCs w:val="20"/>
              </w:rPr>
              <w:t>The growth in enrollment is attributed to our outstanding faculty and staff, our growing academic programs, the unyielding support of our alumni and donors, and the tremendous leadership of our Board of Visitors and President. The University consistently ranks among the top “Bang for your Buck” institutions and among the best overall HBCUs, further emphasizing the University’s qualities and attributes. In addition, VSU offers free tuition for qualified local students through the VCAN (Virginia College Affordability Network) initiative.</w:t>
            </w:r>
          </w:p>
          <w:p w14:paraId="063F105E" w14:textId="77777777" w:rsidR="008F4661" w:rsidRPr="004D54CC" w:rsidRDefault="008F4661" w:rsidP="008F4661">
            <w:pPr>
              <w:rPr>
                <w:rFonts w:ascii="Arial" w:hAnsi="Arial" w:cs="Arial"/>
                <w:sz w:val="20"/>
                <w:szCs w:val="20"/>
              </w:rPr>
            </w:pPr>
          </w:p>
          <w:p w14:paraId="3C638F49" w14:textId="77777777" w:rsidR="008F4661" w:rsidRPr="004D54CC" w:rsidRDefault="008F4661" w:rsidP="008F4661">
            <w:pPr>
              <w:rPr>
                <w:rFonts w:ascii="Arial" w:hAnsi="Arial" w:cs="Arial"/>
                <w:sz w:val="20"/>
                <w:szCs w:val="20"/>
              </w:rPr>
            </w:pPr>
            <w:r w:rsidRPr="004D54CC">
              <w:rPr>
                <w:rFonts w:ascii="Arial" w:hAnsi="Arial" w:cs="Arial"/>
                <w:sz w:val="20"/>
                <w:szCs w:val="20"/>
              </w:rPr>
              <w:t>VSU also has launched several online programs and new graduate programs, which have helped enrollment, especially the Masters of Social Work (MSW) and the online Doctor of Education (Ed.D.) in Educational Administration and Supervision.</w:t>
            </w:r>
          </w:p>
          <w:p w14:paraId="527CB2A5" w14:textId="77777777" w:rsidR="008F4661" w:rsidRPr="004D54CC" w:rsidRDefault="008F4661" w:rsidP="008F4661">
            <w:pPr>
              <w:rPr>
                <w:rFonts w:ascii="Arial" w:hAnsi="Arial" w:cs="Arial"/>
                <w:sz w:val="20"/>
                <w:szCs w:val="20"/>
              </w:rPr>
            </w:pPr>
          </w:p>
          <w:p w14:paraId="5F79FB3D" w14:textId="549E0914" w:rsidR="00F55004" w:rsidRPr="00E93B36" w:rsidRDefault="008F4661" w:rsidP="00F55004">
            <w:pPr>
              <w:rPr>
                <w:rFonts w:ascii="Arial" w:hAnsi="Arial" w:cs="Arial"/>
                <w:sz w:val="20"/>
                <w:szCs w:val="20"/>
              </w:rPr>
            </w:pPr>
            <w:r w:rsidRPr="004D54CC">
              <w:rPr>
                <w:rFonts w:ascii="Arial" w:hAnsi="Arial" w:cs="Arial"/>
                <w:sz w:val="20"/>
                <w:szCs w:val="20"/>
              </w:rPr>
              <w:t>The opportunity and access to a world-class education combined with the nurturing VSU atmosphere have contributed to attracting and retaining students.</w:t>
            </w:r>
          </w:p>
        </w:tc>
      </w:tr>
    </w:tbl>
    <w:p w14:paraId="6D08287C" w14:textId="5DF9F20D" w:rsidR="002924F7" w:rsidRDefault="002924F7" w:rsidP="0026150A">
      <w:pPr>
        <w:rPr>
          <w:rFonts w:ascii="Arial" w:eastAsia="Times New Roman" w:hAnsi="Arial" w:cs="Arial"/>
          <w:color w:val="222222"/>
        </w:rPr>
      </w:pPr>
    </w:p>
    <w:p w14:paraId="58C7BB0E" w14:textId="77777777" w:rsidR="002924F7" w:rsidRDefault="002924F7">
      <w:pPr>
        <w:rPr>
          <w:rFonts w:ascii="Arial" w:eastAsia="Times New Roman" w:hAnsi="Arial" w:cs="Arial"/>
          <w:color w:val="222222"/>
        </w:rPr>
      </w:pPr>
      <w:r>
        <w:rPr>
          <w:rFonts w:ascii="Arial" w:eastAsia="Times New Roman" w:hAnsi="Arial" w:cs="Arial"/>
          <w:color w:val="222222"/>
        </w:rPr>
        <w:br w:type="page"/>
      </w:r>
    </w:p>
    <w:tbl>
      <w:tblPr>
        <w:tblStyle w:val="TableGrid"/>
        <w:tblW w:w="0" w:type="auto"/>
        <w:tblLook w:val="04A0" w:firstRow="1" w:lastRow="0" w:firstColumn="1" w:lastColumn="0" w:noHBand="0" w:noVBand="1"/>
      </w:tblPr>
      <w:tblGrid>
        <w:gridCol w:w="9350"/>
      </w:tblGrid>
      <w:tr w:rsidR="002924F7" w14:paraId="7FAC637A" w14:textId="77777777" w:rsidTr="002C55D0">
        <w:trPr>
          <w:cantSplit/>
        </w:trPr>
        <w:tc>
          <w:tcPr>
            <w:tcW w:w="9350" w:type="dxa"/>
          </w:tcPr>
          <w:p w14:paraId="0E16118F" w14:textId="77777777" w:rsidR="002924F7" w:rsidRPr="00B14087" w:rsidRDefault="002924F7" w:rsidP="002C55D0">
            <w:pPr>
              <w:rPr>
                <w:rFonts w:ascii="Arial" w:hAnsi="Arial" w:cs="Arial"/>
                <w:b/>
                <w:bCs/>
              </w:rPr>
            </w:pPr>
            <w:r w:rsidRPr="00AC6A69">
              <w:rPr>
                <w:rFonts w:ascii="Arial" w:eastAsia="Times New Roman" w:hAnsi="Arial" w:cs="Arial"/>
                <w:b/>
                <w:bCs/>
                <w:color w:val="222222"/>
              </w:rPr>
              <w:lastRenderedPageBreak/>
              <w:t>B</w:t>
            </w:r>
            <w:r>
              <w:rPr>
                <w:rFonts w:ascii="Arial" w:eastAsia="Times New Roman" w:hAnsi="Arial" w:cs="Arial"/>
                <w:b/>
                <w:bCs/>
                <w:color w:val="222222"/>
              </w:rPr>
              <w:t>2</w:t>
            </w:r>
            <w:r w:rsidRPr="00AC6A69">
              <w:rPr>
                <w:rFonts w:ascii="Arial" w:eastAsia="Times New Roman" w:hAnsi="Arial" w:cs="Arial"/>
                <w:b/>
                <w:bCs/>
                <w:color w:val="222222"/>
              </w:rPr>
              <w:t xml:space="preserve">. </w:t>
            </w:r>
            <w:r>
              <w:rPr>
                <w:rFonts w:ascii="Arial" w:eastAsia="Times New Roman" w:hAnsi="Arial" w:cs="Arial"/>
                <w:b/>
                <w:bCs/>
                <w:color w:val="222222"/>
              </w:rPr>
              <w:t>Please summarize your enrollment management strategy moving forward and the specific actions (if any) you are taking to implement that strategy.</w:t>
            </w:r>
          </w:p>
        </w:tc>
      </w:tr>
      <w:tr w:rsidR="002924F7" w14:paraId="2081016B" w14:textId="77777777" w:rsidTr="002C55D0">
        <w:trPr>
          <w:cantSplit/>
          <w:trHeight w:val="5930"/>
        </w:trPr>
        <w:tc>
          <w:tcPr>
            <w:tcW w:w="9350" w:type="dxa"/>
          </w:tcPr>
          <w:p w14:paraId="137138EF" w14:textId="77777777" w:rsidR="002924F7" w:rsidRPr="00F55004" w:rsidRDefault="002924F7" w:rsidP="002C55D0">
            <w:pPr>
              <w:rPr>
                <w:rFonts w:ascii="Arial" w:hAnsi="Arial" w:cs="Arial"/>
                <w:b/>
                <w:highlight w:val="yellow"/>
              </w:rPr>
            </w:pPr>
          </w:p>
          <w:p w14:paraId="185FC84B" w14:textId="77777777" w:rsidR="002924F7" w:rsidRPr="004D54CC" w:rsidRDefault="002924F7" w:rsidP="002924F7">
            <w:pPr>
              <w:rPr>
                <w:rFonts w:ascii="Arial" w:eastAsia="Times New Roman" w:hAnsi="Arial" w:cs="Arial"/>
                <w:color w:val="0E101A"/>
                <w:sz w:val="20"/>
                <w:szCs w:val="20"/>
              </w:rPr>
            </w:pPr>
            <w:r w:rsidRPr="004D54CC">
              <w:rPr>
                <w:rFonts w:ascii="Arial" w:eastAsia="Times New Roman" w:hAnsi="Arial" w:cs="Arial"/>
                <w:color w:val="0E101A"/>
                <w:sz w:val="20"/>
                <w:szCs w:val="20"/>
              </w:rPr>
              <w:t>In September 2022, Virginia State University embarked on a strategic enrollment planning process. Strategic Enrollment Planning (SEP) is defined as an integrated, information-based, and ongoing process that involves the campus in identifying, prioritizing, implementing, evaluating, and modifying enrollment goals and strategies that effectively and efficiently:</w:t>
            </w:r>
          </w:p>
          <w:p w14:paraId="2D93AED4" w14:textId="77777777" w:rsidR="002924F7" w:rsidRPr="004D54CC" w:rsidRDefault="002924F7" w:rsidP="002924F7">
            <w:pPr>
              <w:rPr>
                <w:rFonts w:ascii="Arial" w:eastAsia="Times New Roman" w:hAnsi="Arial" w:cs="Arial"/>
                <w:color w:val="0E101A"/>
                <w:sz w:val="20"/>
                <w:szCs w:val="20"/>
              </w:rPr>
            </w:pPr>
          </w:p>
          <w:p w14:paraId="15A6BCBB" w14:textId="77777777" w:rsidR="002924F7" w:rsidRPr="004D54CC" w:rsidRDefault="002924F7" w:rsidP="002924F7">
            <w:pPr>
              <w:numPr>
                <w:ilvl w:val="0"/>
                <w:numId w:val="29"/>
              </w:numPr>
              <w:rPr>
                <w:rFonts w:ascii="Arial" w:eastAsia="Times New Roman" w:hAnsi="Arial" w:cs="Arial"/>
                <w:color w:val="0E101A"/>
                <w:sz w:val="20"/>
                <w:szCs w:val="20"/>
              </w:rPr>
            </w:pPr>
            <w:r w:rsidRPr="004D54CC">
              <w:rPr>
                <w:rFonts w:ascii="Arial" w:eastAsia="Times New Roman" w:hAnsi="Arial" w:cs="Arial"/>
                <w:color w:val="0E101A"/>
                <w:sz w:val="20"/>
                <w:szCs w:val="20"/>
              </w:rPr>
              <w:t>Ensures the realization of the institutional mission and vision;</w:t>
            </w:r>
          </w:p>
          <w:p w14:paraId="38A310E0" w14:textId="77777777" w:rsidR="002924F7" w:rsidRPr="004D54CC" w:rsidRDefault="002924F7" w:rsidP="002924F7">
            <w:pPr>
              <w:numPr>
                <w:ilvl w:val="0"/>
                <w:numId w:val="29"/>
              </w:numPr>
              <w:rPr>
                <w:rFonts w:ascii="Arial" w:eastAsia="Times New Roman" w:hAnsi="Arial" w:cs="Arial"/>
                <w:color w:val="0E101A"/>
                <w:sz w:val="20"/>
                <w:szCs w:val="20"/>
              </w:rPr>
            </w:pPr>
            <w:r w:rsidRPr="004D54CC">
              <w:rPr>
                <w:rFonts w:ascii="Arial" w:eastAsia="Times New Roman" w:hAnsi="Arial" w:cs="Arial"/>
                <w:color w:val="0E101A"/>
                <w:sz w:val="20"/>
                <w:szCs w:val="20"/>
              </w:rPr>
              <w:t>Represents a systems approach that integrally links planning, budgeting, and assessment; </w:t>
            </w:r>
          </w:p>
          <w:p w14:paraId="62CB2B07" w14:textId="77777777" w:rsidR="002924F7" w:rsidRPr="004D54CC" w:rsidRDefault="002924F7" w:rsidP="002924F7">
            <w:pPr>
              <w:numPr>
                <w:ilvl w:val="0"/>
                <w:numId w:val="29"/>
              </w:numPr>
              <w:rPr>
                <w:rFonts w:ascii="Arial" w:eastAsia="Times New Roman" w:hAnsi="Arial" w:cs="Arial"/>
                <w:color w:val="0E101A"/>
                <w:sz w:val="20"/>
                <w:szCs w:val="20"/>
              </w:rPr>
            </w:pPr>
            <w:r w:rsidRPr="004D54CC">
              <w:rPr>
                <w:rFonts w:ascii="Arial" w:eastAsia="Times New Roman" w:hAnsi="Arial" w:cs="Arial"/>
                <w:color w:val="0E101A"/>
                <w:sz w:val="20"/>
                <w:szCs w:val="20"/>
              </w:rPr>
              <w:t>Builds on VSU’s competitive advantage (i.e., maximizes institutional distinctiveness and internal strengths taking advantage of external environmental opportunities, while mitigating the effects of any internal challenges or external environmental threats); and addresses the changing higher education marketplace and environment;</w:t>
            </w:r>
          </w:p>
          <w:p w14:paraId="273E9A97" w14:textId="77777777" w:rsidR="002924F7" w:rsidRPr="004D54CC" w:rsidRDefault="002924F7" w:rsidP="002924F7">
            <w:pPr>
              <w:numPr>
                <w:ilvl w:val="0"/>
                <w:numId w:val="29"/>
              </w:numPr>
              <w:rPr>
                <w:rFonts w:ascii="Arial" w:eastAsia="Times New Roman" w:hAnsi="Arial" w:cs="Arial"/>
                <w:color w:val="0E101A"/>
                <w:sz w:val="20"/>
                <w:szCs w:val="20"/>
              </w:rPr>
            </w:pPr>
            <w:r w:rsidRPr="004D54CC">
              <w:rPr>
                <w:rFonts w:ascii="Arial" w:eastAsia="Times New Roman" w:hAnsi="Arial" w:cs="Arial"/>
                <w:color w:val="0E101A"/>
                <w:sz w:val="20"/>
                <w:szCs w:val="20"/>
              </w:rPr>
              <w:t>Enhances VSU’s ability to attract and retain students and to meet students’ needs and expectations, both currently and in the future; </w:t>
            </w:r>
          </w:p>
          <w:p w14:paraId="27BD4DAD" w14:textId="77777777" w:rsidR="002924F7" w:rsidRPr="004D54CC" w:rsidRDefault="002924F7" w:rsidP="002924F7">
            <w:pPr>
              <w:numPr>
                <w:ilvl w:val="0"/>
                <w:numId w:val="29"/>
              </w:numPr>
              <w:rPr>
                <w:rFonts w:ascii="Arial" w:eastAsia="Times New Roman" w:hAnsi="Arial" w:cs="Arial"/>
                <w:color w:val="0E101A"/>
                <w:sz w:val="20"/>
                <w:szCs w:val="20"/>
              </w:rPr>
            </w:pPr>
            <w:r w:rsidRPr="004D54CC">
              <w:rPr>
                <w:rFonts w:ascii="Arial" w:eastAsia="Times New Roman" w:hAnsi="Arial" w:cs="Arial"/>
                <w:color w:val="0E101A"/>
                <w:sz w:val="20"/>
                <w:szCs w:val="20"/>
              </w:rPr>
              <w:t>Embodies a continuous process of improvement, which is part of an ongoing, sustainable process that is routinely refined and updated; and</w:t>
            </w:r>
          </w:p>
          <w:p w14:paraId="2459AFE1" w14:textId="77777777" w:rsidR="002924F7" w:rsidRPr="004D54CC" w:rsidRDefault="002924F7" w:rsidP="002924F7">
            <w:pPr>
              <w:numPr>
                <w:ilvl w:val="0"/>
                <w:numId w:val="29"/>
              </w:numPr>
              <w:rPr>
                <w:rFonts w:ascii="Arial" w:eastAsia="Times New Roman" w:hAnsi="Arial" w:cs="Arial"/>
                <w:color w:val="0E101A"/>
                <w:sz w:val="20"/>
                <w:szCs w:val="20"/>
              </w:rPr>
            </w:pPr>
            <w:r w:rsidRPr="004D54CC">
              <w:rPr>
                <w:rFonts w:ascii="Arial" w:eastAsia="Times New Roman" w:hAnsi="Arial" w:cs="Arial"/>
                <w:color w:val="0E101A"/>
                <w:sz w:val="20"/>
                <w:szCs w:val="20"/>
              </w:rPr>
              <w:t>Brings the academic community together, fosters collaboration, and ensures organizational learning. </w:t>
            </w:r>
          </w:p>
          <w:p w14:paraId="1FBD0FE6" w14:textId="77777777" w:rsidR="002924F7" w:rsidRPr="004D54CC" w:rsidRDefault="002924F7" w:rsidP="002924F7">
            <w:pPr>
              <w:ind w:left="360"/>
              <w:rPr>
                <w:rFonts w:ascii="Arial" w:eastAsia="Times New Roman" w:hAnsi="Arial" w:cs="Arial"/>
                <w:color w:val="0E101A"/>
                <w:sz w:val="20"/>
                <w:szCs w:val="20"/>
              </w:rPr>
            </w:pPr>
          </w:p>
          <w:p w14:paraId="3317B722" w14:textId="77777777" w:rsidR="002924F7" w:rsidRPr="004D54CC" w:rsidRDefault="002924F7" w:rsidP="002924F7">
            <w:pPr>
              <w:rPr>
                <w:rFonts w:ascii="Arial" w:eastAsia="Times New Roman" w:hAnsi="Arial" w:cs="Arial"/>
                <w:color w:val="0E101A"/>
                <w:sz w:val="20"/>
                <w:szCs w:val="20"/>
              </w:rPr>
            </w:pPr>
            <w:r w:rsidRPr="004D54CC">
              <w:rPr>
                <w:rFonts w:ascii="Arial" w:eastAsia="Times New Roman" w:hAnsi="Arial" w:cs="Arial"/>
                <w:color w:val="0E101A"/>
                <w:sz w:val="20"/>
                <w:szCs w:val="20"/>
              </w:rPr>
              <w:t>The SEP process, which involves the development of a Strategic Enrollment Plan, including an implementation plan/schedule and the institutionalization of an ongoing process, consists of eight interactive phases with inherent feedback loops. These eight phases, extended over twelve months, include:</w:t>
            </w:r>
          </w:p>
          <w:p w14:paraId="2FD95F41" w14:textId="77777777" w:rsidR="002924F7" w:rsidRPr="004D54CC" w:rsidRDefault="002924F7" w:rsidP="002924F7">
            <w:pPr>
              <w:rPr>
                <w:rFonts w:ascii="Arial" w:eastAsia="Times New Roman" w:hAnsi="Arial" w:cs="Arial"/>
                <w:color w:val="0E101A"/>
                <w:sz w:val="20"/>
                <w:szCs w:val="20"/>
              </w:rPr>
            </w:pPr>
          </w:p>
          <w:p w14:paraId="41281A87" w14:textId="77777777" w:rsidR="002924F7" w:rsidRPr="004D54CC" w:rsidRDefault="002924F7" w:rsidP="002924F7">
            <w:pPr>
              <w:numPr>
                <w:ilvl w:val="0"/>
                <w:numId w:val="48"/>
              </w:numPr>
              <w:rPr>
                <w:rFonts w:ascii="Arial" w:eastAsia="Times New Roman" w:hAnsi="Arial" w:cs="Arial"/>
                <w:color w:val="0E101A"/>
                <w:sz w:val="20"/>
                <w:szCs w:val="20"/>
              </w:rPr>
            </w:pPr>
            <w:r w:rsidRPr="004D54CC">
              <w:rPr>
                <w:rFonts w:ascii="Arial" w:eastAsia="Times New Roman" w:hAnsi="Arial" w:cs="Arial"/>
                <w:color w:val="0E101A"/>
                <w:sz w:val="20"/>
                <w:szCs w:val="20"/>
              </w:rPr>
              <w:t>Phase One: Preparation and organization</w:t>
            </w:r>
          </w:p>
          <w:p w14:paraId="3A8E85AF" w14:textId="77777777" w:rsidR="002924F7" w:rsidRPr="004D54CC" w:rsidRDefault="002924F7" w:rsidP="002924F7">
            <w:pPr>
              <w:numPr>
                <w:ilvl w:val="0"/>
                <w:numId w:val="48"/>
              </w:numPr>
              <w:rPr>
                <w:rFonts w:ascii="Arial" w:eastAsia="Times New Roman" w:hAnsi="Arial" w:cs="Arial"/>
                <w:color w:val="0E101A"/>
                <w:sz w:val="20"/>
                <w:szCs w:val="20"/>
              </w:rPr>
            </w:pPr>
            <w:r w:rsidRPr="004D54CC">
              <w:rPr>
                <w:rFonts w:ascii="Arial" w:eastAsia="Times New Roman" w:hAnsi="Arial" w:cs="Arial"/>
                <w:color w:val="0E101A"/>
                <w:sz w:val="20"/>
                <w:szCs w:val="20"/>
              </w:rPr>
              <w:t>Phase Two: Identification and review of Key Performance Indicators (KPIs) </w:t>
            </w:r>
          </w:p>
          <w:p w14:paraId="08AB5FD9" w14:textId="77777777" w:rsidR="002924F7" w:rsidRPr="004D54CC" w:rsidRDefault="002924F7" w:rsidP="002924F7">
            <w:pPr>
              <w:numPr>
                <w:ilvl w:val="0"/>
                <w:numId w:val="48"/>
              </w:numPr>
              <w:rPr>
                <w:rFonts w:ascii="Arial" w:eastAsia="Times New Roman" w:hAnsi="Arial" w:cs="Arial"/>
                <w:color w:val="0E101A"/>
                <w:sz w:val="20"/>
                <w:szCs w:val="20"/>
              </w:rPr>
            </w:pPr>
            <w:r w:rsidRPr="004D54CC">
              <w:rPr>
                <w:rFonts w:ascii="Arial" w:eastAsia="Times New Roman" w:hAnsi="Arial" w:cs="Arial"/>
                <w:color w:val="0E101A"/>
                <w:sz w:val="20"/>
                <w:szCs w:val="20"/>
              </w:rPr>
              <w:t>Phase Three: Situational analysis and brainstorming</w:t>
            </w:r>
          </w:p>
          <w:p w14:paraId="3188B012" w14:textId="77777777" w:rsidR="002924F7" w:rsidRPr="004D54CC" w:rsidRDefault="002924F7" w:rsidP="002924F7">
            <w:pPr>
              <w:numPr>
                <w:ilvl w:val="0"/>
                <w:numId w:val="48"/>
              </w:numPr>
              <w:rPr>
                <w:rFonts w:ascii="Arial" w:eastAsia="Times New Roman" w:hAnsi="Arial" w:cs="Arial"/>
                <w:color w:val="0E101A"/>
                <w:sz w:val="20"/>
                <w:szCs w:val="20"/>
              </w:rPr>
            </w:pPr>
            <w:r w:rsidRPr="004D54CC">
              <w:rPr>
                <w:rFonts w:ascii="Arial" w:eastAsia="Times New Roman" w:hAnsi="Arial" w:cs="Arial"/>
                <w:color w:val="0E101A"/>
                <w:sz w:val="20"/>
                <w:szCs w:val="20"/>
              </w:rPr>
              <w:t>Phase Four: Strategy development</w:t>
            </w:r>
          </w:p>
          <w:p w14:paraId="63D76AC5" w14:textId="77777777" w:rsidR="002924F7" w:rsidRPr="004D54CC" w:rsidRDefault="002924F7" w:rsidP="002924F7">
            <w:pPr>
              <w:numPr>
                <w:ilvl w:val="0"/>
                <w:numId w:val="48"/>
              </w:numPr>
              <w:rPr>
                <w:rFonts w:ascii="Arial" w:eastAsia="Times New Roman" w:hAnsi="Arial" w:cs="Arial"/>
                <w:color w:val="0E101A"/>
                <w:sz w:val="20"/>
                <w:szCs w:val="20"/>
              </w:rPr>
            </w:pPr>
            <w:r w:rsidRPr="004D54CC">
              <w:rPr>
                <w:rFonts w:ascii="Arial" w:eastAsia="Times New Roman" w:hAnsi="Arial" w:cs="Arial"/>
                <w:color w:val="0E101A"/>
                <w:sz w:val="20"/>
                <w:szCs w:val="20"/>
              </w:rPr>
              <w:t>Phase Five: Development of action/support plan and process for monitoring implementation </w:t>
            </w:r>
          </w:p>
          <w:p w14:paraId="5A27E54D" w14:textId="77777777" w:rsidR="002924F7" w:rsidRPr="004D54CC" w:rsidRDefault="002924F7" w:rsidP="002924F7">
            <w:pPr>
              <w:numPr>
                <w:ilvl w:val="0"/>
                <w:numId w:val="48"/>
              </w:numPr>
              <w:rPr>
                <w:rFonts w:ascii="Arial" w:eastAsia="Times New Roman" w:hAnsi="Arial" w:cs="Arial"/>
                <w:color w:val="0E101A"/>
                <w:sz w:val="20"/>
                <w:szCs w:val="20"/>
              </w:rPr>
            </w:pPr>
            <w:r w:rsidRPr="004D54CC">
              <w:rPr>
                <w:rFonts w:ascii="Arial" w:eastAsia="Times New Roman" w:hAnsi="Arial" w:cs="Arial"/>
                <w:color w:val="0E101A"/>
                <w:sz w:val="20"/>
                <w:szCs w:val="20"/>
              </w:rPr>
              <w:t>Phase Six: Prioritization of strategies and action plans based on institutional readiness </w:t>
            </w:r>
          </w:p>
          <w:p w14:paraId="47949DBA" w14:textId="77777777" w:rsidR="002924F7" w:rsidRPr="004D54CC" w:rsidRDefault="002924F7" w:rsidP="002924F7">
            <w:pPr>
              <w:numPr>
                <w:ilvl w:val="0"/>
                <w:numId w:val="48"/>
              </w:numPr>
              <w:rPr>
                <w:rFonts w:ascii="Arial" w:eastAsia="Times New Roman" w:hAnsi="Arial" w:cs="Arial"/>
                <w:color w:val="0E101A"/>
                <w:sz w:val="20"/>
                <w:szCs w:val="20"/>
              </w:rPr>
            </w:pPr>
            <w:r w:rsidRPr="004D54CC">
              <w:rPr>
                <w:rFonts w:ascii="Arial" w:eastAsia="Times New Roman" w:hAnsi="Arial" w:cs="Arial"/>
                <w:color w:val="0E101A"/>
                <w:sz w:val="20"/>
                <w:szCs w:val="20"/>
              </w:rPr>
              <w:t>Phase Seven: Quantifiable goals and ROI identification</w:t>
            </w:r>
          </w:p>
          <w:p w14:paraId="2B73D1D9" w14:textId="77777777" w:rsidR="002924F7" w:rsidRPr="004D54CC" w:rsidRDefault="002924F7" w:rsidP="002924F7">
            <w:pPr>
              <w:numPr>
                <w:ilvl w:val="0"/>
                <w:numId w:val="48"/>
              </w:numPr>
              <w:rPr>
                <w:rFonts w:ascii="Arial" w:eastAsia="Times New Roman" w:hAnsi="Arial" w:cs="Arial"/>
                <w:color w:val="0E101A"/>
                <w:sz w:val="20"/>
                <w:szCs w:val="20"/>
              </w:rPr>
            </w:pPr>
            <w:r w:rsidRPr="004D54CC">
              <w:rPr>
                <w:rFonts w:ascii="Arial" w:eastAsia="Times New Roman" w:hAnsi="Arial" w:cs="Arial"/>
                <w:color w:val="0E101A"/>
                <w:sz w:val="20"/>
                <w:szCs w:val="20"/>
              </w:rPr>
              <w:t>Phase Eight: Plan evaluation and modification</w:t>
            </w:r>
          </w:p>
          <w:p w14:paraId="15462D2E" w14:textId="77777777" w:rsidR="002924F7" w:rsidRPr="004D54CC" w:rsidRDefault="002924F7" w:rsidP="002924F7">
            <w:pPr>
              <w:rPr>
                <w:rFonts w:ascii="Arial" w:eastAsia="Times New Roman" w:hAnsi="Arial" w:cs="Arial"/>
                <w:color w:val="0E101A"/>
                <w:sz w:val="20"/>
                <w:szCs w:val="20"/>
              </w:rPr>
            </w:pPr>
          </w:p>
          <w:p w14:paraId="403FEBCB" w14:textId="77777777" w:rsidR="002924F7" w:rsidRPr="004D54CC" w:rsidRDefault="002924F7" w:rsidP="002924F7">
            <w:pPr>
              <w:rPr>
                <w:rFonts w:ascii="Arial" w:eastAsia="Times New Roman" w:hAnsi="Arial" w:cs="Arial"/>
                <w:color w:val="0E101A"/>
                <w:sz w:val="20"/>
                <w:szCs w:val="20"/>
              </w:rPr>
            </w:pPr>
            <w:r w:rsidRPr="004D54CC">
              <w:rPr>
                <w:rFonts w:ascii="Arial" w:eastAsia="Times New Roman" w:hAnsi="Arial" w:cs="Arial"/>
                <w:color w:val="0E101A"/>
                <w:sz w:val="20"/>
                <w:szCs w:val="20"/>
              </w:rPr>
              <w:t>The VSU SEP process has been conducted in conjunction with consultants from Partnership for Education Advancement and Ruffalo Noel Levitz. VSU’s SEP will be finalized in September 2023, and it includes a systematic approach to restructure outreach, recruitment, admission, and retention procedures. The SEP plan includes a holistic view of VSU’s enrollment. For instance, it includes recruitment initiatives for both transfer and graduate students. Additionally, it examines the “demographic cliff,” which will begin in 2026 when the nation will experience a 10 to 15 percent drop in high school graduates. The SEP includes numerous initiatives like recruiting and supporting adult learners and veterans, revitalizing the admission’s customer relationship management (CRM), restructuring assistantships to help more graduate students, and examining the academic policies and curricula to identify barriers preventing matriculation. </w:t>
            </w:r>
          </w:p>
          <w:p w14:paraId="506DD494" w14:textId="57E132EA" w:rsidR="002924F7" w:rsidRDefault="002924F7" w:rsidP="002C55D0">
            <w:pPr>
              <w:rPr>
                <w:rFonts w:ascii="Arial" w:hAnsi="Arial" w:cs="Arial"/>
              </w:rPr>
            </w:pPr>
          </w:p>
        </w:tc>
      </w:tr>
    </w:tbl>
    <w:p w14:paraId="405B6A9E" w14:textId="77777777" w:rsidR="002924F7" w:rsidRDefault="002924F7" w:rsidP="0026150A">
      <w:pPr>
        <w:rPr>
          <w:rFonts w:ascii="Arial" w:eastAsia="Times New Roman" w:hAnsi="Arial" w:cs="Arial"/>
          <w:color w:val="222222"/>
        </w:rPr>
      </w:pPr>
    </w:p>
    <w:p w14:paraId="216D148C" w14:textId="0D45F7A6" w:rsidR="00D64F21" w:rsidRDefault="00D64F21" w:rsidP="00AC6A69">
      <w:pPr>
        <w:rPr>
          <w:rFonts w:ascii="Arial" w:eastAsia="Times New Roman" w:hAnsi="Arial" w:cs="Arial"/>
          <w:color w:val="222222"/>
          <w:u w:val="single"/>
        </w:rPr>
      </w:pPr>
    </w:p>
    <w:p w14:paraId="503A5227" w14:textId="686E7A82" w:rsidR="002924F7" w:rsidRDefault="002924F7" w:rsidP="00AC6A69">
      <w:pPr>
        <w:rPr>
          <w:rFonts w:ascii="Arial" w:eastAsia="Times New Roman" w:hAnsi="Arial" w:cs="Arial"/>
          <w:color w:val="222222"/>
          <w:u w:val="single"/>
        </w:rPr>
      </w:pPr>
    </w:p>
    <w:p w14:paraId="715EACFB" w14:textId="581F1EA1" w:rsidR="002924F7" w:rsidRDefault="002924F7" w:rsidP="00AC6A69">
      <w:pPr>
        <w:rPr>
          <w:rFonts w:ascii="Arial" w:eastAsia="Times New Roman" w:hAnsi="Arial" w:cs="Arial"/>
          <w:color w:val="222222"/>
          <w:u w:val="single"/>
        </w:rPr>
      </w:pPr>
    </w:p>
    <w:tbl>
      <w:tblPr>
        <w:tblStyle w:val="TableGrid"/>
        <w:tblW w:w="0" w:type="auto"/>
        <w:tblLook w:val="04A0" w:firstRow="1" w:lastRow="0" w:firstColumn="1" w:lastColumn="0" w:noHBand="0" w:noVBand="1"/>
      </w:tblPr>
      <w:tblGrid>
        <w:gridCol w:w="9350"/>
      </w:tblGrid>
      <w:tr w:rsidR="00510109" w14:paraId="5CB5BD9C" w14:textId="77777777" w:rsidTr="00DA1CFF">
        <w:trPr>
          <w:cantSplit/>
        </w:trPr>
        <w:tc>
          <w:tcPr>
            <w:tcW w:w="9350" w:type="dxa"/>
          </w:tcPr>
          <w:p w14:paraId="19FEBD6D" w14:textId="39B6A73E" w:rsidR="00510109" w:rsidRPr="00B14087" w:rsidRDefault="00510109" w:rsidP="00DA1CFF">
            <w:pPr>
              <w:rPr>
                <w:rFonts w:ascii="Arial" w:hAnsi="Arial" w:cs="Arial"/>
                <w:b/>
                <w:bCs/>
              </w:rPr>
            </w:pPr>
            <w:r w:rsidRPr="00AC6A69">
              <w:rPr>
                <w:rFonts w:ascii="Arial" w:eastAsia="Times New Roman" w:hAnsi="Arial" w:cs="Arial"/>
                <w:b/>
                <w:bCs/>
                <w:color w:val="222222"/>
              </w:rPr>
              <w:lastRenderedPageBreak/>
              <w:t>B</w:t>
            </w:r>
            <w:r>
              <w:rPr>
                <w:rFonts w:ascii="Arial" w:eastAsia="Times New Roman" w:hAnsi="Arial" w:cs="Arial"/>
                <w:b/>
                <w:bCs/>
                <w:color w:val="222222"/>
              </w:rPr>
              <w:t>3</w:t>
            </w:r>
            <w:r w:rsidRPr="00AC6A69">
              <w:rPr>
                <w:rFonts w:ascii="Arial" w:eastAsia="Times New Roman" w:hAnsi="Arial" w:cs="Arial"/>
                <w:b/>
                <w:bCs/>
                <w:color w:val="222222"/>
              </w:rPr>
              <w:t xml:space="preserve">. </w:t>
            </w:r>
            <w:r>
              <w:rPr>
                <w:rFonts w:ascii="Arial" w:eastAsia="Times New Roman" w:hAnsi="Arial" w:cs="Arial"/>
                <w:b/>
                <w:bCs/>
                <w:color w:val="222222"/>
              </w:rPr>
              <w:t>How ambitious/realistic/conservative are</w:t>
            </w:r>
            <w:r w:rsidR="00A2244D">
              <w:rPr>
                <w:rFonts w:ascii="Arial" w:eastAsia="Times New Roman" w:hAnsi="Arial" w:cs="Arial"/>
                <w:b/>
                <w:bCs/>
                <w:color w:val="222222"/>
              </w:rPr>
              <w:t xml:space="preserve"> the enrollment projections you most recently submitted to SCHEV?</w:t>
            </w:r>
            <w:r w:rsidRPr="00E6331B">
              <w:rPr>
                <w:rFonts w:ascii="Arial" w:eastAsia="Times New Roman" w:hAnsi="Arial" w:cs="Arial"/>
                <w:b/>
                <w:bCs/>
                <w:color w:val="222222"/>
              </w:rPr>
              <w:t xml:space="preserve"> What</w:t>
            </w:r>
            <w:r>
              <w:rPr>
                <w:rFonts w:ascii="Arial" w:eastAsia="Times New Roman" w:hAnsi="Arial" w:cs="Arial"/>
                <w:b/>
                <w:bCs/>
                <w:color w:val="222222"/>
              </w:rPr>
              <w:t xml:space="preserve"> are the greatest unknowns or risks that could </w:t>
            </w:r>
            <w:r w:rsidR="00675A1C">
              <w:rPr>
                <w:rFonts w:ascii="Arial" w:eastAsia="Times New Roman" w:hAnsi="Arial" w:cs="Arial"/>
                <w:b/>
                <w:bCs/>
                <w:color w:val="222222"/>
              </w:rPr>
              <w:t>lead</w:t>
            </w:r>
            <w:r>
              <w:rPr>
                <w:rFonts w:ascii="Arial" w:eastAsia="Times New Roman" w:hAnsi="Arial" w:cs="Arial"/>
                <w:b/>
                <w:bCs/>
                <w:color w:val="222222"/>
              </w:rPr>
              <w:t xml:space="preserve"> enrollment to differ significantly from </w:t>
            </w:r>
            <w:r w:rsidR="004627EC">
              <w:rPr>
                <w:rFonts w:ascii="Arial" w:eastAsia="Times New Roman" w:hAnsi="Arial" w:cs="Arial"/>
                <w:b/>
                <w:bCs/>
                <w:color w:val="222222"/>
              </w:rPr>
              <w:t xml:space="preserve">your </w:t>
            </w:r>
            <w:r>
              <w:rPr>
                <w:rFonts w:ascii="Arial" w:eastAsia="Times New Roman" w:hAnsi="Arial" w:cs="Arial"/>
                <w:b/>
                <w:bCs/>
                <w:color w:val="222222"/>
              </w:rPr>
              <w:t>projections</w:t>
            </w:r>
            <w:r w:rsidRPr="00E6331B">
              <w:rPr>
                <w:rFonts w:ascii="Arial" w:eastAsia="Times New Roman" w:hAnsi="Arial" w:cs="Arial"/>
                <w:b/>
                <w:bCs/>
                <w:color w:val="222222"/>
              </w:rPr>
              <w:t>? Please</w:t>
            </w:r>
            <w:r>
              <w:rPr>
                <w:rFonts w:ascii="Arial" w:eastAsia="Times New Roman" w:hAnsi="Arial" w:cs="Arial"/>
                <w:b/>
                <w:bCs/>
                <w:color w:val="222222"/>
              </w:rPr>
              <w:t xml:space="preserve"> reference national and statewide enrollment trends/projections and</w:t>
            </w:r>
            <w:r w:rsidRPr="00E6331B">
              <w:rPr>
                <w:rFonts w:ascii="Arial" w:eastAsia="Times New Roman" w:hAnsi="Arial" w:cs="Arial"/>
                <w:b/>
                <w:bCs/>
                <w:color w:val="222222"/>
              </w:rPr>
              <w:t xml:space="preserve"> cite any other data (e.g. regional</w:t>
            </w:r>
            <w:r w:rsidR="00BA23D6">
              <w:rPr>
                <w:rFonts w:ascii="Arial" w:eastAsia="Times New Roman" w:hAnsi="Arial" w:cs="Arial"/>
                <w:b/>
                <w:bCs/>
                <w:color w:val="222222"/>
              </w:rPr>
              <w:t xml:space="preserve"> trends</w:t>
            </w:r>
            <w:r>
              <w:rPr>
                <w:rFonts w:ascii="Arial" w:eastAsia="Times New Roman" w:hAnsi="Arial" w:cs="Arial"/>
                <w:b/>
                <w:bCs/>
                <w:color w:val="222222"/>
              </w:rPr>
              <w:t>, performance of prior enrollment strategies</w:t>
            </w:r>
            <w:r w:rsidRPr="00E6331B">
              <w:rPr>
                <w:rFonts w:ascii="Arial" w:eastAsia="Times New Roman" w:hAnsi="Arial" w:cs="Arial"/>
                <w:b/>
                <w:bCs/>
                <w:color w:val="222222"/>
              </w:rPr>
              <w:t>) that informed your projections.</w:t>
            </w:r>
          </w:p>
        </w:tc>
      </w:tr>
      <w:tr w:rsidR="00F55004" w14:paraId="567E17F4" w14:textId="77777777" w:rsidTr="002924F7">
        <w:trPr>
          <w:cantSplit/>
          <w:trHeight w:val="3302"/>
        </w:trPr>
        <w:tc>
          <w:tcPr>
            <w:tcW w:w="9350" w:type="dxa"/>
          </w:tcPr>
          <w:p w14:paraId="3174EAD2" w14:textId="77777777" w:rsidR="00F55004" w:rsidRPr="00F55004" w:rsidRDefault="00F55004" w:rsidP="00F55004">
            <w:pPr>
              <w:rPr>
                <w:rFonts w:ascii="Arial" w:hAnsi="Arial" w:cs="Arial"/>
                <w:b/>
                <w:highlight w:val="yellow"/>
              </w:rPr>
            </w:pPr>
          </w:p>
          <w:p w14:paraId="1EA25874" w14:textId="77777777" w:rsidR="00DA3C79" w:rsidRPr="004D54CC" w:rsidRDefault="00DA3C79" w:rsidP="00DA3C79">
            <w:pPr>
              <w:rPr>
                <w:rFonts w:ascii="Arial" w:hAnsi="Arial" w:cs="Arial"/>
                <w:color w:val="212529"/>
                <w:sz w:val="20"/>
                <w:szCs w:val="20"/>
              </w:rPr>
            </w:pPr>
            <w:r w:rsidRPr="004D54CC">
              <w:rPr>
                <w:rFonts w:ascii="Arial" w:hAnsi="Arial" w:cs="Arial"/>
                <w:color w:val="212529"/>
                <w:sz w:val="20"/>
                <w:szCs w:val="20"/>
              </w:rPr>
              <w:t xml:space="preserve">Our nation is facing a “demographic cliff.” The nation will experience a 10 to 15 percent drop in high school graduates beginning in 2026. VSU’s leadership has taken a proactive approach to enrollment and partnered with a consultant to examine the current market share and the potential impact of the demographic cliff. Initial results indicate the undergraduate population typically served by VSU will remain stable, while the graduate and transfer population will experience a slight decline. While VSU is working on additional enrollment strategies to mitigate the number of enrollment decreases indicated by the market study, we provided a conservative but plausible estimation in our most recent enrollment projections submission to SCHEV. </w:t>
            </w:r>
          </w:p>
          <w:p w14:paraId="5C1B936F" w14:textId="77777777" w:rsidR="002924F7" w:rsidRDefault="002924F7" w:rsidP="00DA3C79">
            <w:pPr>
              <w:rPr>
                <w:rFonts w:ascii="Arial" w:hAnsi="Arial" w:cs="Arial"/>
                <w:color w:val="212529"/>
                <w:sz w:val="20"/>
                <w:szCs w:val="20"/>
              </w:rPr>
            </w:pPr>
          </w:p>
          <w:p w14:paraId="433800A8" w14:textId="6163EE83" w:rsidR="00F55004" w:rsidRPr="002924F7" w:rsidRDefault="00DA3C79" w:rsidP="00F55004">
            <w:pPr>
              <w:rPr>
                <w:rFonts w:ascii="Arial" w:hAnsi="Arial" w:cs="Arial"/>
                <w:color w:val="212529"/>
                <w:sz w:val="20"/>
                <w:szCs w:val="20"/>
              </w:rPr>
            </w:pPr>
            <w:r w:rsidRPr="004D54CC">
              <w:rPr>
                <w:rFonts w:ascii="Arial" w:hAnsi="Arial" w:cs="Arial"/>
                <w:color w:val="212529"/>
                <w:sz w:val="20"/>
                <w:szCs w:val="20"/>
              </w:rPr>
              <w:t>As always, the economy is an unknown factor that must be considered in our enrollment projections. While tuition and fees remain low, if the economy struggles, the students traditionally served by VSU may no longer be able to afford an undergraduate or graduate education.</w:t>
            </w:r>
          </w:p>
        </w:tc>
      </w:tr>
    </w:tbl>
    <w:p w14:paraId="31E8BAD5" w14:textId="77777777" w:rsidR="00510109" w:rsidRPr="00AC6A69" w:rsidRDefault="00510109" w:rsidP="00AC6A69">
      <w:pPr>
        <w:rPr>
          <w:rFonts w:ascii="Arial" w:eastAsia="Times New Roman" w:hAnsi="Arial" w:cs="Arial"/>
          <w:color w:val="222222"/>
          <w:u w:val="single"/>
        </w:rPr>
      </w:pPr>
    </w:p>
    <w:tbl>
      <w:tblPr>
        <w:tblStyle w:val="TableGrid"/>
        <w:tblW w:w="0" w:type="auto"/>
        <w:tblLook w:val="04A0" w:firstRow="1" w:lastRow="0" w:firstColumn="1" w:lastColumn="0" w:noHBand="0" w:noVBand="1"/>
      </w:tblPr>
      <w:tblGrid>
        <w:gridCol w:w="9350"/>
      </w:tblGrid>
      <w:tr w:rsidR="00871F65" w14:paraId="3D480B9A" w14:textId="77777777" w:rsidTr="00DA1CFF">
        <w:trPr>
          <w:cantSplit/>
        </w:trPr>
        <w:tc>
          <w:tcPr>
            <w:tcW w:w="9350" w:type="dxa"/>
          </w:tcPr>
          <w:p w14:paraId="034305F4" w14:textId="119B357C" w:rsidR="00871F65" w:rsidRPr="00B14087" w:rsidRDefault="00871F65" w:rsidP="00DA1CFF">
            <w:pPr>
              <w:rPr>
                <w:rFonts w:ascii="Arial" w:hAnsi="Arial" w:cs="Arial"/>
                <w:b/>
                <w:bCs/>
              </w:rPr>
            </w:pPr>
            <w:r w:rsidRPr="00AC6A69">
              <w:rPr>
                <w:rFonts w:ascii="Arial" w:eastAsia="Times New Roman" w:hAnsi="Arial" w:cs="Arial"/>
                <w:b/>
                <w:bCs/>
                <w:color w:val="222222"/>
              </w:rPr>
              <w:t>B</w:t>
            </w:r>
            <w:r w:rsidR="004839B3">
              <w:rPr>
                <w:rFonts w:ascii="Arial" w:eastAsia="Times New Roman" w:hAnsi="Arial" w:cs="Arial"/>
                <w:b/>
                <w:bCs/>
                <w:color w:val="222222"/>
              </w:rPr>
              <w:t>4</w:t>
            </w:r>
            <w:r w:rsidRPr="00AC6A69">
              <w:rPr>
                <w:rFonts w:ascii="Arial" w:eastAsia="Times New Roman" w:hAnsi="Arial" w:cs="Arial"/>
                <w:b/>
                <w:bCs/>
                <w:color w:val="222222"/>
              </w:rPr>
              <w:t xml:space="preserve">. </w:t>
            </w:r>
            <w:r w:rsidR="007B2525">
              <w:rPr>
                <w:rFonts w:ascii="Arial" w:eastAsia="Times New Roman" w:hAnsi="Arial" w:cs="Arial"/>
                <w:b/>
                <w:bCs/>
                <w:color w:val="222222"/>
              </w:rPr>
              <w:t>E</w:t>
            </w:r>
            <w:r w:rsidR="004839B3">
              <w:rPr>
                <w:rFonts w:ascii="Arial" w:eastAsia="Times New Roman" w:hAnsi="Arial" w:cs="Arial"/>
                <w:b/>
                <w:bCs/>
                <w:color w:val="222222"/>
              </w:rPr>
              <w:t>xplain the</w:t>
            </w:r>
            <w:r w:rsidR="007F1492">
              <w:rPr>
                <w:rFonts w:ascii="Arial" w:eastAsia="Times New Roman" w:hAnsi="Arial" w:cs="Arial"/>
                <w:b/>
                <w:bCs/>
                <w:color w:val="222222"/>
              </w:rPr>
              <w:t xml:space="preserve"> </w:t>
            </w:r>
            <w:r w:rsidR="004839B3">
              <w:rPr>
                <w:rFonts w:ascii="Arial" w:eastAsia="Times New Roman" w:hAnsi="Arial" w:cs="Arial"/>
                <w:b/>
                <w:bCs/>
                <w:color w:val="222222"/>
              </w:rPr>
              <w:t xml:space="preserve">implications of your enrollment strategy on </w:t>
            </w:r>
            <w:r w:rsidR="006D2A5A">
              <w:rPr>
                <w:rFonts w:ascii="Arial" w:eastAsia="Times New Roman" w:hAnsi="Arial" w:cs="Arial"/>
                <w:b/>
                <w:bCs/>
                <w:color w:val="222222"/>
              </w:rPr>
              <w:t xml:space="preserve">your </w:t>
            </w:r>
            <w:r w:rsidR="00563037">
              <w:rPr>
                <w:rFonts w:ascii="Arial" w:eastAsia="Times New Roman" w:hAnsi="Arial" w:cs="Arial"/>
                <w:b/>
                <w:bCs/>
                <w:color w:val="222222"/>
              </w:rPr>
              <w:t>institution</w:t>
            </w:r>
            <w:r w:rsidR="006D2A5A">
              <w:rPr>
                <w:rFonts w:ascii="Arial" w:eastAsia="Times New Roman" w:hAnsi="Arial" w:cs="Arial"/>
                <w:b/>
                <w:bCs/>
                <w:color w:val="222222"/>
              </w:rPr>
              <w:t>’s</w:t>
            </w:r>
            <w:r w:rsidR="00563037">
              <w:rPr>
                <w:rFonts w:ascii="Arial" w:eastAsia="Times New Roman" w:hAnsi="Arial" w:cs="Arial"/>
                <w:b/>
                <w:bCs/>
                <w:color w:val="222222"/>
              </w:rPr>
              <w:t xml:space="preserve"> financials</w:t>
            </w:r>
            <w:r w:rsidR="00236048">
              <w:rPr>
                <w:rFonts w:ascii="Arial" w:eastAsia="Times New Roman" w:hAnsi="Arial" w:cs="Arial"/>
                <w:b/>
                <w:bCs/>
                <w:color w:val="222222"/>
              </w:rPr>
              <w:t>. Please consider</w:t>
            </w:r>
            <w:r w:rsidR="007F1492">
              <w:rPr>
                <w:rFonts w:ascii="Arial" w:eastAsia="Times New Roman" w:hAnsi="Arial" w:cs="Arial"/>
                <w:b/>
                <w:bCs/>
                <w:color w:val="222222"/>
              </w:rPr>
              <w:t xml:space="preserve"> impacts on </w:t>
            </w:r>
            <w:r w:rsidR="00236048">
              <w:rPr>
                <w:rFonts w:ascii="Arial" w:eastAsia="Times New Roman" w:hAnsi="Arial" w:cs="Arial"/>
                <w:b/>
                <w:bCs/>
                <w:color w:val="222222"/>
              </w:rPr>
              <w:t>both revenues (</w:t>
            </w:r>
            <w:r w:rsidR="007B2525">
              <w:rPr>
                <w:rFonts w:ascii="Arial" w:eastAsia="Times New Roman" w:hAnsi="Arial" w:cs="Arial"/>
                <w:b/>
                <w:bCs/>
                <w:color w:val="222222"/>
              </w:rPr>
              <w:t xml:space="preserve">e.g., </w:t>
            </w:r>
            <w:r w:rsidR="007F1492">
              <w:rPr>
                <w:rFonts w:ascii="Arial" w:eastAsia="Times New Roman" w:hAnsi="Arial" w:cs="Arial"/>
                <w:b/>
                <w:bCs/>
                <w:color w:val="222222"/>
              </w:rPr>
              <w:t xml:space="preserve">discounting, </w:t>
            </w:r>
            <w:r w:rsidR="00236048">
              <w:rPr>
                <w:rFonts w:ascii="Arial" w:eastAsia="Times New Roman" w:hAnsi="Arial" w:cs="Arial"/>
                <w:b/>
                <w:bCs/>
                <w:color w:val="222222"/>
              </w:rPr>
              <w:t xml:space="preserve">financial aid, </w:t>
            </w:r>
            <w:r w:rsidR="007F1492">
              <w:rPr>
                <w:rFonts w:ascii="Arial" w:eastAsia="Times New Roman" w:hAnsi="Arial" w:cs="Arial"/>
                <w:b/>
                <w:bCs/>
                <w:color w:val="222222"/>
              </w:rPr>
              <w:t>net tuition revenue</w:t>
            </w:r>
            <w:r w:rsidR="00236048">
              <w:rPr>
                <w:rFonts w:ascii="Arial" w:eastAsia="Times New Roman" w:hAnsi="Arial" w:cs="Arial"/>
                <w:b/>
                <w:bCs/>
                <w:color w:val="222222"/>
              </w:rPr>
              <w:t>) and expenditures (</w:t>
            </w:r>
            <w:r w:rsidR="007B2525">
              <w:rPr>
                <w:rFonts w:ascii="Arial" w:eastAsia="Times New Roman" w:hAnsi="Arial" w:cs="Arial"/>
                <w:b/>
                <w:bCs/>
                <w:color w:val="222222"/>
              </w:rPr>
              <w:t xml:space="preserve">e.g., </w:t>
            </w:r>
            <w:r w:rsidR="00E36679">
              <w:rPr>
                <w:rFonts w:ascii="Arial" w:eastAsia="Times New Roman" w:hAnsi="Arial" w:cs="Arial"/>
                <w:b/>
                <w:bCs/>
                <w:color w:val="222222"/>
              </w:rPr>
              <w:t xml:space="preserve">costs to implement enrollment management strategies, </w:t>
            </w:r>
            <w:r w:rsidR="001F5802">
              <w:rPr>
                <w:rFonts w:ascii="Arial" w:eastAsia="Times New Roman" w:hAnsi="Arial" w:cs="Arial"/>
                <w:b/>
                <w:bCs/>
                <w:color w:val="222222"/>
              </w:rPr>
              <w:t xml:space="preserve">costs of enrolling more students or students with different needs, </w:t>
            </w:r>
            <w:r w:rsidR="00E36679">
              <w:rPr>
                <w:rFonts w:ascii="Arial" w:eastAsia="Times New Roman" w:hAnsi="Arial" w:cs="Arial"/>
                <w:b/>
                <w:bCs/>
                <w:color w:val="222222"/>
              </w:rPr>
              <w:t>cost-per-student impact of flat/decreased enrollment).</w:t>
            </w:r>
          </w:p>
        </w:tc>
      </w:tr>
      <w:tr w:rsidR="00871F65" w14:paraId="4D77D651" w14:textId="77777777" w:rsidTr="007B2525">
        <w:trPr>
          <w:cantSplit/>
          <w:trHeight w:val="3977"/>
        </w:trPr>
        <w:tc>
          <w:tcPr>
            <w:tcW w:w="9350" w:type="dxa"/>
          </w:tcPr>
          <w:p w14:paraId="284D8A92" w14:textId="77777777" w:rsidR="00E93B36" w:rsidRDefault="00E93B36" w:rsidP="00C02543">
            <w:pPr>
              <w:rPr>
                <w:rFonts w:ascii="Arial" w:hAnsi="Arial" w:cs="Arial"/>
                <w:color w:val="212529"/>
                <w:sz w:val="20"/>
                <w:szCs w:val="20"/>
              </w:rPr>
            </w:pPr>
          </w:p>
          <w:p w14:paraId="56B4B423" w14:textId="0868673F" w:rsidR="00C02543" w:rsidRDefault="00C02543" w:rsidP="00C02543">
            <w:pPr>
              <w:rPr>
                <w:rFonts w:ascii="Arial" w:hAnsi="Arial" w:cs="Arial"/>
                <w:color w:val="212529"/>
                <w:sz w:val="20"/>
                <w:szCs w:val="20"/>
              </w:rPr>
            </w:pPr>
            <w:r w:rsidRPr="004D54CC">
              <w:rPr>
                <w:rFonts w:ascii="Arial" w:hAnsi="Arial" w:cs="Arial"/>
                <w:color w:val="212529"/>
                <w:sz w:val="20"/>
                <w:szCs w:val="20"/>
              </w:rPr>
              <w:t>Accurately predicting tuition and fee revenue resulting from enrollment is a dynamic indicator of the university's financial health. VSU's enrollment strategy has the following implications for the university's financials:</w:t>
            </w:r>
          </w:p>
          <w:p w14:paraId="231B5B7E" w14:textId="77777777" w:rsidR="00DA3C79" w:rsidRPr="004D54CC" w:rsidRDefault="00DA3C79" w:rsidP="00DA3C79">
            <w:pPr>
              <w:rPr>
                <w:rFonts w:ascii="Arial" w:hAnsi="Arial" w:cs="Arial"/>
                <w:color w:val="212529"/>
                <w:sz w:val="20"/>
                <w:szCs w:val="20"/>
              </w:rPr>
            </w:pPr>
          </w:p>
          <w:p w14:paraId="6B91BD1F" w14:textId="77777777" w:rsidR="00DA3C79" w:rsidRPr="004D54CC" w:rsidRDefault="00DA3C79" w:rsidP="00DA3C79">
            <w:pPr>
              <w:numPr>
                <w:ilvl w:val="0"/>
                <w:numId w:val="47"/>
              </w:numPr>
              <w:rPr>
                <w:rFonts w:ascii="Arial" w:hAnsi="Arial" w:cs="Arial"/>
                <w:color w:val="212529"/>
                <w:sz w:val="20"/>
                <w:szCs w:val="20"/>
              </w:rPr>
            </w:pPr>
            <w:r w:rsidRPr="004D54CC">
              <w:rPr>
                <w:rFonts w:ascii="Arial" w:hAnsi="Arial" w:cs="Arial"/>
                <w:color w:val="212529"/>
                <w:sz w:val="20"/>
                <w:szCs w:val="20"/>
              </w:rPr>
              <w:t>Ensure funding is available to meet the university's mission and vision</w:t>
            </w:r>
          </w:p>
          <w:p w14:paraId="511151FC" w14:textId="77777777" w:rsidR="00DA3C79" w:rsidRPr="004D54CC" w:rsidRDefault="00DA3C79" w:rsidP="00DA3C79">
            <w:pPr>
              <w:numPr>
                <w:ilvl w:val="0"/>
                <w:numId w:val="47"/>
              </w:numPr>
              <w:rPr>
                <w:rFonts w:ascii="Arial" w:hAnsi="Arial" w:cs="Arial"/>
                <w:color w:val="212529"/>
                <w:sz w:val="20"/>
                <w:szCs w:val="20"/>
              </w:rPr>
            </w:pPr>
            <w:r w:rsidRPr="004D54CC">
              <w:rPr>
                <w:rFonts w:ascii="Arial" w:hAnsi="Arial" w:cs="Arial"/>
                <w:color w:val="212529"/>
                <w:sz w:val="20"/>
                <w:szCs w:val="20"/>
              </w:rPr>
              <w:t>Ensure expenses can be accurately projected and budgeted</w:t>
            </w:r>
          </w:p>
          <w:p w14:paraId="208316FA" w14:textId="77777777" w:rsidR="00DA3C79" w:rsidRPr="004D54CC" w:rsidRDefault="00DA3C79" w:rsidP="00DA3C79">
            <w:pPr>
              <w:numPr>
                <w:ilvl w:val="0"/>
                <w:numId w:val="47"/>
              </w:numPr>
              <w:rPr>
                <w:rFonts w:ascii="Arial" w:hAnsi="Arial" w:cs="Arial"/>
                <w:color w:val="212529"/>
                <w:sz w:val="20"/>
                <w:szCs w:val="20"/>
              </w:rPr>
            </w:pPr>
            <w:r w:rsidRPr="004D54CC">
              <w:rPr>
                <w:rFonts w:ascii="Arial" w:hAnsi="Arial" w:cs="Arial"/>
                <w:color w:val="212529"/>
                <w:sz w:val="20"/>
                <w:szCs w:val="20"/>
              </w:rPr>
              <w:t>Ensure tuition discounting required to sustain enrollment can be awarded to students</w:t>
            </w:r>
          </w:p>
          <w:p w14:paraId="601533E9" w14:textId="77777777" w:rsidR="00DA3C79" w:rsidRPr="004D54CC" w:rsidRDefault="00DA3C79" w:rsidP="00DA3C79">
            <w:pPr>
              <w:numPr>
                <w:ilvl w:val="0"/>
                <w:numId w:val="47"/>
              </w:numPr>
              <w:rPr>
                <w:rFonts w:ascii="Arial" w:hAnsi="Arial" w:cs="Arial"/>
                <w:color w:val="212529"/>
                <w:sz w:val="20"/>
                <w:szCs w:val="20"/>
              </w:rPr>
            </w:pPr>
            <w:r w:rsidRPr="004D54CC">
              <w:rPr>
                <w:rFonts w:ascii="Arial" w:hAnsi="Arial" w:cs="Arial"/>
                <w:color w:val="212529"/>
                <w:sz w:val="20"/>
                <w:szCs w:val="20"/>
              </w:rPr>
              <w:t>Ensure sufficient number of faculty and staff can be retained</w:t>
            </w:r>
          </w:p>
          <w:p w14:paraId="2875493D" w14:textId="77777777" w:rsidR="00DA3C79" w:rsidRPr="004D54CC" w:rsidRDefault="00DA3C79" w:rsidP="00DA3C79">
            <w:pPr>
              <w:numPr>
                <w:ilvl w:val="0"/>
                <w:numId w:val="47"/>
              </w:numPr>
              <w:rPr>
                <w:rFonts w:ascii="Arial" w:hAnsi="Arial" w:cs="Arial"/>
                <w:color w:val="212529"/>
                <w:sz w:val="20"/>
                <w:szCs w:val="20"/>
              </w:rPr>
            </w:pPr>
            <w:r w:rsidRPr="004D54CC">
              <w:rPr>
                <w:rFonts w:ascii="Arial" w:hAnsi="Arial" w:cs="Arial"/>
                <w:color w:val="212529"/>
                <w:sz w:val="20"/>
                <w:szCs w:val="20"/>
              </w:rPr>
              <w:t>Change the number of housing available to students</w:t>
            </w:r>
          </w:p>
          <w:p w14:paraId="36876999" w14:textId="77777777" w:rsidR="00DA3C79" w:rsidRPr="004D54CC" w:rsidRDefault="00DA3C79" w:rsidP="00DA3C79">
            <w:pPr>
              <w:numPr>
                <w:ilvl w:val="0"/>
                <w:numId w:val="47"/>
              </w:numPr>
              <w:rPr>
                <w:rFonts w:ascii="Arial" w:hAnsi="Arial" w:cs="Arial"/>
                <w:color w:val="212529"/>
                <w:sz w:val="20"/>
                <w:szCs w:val="20"/>
              </w:rPr>
            </w:pPr>
            <w:r w:rsidRPr="004D54CC">
              <w:rPr>
                <w:rFonts w:ascii="Arial" w:hAnsi="Arial" w:cs="Arial"/>
                <w:color w:val="212529"/>
                <w:sz w:val="20"/>
                <w:szCs w:val="20"/>
              </w:rPr>
              <w:t>Change the need to update classrooms for in-person and hybrid learning</w:t>
            </w:r>
          </w:p>
          <w:p w14:paraId="03EAF484" w14:textId="77777777" w:rsidR="00DA3C79" w:rsidRPr="004D54CC" w:rsidRDefault="00DA3C79" w:rsidP="00DA3C79">
            <w:pPr>
              <w:numPr>
                <w:ilvl w:val="0"/>
                <w:numId w:val="47"/>
              </w:numPr>
              <w:rPr>
                <w:rFonts w:ascii="Arial" w:hAnsi="Arial" w:cs="Arial"/>
                <w:color w:val="212529"/>
                <w:sz w:val="20"/>
                <w:szCs w:val="20"/>
              </w:rPr>
            </w:pPr>
            <w:r w:rsidRPr="004D54CC">
              <w:rPr>
                <w:rFonts w:ascii="Arial" w:hAnsi="Arial" w:cs="Arial"/>
                <w:color w:val="212529"/>
                <w:sz w:val="20"/>
                <w:szCs w:val="20"/>
              </w:rPr>
              <w:t>Change the amount of additional staff (mental health, student services, police, and security)</w:t>
            </w:r>
          </w:p>
          <w:p w14:paraId="67B32EF0" w14:textId="77777777" w:rsidR="00DA3C79" w:rsidRPr="004D54CC" w:rsidRDefault="00DA3C79" w:rsidP="00DA3C79">
            <w:pPr>
              <w:numPr>
                <w:ilvl w:val="0"/>
                <w:numId w:val="47"/>
              </w:numPr>
              <w:rPr>
                <w:rFonts w:ascii="Arial" w:hAnsi="Arial" w:cs="Arial"/>
                <w:color w:val="212529"/>
                <w:sz w:val="20"/>
                <w:szCs w:val="20"/>
              </w:rPr>
            </w:pPr>
            <w:r w:rsidRPr="004D54CC">
              <w:rPr>
                <w:rFonts w:ascii="Arial" w:hAnsi="Arial" w:cs="Arial"/>
                <w:color w:val="212529"/>
                <w:sz w:val="20"/>
                <w:szCs w:val="20"/>
              </w:rPr>
              <w:t>Change the need for parking and public transportation</w:t>
            </w:r>
          </w:p>
          <w:p w14:paraId="601C95DC" w14:textId="77777777" w:rsidR="00DA3C79" w:rsidRPr="004D54CC" w:rsidRDefault="00DA3C79" w:rsidP="00DA3C79">
            <w:pPr>
              <w:numPr>
                <w:ilvl w:val="0"/>
                <w:numId w:val="47"/>
              </w:numPr>
              <w:rPr>
                <w:rFonts w:ascii="Arial" w:hAnsi="Arial" w:cs="Arial"/>
                <w:color w:val="212529"/>
                <w:sz w:val="20"/>
                <w:szCs w:val="20"/>
              </w:rPr>
            </w:pPr>
            <w:r w:rsidRPr="004D54CC">
              <w:rPr>
                <w:rFonts w:ascii="Arial" w:hAnsi="Arial" w:cs="Arial"/>
                <w:color w:val="212529"/>
                <w:sz w:val="20"/>
                <w:szCs w:val="20"/>
              </w:rPr>
              <w:t>Change the amount of resources needed to support deferred maintenance of facilities</w:t>
            </w:r>
          </w:p>
          <w:p w14:paraId="13F46D8C" w14:textId="77777777" w:rsidR="00DA3C79" w:rsidRPr="004D54CC" w:rsidRDefault="00DA3C79" w:rsidP="00C02543">
            <w:pPr>
              <w:rPr>
                <w:rFonts w:ascii="Arial" w:hAnsi="Arial" w:cs="Arial"/>
                <w:color w:val="212529"/>
                <w:sz w:val="20"/>
                <w:szCs w:val="20"/>
              </w:rPr>
            </w:pPr>
          </w:p>
          <w:p w14:paraId="0FF1E200" w14:textId="3E55DD70" w:rsidR="00F55004" w:rsidRPr="00F55004" w:rsidRDefault="00F55004" w:rsidP="00DA1CFF">
            <w:pPr>
              <w:rPr>
                <w:rFonts w:ascii="Arial" w:hAnsi="Arial" w:cs="Arial"/>
                <w:b/>
                <w:highlight w:val="yellow"/>
              </w:rPr>
            </w:pPr>
          </w:p>
        </w:tc>
      </w:tr>
    </w:tbl>
    <w:p w14:paraId="0AE8F3F2" w14:textId="40C57797" w:rsidR="00554EC4" w:rsidRDefault="00554EC4">
      <w:pPr>
        <w:rPr>
          <w:rFonts w:ascii="Arial" w:eastAsia="Times New Roman" w:hAnsi="Arial" w:cs="Arial"/>
          <w:b/>
          <w:bCs/>
          <w:color w:val="222222"/>
          <w:u w:val="single"/>
        </w:rPr>
      </w:pPr>
    </w:p>
    <w:p w14:paraId="1CCFE72A" w14:textId="77777777" w:rsidR="002924F7" w:rsidRDefault="002924F7">
      <w:pPr>
        <w:rPr>
          <w:rFonts w:ascii="Arial" w:eastAsia="Times New Roman" w:hAnsi="Arial" w:cs="Arial"/>
          <w:b/>
          <w:bCs/>
          <w:color w:val="222222"/>
          <w:u w:val="single"/>
        </w:rPr>
      </w:pPr>
      <w:r>
        <w:rPr>
          <w:rFonts w:ascii="Arial" w:eastAsia="Times New Roman" w:hAnsi="Arial" w:cs="Arial"/>
          <w:b/>
          <w:bCs/>
          <w:color w:val="222222"/>
          <w:u w:val="single"/>
        </w:rPr>
        <w:br w:type="page"/>
      </w:r>
    </w:p>
    <w:p w14:paraId="063E8F0D" w14:textId="51C20F40" w:rsidR="00554EC4" w:rsidRPr="00E6331B" w:rsidRDefault="00554EC4" w:rsidP="00554EC4">
      <w:pPr>
        <w:rPr>
          <w:rFonts w:ascii="Arial" w:eastAsia="Times New Roman" w:hAnsi="Arial" w:cs="Arial"/>
          <w:color w:val="222222"/>
          <w:u w:val="single"/>
        </w:rPr>
      </w:pPr>
      <w:r w:rsidRPr="00E6331B">
        <w:rPr>
          <w:rFonts w:ascii="Arial" w:eastAsia="Times New Roman" w:hAnsi="Arial" w:cs="Arial"/>
          <w:b/>
          <w:bCs/>
          <w:color w:val="222222"/>
          <w:u w:val="single"/>
        </w:rPr>
        <w:lastRenderedPageBreak/>
        <w:t xml:space="preserve">SECTION C: STRATEGIC DEEP DIVE – </w:t>
      </w:r>
      <w:r w:rsidR="00330001" w:rsidRPr="00E6331B">
        <w:rPr>
          <w:rFonts w:ascii="Arial" w:eastAsia="Times New Roman" w:hAnsi="Arial" w:cs="Arial"/>
          <w:b/>
          <w:bCs/>
          <w:color w:val="222222"/>
          <w:u w:val="single"/>
        </w:rPr>
        <w:t>PROGRAM ALIGNMENT &amp; PERFORMANCE</w:t>
      </w:r>
    </w:p>
    <w:p w14:paraId="268122C2" w14:textId="65CC4070" w:rsidR="00D05704" w:rsidRPr="00AC6A69" w:rsidRDefault="00D05704" w:rsidP="006D51AA">
      <w:pPr>
        <w:pStyle w:val="ListParagraph"/>
        <w:ind w:left="0"/>
        <w:rPr>
          <w:rFonts w:ascii="Arial" w:eastAsia="Times New Roman" w:hAnsi="Arial" w:cs="Arial"/>
          <w:b/>
          <w:bCs/>
          <w:color w:val="222222"/>
        </w:rPr>
      </w:pPr>
      <w:r w:rsidRPr="00E6331B">
        <w:rPr>
          <w:rFonts w:ascii="Arial" w:eastAsia="Times New Roman" w:hAnsi="Arial" w:cs="Arial"/>
          <w:b/>
          <w:bCs/>
          <w:color w:val="222222"/>
        </w:rPr>
        <w:t>COMPLETION OUTCOMES</w:t>
      </w:r>
    </w:p>
    <w:p w14:paraId="54A63229" w14:textId="77777777" w:rsidR="001C097D" w:rsidRDefault="001C097D" w:rsidP="00AC6A69">
      <w:pPr>
        <w:pStyle w:val="ListParagraph"/>
        <w:ind w:left="0"/>
        <w:rPr>
          <w:rFonts w:ascii="Arial" w:eastAsia="Times New Roman" w:hAnsi="Arial" w:cs="Arial"/>
          <w:color w:val="222222"/>
        </w:rPr>
      </w:pPr>
    </w:p>
    <w:p w14:paraId="3B865652" w14:textId="6C7F2881" w:rsidR="001C097D" w:rsidRPr="0064355E" w:rsidRDefault="007508BF" w:rsidP="00AC6A69">
      <w:pPr>
        <w:pStyle w:val="ListParagraph"/>
        <w:ind w:left="0"/>
        <w:rPr>
          <w:rFonts w:ascii="Arial" w:eastAsia="Times New Roman" w:hAnsi="Arial" w:cs="Arial"/>
          <w:b/>
          <w:i/>
          <w:color w:val="222222"/>
        </w:rPr>
      </w:pPr>
      <w:r w:rsidRPr="0064355E">
        <w:rPr>
          <w:rFonts w:ascii="Arial" w:eastAsia="Times New Roman" w:hAnsi="Arial" w:cs="Arial"/>
          <w:b/>
          <w:i/>
          <w:color w:val="222222"/>
        </w:rPr>
        <w:t xml:space="preserve">Key question: How is your institution supporting </w:t>
      </w:r>
      <w:r w:rsidR="006F007D" w:rsidRPr="00FB05C5">
        <w:rPr>
          <w:rFonts w:ascii="Arial" w:eastAsia="Times New Roman" w:hAnsi="Arial" w:cs="Arial"/>
          <w:b/>
          <w:i/>
          <w:color w:val="222222"/>
        </w:rPr>
        <w:t xml:space="preserve">all </w:t>
      </w:r>
      <w:r w:rsidR="00CD7B5D" w:rsidRPr="00FB05C5">
        <w:rPr>
          <w:rFonts w:ascii="Arial" w:eastAsia="Times New Roman" w:hAnsi="Arial" w:cs="Arial"/>
          <w:b/>
          <w:i/>
          <w:color w:val="222222"/>
        </w:rPr>
        <w:t xml:space="preserve">students </w:t>
      </w:r>
      <w:r w:rsidRPr="0064355E">
        <w:rPr>
          <w:rFonts w:ascii="Arial" w:eastAsia="Times New Roman" w:hAnsi="Arial" w:cs="Arial"/>
          <w:b/>
          <w:i/>
          <w:color w:val="222222"/>
        </w:rPr>
        <w:t xml:space="preserve">to </w:t>
      </w:r>
      <w:r w:rsidR="00CD7B5D" w:rsidRPr="00FB05C5">
        <w:rPr>
          <w:rFonts w:ascii="Arial" w:eastAsia="Times New Roman" w:hAnsi="Arial" w:cs="Arial"/>
          <w:b/>
          <w:i/>
          <w:color w:val="222222"/>
        </w:rPr>
        <w:t xml:space="preserve">succeed in </w:t>
      </w:r>
      <w:r w:rsidR="006F007D" w:rsidRPr="00FB05C5">
        <w:rPr>
          <w:rFonts w:ascii="Arial" w:eastAsia="Times New Roman" w:hAnsi="Arial" w:cs="Arial"/>
          <w:b/>
          <w:i/>
          <w:color w:val="222222"/>
        </w:rPr>
        <w:t>completing</w:t>
      </w:r>
      <w:r w:rsidR="00CD7B5D" w:rsidRPr="00FB05C5">
        <w:rPr>
          <w:rFonts w:ascii="Arial" w:eastAsia="Times New Roman" w:hAnsi="Arial" w:cs="Arial"/>
          <w:b/>
          <w:i/>
          <w:color w:val="222222"/>
        </w:rPr>
        <w:t xml:space="preserve"> their degree</w:t>
      </w:r>
      <w:r w:rsidR="006F007D" w:rsidRPr="00FB05C5">
        <w:rPr>
          <w:rFonts w:ascii="Arial" w:eastAsia="Times New Roman" w:hAnsi="Arial" w:cs="Arial"/>
          <w:b/>
          <w:i/>
          <w:color w:val="222222"/>
        </w:rPr>
        <w:t xml:space="preserve"> in a timely manner</w:t>
      </w:r>
      <w:r w:rsidRPr="0064355E">
        <w:rPr>
          <w:rFonts w:ascii="Arial" w:eastAsia="Times New Roman" w:hAnsi="Arial" w:cs="Arial"/>
          <w:b/>
          <w:bCs/>
          <w:i/>
          <w:iCs/>
          <w:color w:val="222222"/>
        </w:rPr>
        <w:t>?</w:t>
      </w:r>
    </w:p>
    <w:p w14:paraId="689780A2" w14:textId="77777777" w:rsidR="001C097D" w:rsidRDefault="001C097D" w:rsidP="00AC6A69">
      <w:pPr>
        <w:pStyle w:val="ListParagraph"/>
        <w:ind w:left="0"/>
        <w:rPr>
          <w:rFonts w:ascii="Arial" w:eastAsia="Times New Roman" w:hAnsi="Arial" w:cs="Arial"/>
          <w:color w:val="222222"/>
        </w:rPr>
      </w:pPr>
    </w:p>
    <w:tbl>
      <w:tblPr>
        <w:tblStyle w:val="TableGrid"/>
        <w:tblW w:w="0" w:type="auto"/>
        <w:tblLook w:val="04A0" w:firstRow="1" w:lastRow="0" w:firstColumn="1" w:lastColumn="0" w:noHBand="0" w:noVBand="1"/>
      </w:tblPr>
      <w:tblGrid>
        <w:gridCol w:w="9350"/>
      </w:tblGrid>
      <w:tr w:rsidR="00510109" w14:paraId="75686C69" w14:textId="77777777" w:rsidTr="00DA1CFF">
        <w:trPr>
          <w:cantSplit/>
        </w:trPr>
        <w:tc>
          <w:tcPr>
            <w:tcW w:w="9350" w:type="dxa"/>
          </w:tcPr>
          <w:p w14:paraId="5BF587D2" w14:textId="6C7DA9C9" w:rsidR="00510109" w:rsidRPr="00B14087" w:rsidRDefault="00510109" w:rsidP="00DA1CFF">
            <w:pPr>
              <w:rPr>
                <w:rFonts w:ascii="Arial" w:hAnsi="Arial" w:cs="Arial"/>
                <w:b/>
                <w:bCs/>
              </w:rPr>
            </w:pPr>
            <w:r w:rsidRPr="00E6331B">
              <w:rPr>
                <w:rFonts w:ascii="Arial" w:eastAsia="Times New Roman" w:hAnsi="Arial" w:cs="Arial"/>
                <w:b/>
                <w:bCs/>
                <w:color w:val="222222"/>
              </w:rPr>
              <w:t>C</w:t>
            </w:r>
            <w:r w:rsidRPr="00AC6A69">
              <w:rPr>
                <w:rFonts w:ascii="Arial" w:eastAsia="Times New Roman" w:hAnsi="Arial" w:cs="Arial"/>
                <w:b/>
                <w:bCs/>
                <w:color w:val="222222"/>
              </w:rPr>
              <w:t xml:space="preserve">1. </w:t>
            </w:r>
            <w:r w:rsidRPr="00E6331B">
              <w:rPr>
                <w:rFonts w:ascii="Arial" w:eastAsia="Times New Roman" w:hAnsi="Arial" w:cs="Arial"/>
                <w:b/>
                <w:bCs/>
                <w:color w:val="222222"/>
              </w:rPr>
              <w:t xml:space="preserve">What are your highest-priority completion outcomes targets, both overall and for particular student segments? </w:t>
            </w:r>
            <w:r w:rsidR="007C1387">
              <w:rPr>
                <w:rFonts w:ascii="Arial" w:eastAsia="Times New Roman" w:hAnsi="Arial" w:cs="Arial"/>
                <w:b/>
                <w:bCs/>
                <w:color w:val="222222"/>
              </w:rPr>
              <w:t>Please include aspirational targets, realistic expectations, and qualitative targets</w:t>
            </w:r>
            <w:r w:rsidR="005E715E">
              <w:rPr>
                <w:rFonts w:ascii="Arial" w:eastAsia="Times New Roman" w:hAnsi="Arial" w:cs="Arial"/>
                <w:b/>
                <w:bCs/>
                <w:color w:val="222222"/>
              </w:rPr>
              <w:t xml:space="preserve"> and specify by when you are</w:t>
            </w:r>
            <w:r w:rsidRPr="00E6331B">
              <w:rPr>
                <w:rFonts w:ascii="Arial" w:eastAsia="Times New Roman" w:hAnsi="Arial" w:cs="Arial"/>
                <w:b/>
                <w:bCs/>
                <w:color w:val="222222"/>
              </w:rPr>
              <w:t xml:space="preserve"> aiming to meet those targets</w:t>
            </w:r>
            <w:r w:rsidR="00EC0852">
              <w:rPr>
                <w:rFonts w:ascii="Arial" w:eastAsia="Times New Roman" w:hAnsi="Arial" w:cs="Arial"/>
                <w:b/>
                <w:bCs/>
                <w:color w:val="222222"/>
              </w:rPr>
              <w:t xml:space="preserve"> (</w:t>
            </w:r>
            <w:r w:rsidR="0028111D">
              <w:rPr>
                <w:rFonts w:ascii="Arial" w:eastAsia="Times New Roman" w:hAnsi="Arial" w:cs="Arial"/>
                <w:b/>
                <w:bCs/>
                <w:color w:val="222222"/>
              </w:rPr>
              <w:t>e.g.,</w:t>
            </w:r>
            <w:r w:rsidR="00EC0852">
              <w:rPr>
                <w:rFonts w:ascii="Arial" w:eastAsia="Times New Roman" w:hAnsi="Arial" w:cs="Arial"/>
                <w:b/>
                <w:bCs/>
                <w:color w:val="222222"/>
              </w:rPr>
              <w:t xml:space="preserve"> X% 6-year graduation rate for Pell students by 2030)</w:t>
            </w:r>
            <w:r w:rsidR="005E715E">
              <w:rPr>
                <w:rFonts w:ascii="Arial" w:eastAsia="Times New Roman" w:hAnsi="Arial" w:cs="Arial"/>
                <w:b/>
                <w:bCs/>
                <w:color w:val="222222"/>
              </w:rPr>
              <w:t>.</w:t>
            </w:r>
          </w:p>
        </w:tc>
      </w:tr>
      <w:tr w:rsidR="00510109" w14:paraId="12426AA2" w14:textId="77777777" w:rsidTr="002924F7">
        <w:trPr>
          <w:cantSplit/>
          <w:trHeight w:val="4409"/>
        </w:trPr>
        <w:tc>
          <w:tcPr>
            <w:tcW w:w="9350" w:type="dxa"/>
          </w:tcPr>
          <w:p w14:paraId="50BD50C4" w14:textId="77777777" w:rsidR="00510109" w:rsidRPr="00F55004" w:rsidRDefault="00510109" w:rsidP="00DA1CFF">
            <w:pPr>
              <w:rPr>
                <w:rFonts w:ascii="Arial" w:hAnsi="Arial" w:cs="Arial"/>
                <w:b/>
                <w:highlight w:val="yellow"/>
              </w:rPr>
            </w:pPr>
          </w:p>
          <w:p w14:paraId="25F0FF3E" w14:textId="77777777" w:rsidR="00E029C2" w:rsidRPr="004D54CC" w:rsidRDefault="00E029C2" w:rsidP="00E029C2">
            <w:pPr>
              <w:pStyle w:val="ListParagraph"/>
              <w:ind w:left="0"/>
              <w:rPr>
                <w:rFonts w:ascii="Arial" w:eastAsia="Times New Roman" w:hAnsi="Arial" w:cs="Arial"/>
                <w:b/>
                <w:bCs/>
                <w:color w:val="222222"/>
                <w:sz w:val="20"/>
                <w:szCs w:val="20"/>
              </w:rPr>
            </w:pPr>
            <w:r w:rsidRPr="004D54CC">
              <w:rPr>
                <w:rFonts w:ascii="Arial" w:eastAsia="Times New Roman" w:hAnsi="Arial" w:cs="Arial"/>
                <w:b/>
                <w:bCs/>
                <w:color w:val="222222"/>
                <w:sz w:val="20"/>
                <w:szCs w:val="20"/>
              </w:rPr>
              <w:t>COMPLETION OUTCOMES</w:t>
            </w:r>
          </w:p>
          <w:p w14:paraId="297CC45E" w14:textId="77777777" w:rsidR="00E029C2" w:rsidRPr="004D54CC" w:rsidRDefault="00E029C2" w:rsidP="00E029C2">
            <w:pPr>
              <w:pStyle w:val="ListParagraph"/>
              <w:ind w:left="0"/>
              <w:rPr>
                <w:rFonts w:ascii="Arial" w:eastAsia="Times New Roman" w:hAnsi="Arial" w:cs="Arial"/>
                <w:b/>
                <w:i/>
                <w:color w:val="222222"/>
                <w:sz w:val="20"/>
                <w:szCs w:val="20"/>
              </w:rPr>
            </w:pPr>
          </w:p>
          <w:p w14:paraId="328611A2" w14:textId="77777777" w:rsidR="00E029C2" w:rsidRPr="004D54CC" w:rsidRDefault="00E029C2" w:rsidP="00E029C2">
            <w:pPr>
              <w:pStyle w:val="ListParagraph"/>
              <w:ind w:left="0"/>
              <w:rPr>
                <w:rFonts w:ascii="Arial" w:eastAsia="Times New Roman" w:hAnsi="Arial" w:cs="Arial"/>
                <w:b/>
                <w:bCs/>
                <w:i/>
                <w:iCs/>
                <w:color w:val="222222"/>
                <w:sz w:val="20"/>
                <w:szCs w:val="20"/>
              </w:rPr>
            </w:pPr>
            <w:r w:rsidRPr="004D54CC">
              <w:rPr>
                <w:rFonts w:ascii="Arial" w:eastAsia="Times New Roman" w:hAnsi="Arial" w:cs="Arial"/>
                <w:b/>
                <w:i/>
                <w:color w:val="222222"/>
                <w:sz w:val="20"/>
                <w:szCs w:val="20"/>
              </w:rPr>
              <w:t>Key question: How is your institution supporting all students to succeed in completing their degree in a timely manner</w:t>
            </w:r>
            <w:r w:rsidRPr="004D54CC">
              <w:rPr>
                <w:rFonts w:ascii="Arial" w:eastAsia="Times New Roman" w:hAnsi="Arial" w:cs="Arial"/>
                <w:b/>
                <w:bCs/>
                <w:i/>
                <w:iCs/>
                <w:color w:val="222222"/>
                <w:sz w:val="20"/>
                <w:szCs w:val="20"/>
              </w:rPr>
              <w:t>?</w:t>
            </w:r>
          </w:p>
          <w:p w14:paraId="5C5F3244" w14:textId="77777777" w:rsidR="00E029C2" w:rsidRPr="004D54CC" w:rsidRDefault="00E029C2" w:rsidP="00E029C2">
            <w:pPr>
              <w:pStyle w:val="ListParagraph"/>
              <w:ind w:left="0"/>
              <w:rPr>
                <w:rFonts w:ascii="Arial" w:eastAsia="Times New Roman" w:hAnsi="Arial" w:cs="Arial"/>
                <w:b/>
                <w:i/>
                <w:color w:val="222222"/>
                <w:sz w:val="20"/>
                <w:szCs w:val="20"/>
              </w:rPr>
            </w:pPr>
          </w:p>
          <w:p w14:paraId="4213F247" w14:textId="6EE3F2B9" w:rsidR="00F55004" w:rsidRPr="002924F7" w:rsidRDefault="00E029C2" w:rsidP="00DA1CFF">
            <w:pPr>
              <w:rPr>
                <w:rFonts w:ascii="Arial" w:hAnsi="Arial" w:cs="Arial"/>
                <w:b/>
                <w:sz w:val="20"/>
                <w:szCs w:val="20"/>
              </w:rPr>
            </w:pPr>
            <w:r w:rsidRPr="004D54CC">
              <w:rPr>
                <w:rFonts w:ascii="Arial" w:hAnsi="Arial" w:cs="Arial"/>
                <w:sz w:val="20"/>
                <w:szCs w:val="20"/>
              </w:rPr>
              <w:t>Student success and degree completion are the highest priorities for VSU. As part of the strategic planning process we have identified specific targets for our graduation rates and the total number of degrees conferred. The university 2025 target for the 4-year and 6-year graduation rates are 32% and 42%, respectively. VSU also seeks to increase the total number of degrees conferred from 880 to 1000 by 2025. While COVID-19 presented a number of challenges with enrollment and degree completion the institution has implemented a number of strategic student success initiatives.</w:t>
            </w:r>
          </w:p>
        </w:tc>
      </w:tr>
    </w:tbl>
    <w:p w14:paraId="19017E5A" w14:textId="283E750A" w:rsidR="002924F7" w:rsidRDefault="002924F7" w:rsidP="00510109">
      <w:pPr>
        <w:rPr>
          <w:rFonts w:ascii="Arial" w:eastAsia="Times New Roman" w:hAnsi="Arial" w:cs="Arial"/>
          <w:color w:val="222222"/>
          <w:u w:val="single"/>
        </w:rPr>
      </w:pPr>
    </w:p>
    <w:p w14:paraId="7F1CC198" w14:textId="77777777" w:rsidR="002924F7" w:rsidRDefault="002924F7">
      <w:pPr>
        <w:rPr>
          <w:rFonts w:ascii="Arial" w:eastAsia="Times New Roman" w:hAnsi="Arial" w:cs="Arial"/>
          <w:color w:val="222222"/>
          <w:u w:val="single"/>
        </w:rPr>
      </w:pPr>
      <w:r>
        <w:rPr>
          <w:rFonts w:ascii="Arial" w:eastAsia="Times New Roman" w:hAnsi="Arial" w:cs="Arial"/>
          <w:color w:val="222222"/>
          <w:u w:val="single"/>
        </w:rPr>
        <w:br w:type="page"/>
      </w:r>
    </w:p>
    <w:tbl>
      <w:tblPr>
        <w:tblStyle w:val="TableGrid"/>
        <w:tblW w:w="0" w:type="auto"/>
        <w:tblLook w:val="04A0" w:firstRow="1" w:lastRow="0" w:firstColumn="1" w:lastColumn="0" w:noHBand="0" w:noVBand="1"/>
      </w:tblPr>
      <w:tblGrid>
        <w:gridCol w:w="9350"/>
      </w:tblGrid>
      <w:tr w:rsidR="002924F7" w14:paraId="1C4D10C2" w14:textId="77777777" w:rsidTr="002C55D0">
        <w:trPr>
          <w:cantSplit/>
        </w:trPr>
        <w:tc>
          <w:tcPr>
            <w:tcW w:w="9350" w:type="dxa"/>
          </w:tcPr>
          <w:p w14:paraId="1EE6EE34" w14:textId="77777777" w:rsidR="002924F7" w:rsidRPr="00B14087" w:rsidRDefault="002924F7" w:rsidP="002C55D0">
            <w:pPr>
              <w:rPr>
                <w:rFonts w:ascii="Arial" w:hAnsi="Arial" w:cs="Arial"/>
                <w:b/>
                <w:bCs/>
              </w:rPr>
            </w:pPr>
            <w:r w:rsidRPr="00E6331B">
              <w:rPr>
                <w:rFonts w:ascii="Arial" w:eastAsia="Times New Roman" w:hAnsi="Arial" w:cs="Arial"/>
                <w:b/>
                <w:bCs/>
                <w:color w:val="222222"/>
              </w:rPr>
              <w:lastRenderedPageBreak/>
              <w:t>C2. What specific strategies/actions are you planning to take to achieve those goals? How will you draw on successes/challenges from your prior completion outcome improvement strategies?</w:t>
            </w:r>
          </w:p>
        </w:tc>
      </w:tr>
      <w:tr w:rsidR="002924F7" w14:paraId="6B65FD91" w14:textId="77777777" w:rsidTr="002924F7">
        <w:trPr>
          <w:cantSplit/>
          <w:trHeight w:val="11870"/>
        </w:trPr>
        <w:tc>
          <w:tcPr>
            <w:tcW w:w="9350" w:type="dxa"/>
          </w:tcPr>
          <w:p w14:paraId="77C5242E" w14:textId="77777777" w:rsidR="002924F7" w:rsidRDefault="002924F7" w:rsidP="002C55D0">
            <w:pPr>
              <w:rPr>
                <w:rFonts w:ascii="Arial" w:hAnsi="Arial" w:cs="Arial"/>
                <w:color w:val="212529"/>
                <w:sz w:val="20"/>
                <w:szCs w:val="20"/>
              </w:rPr>
            </w:pPr>
          </w:p>
          <w:p w14:paraId="53889ED5" w14:textId="7E49FEE9" w:rsidR="002924F7" w:rsidRPr="00EB0684" w:rsidRDefault="002924F7" w:rsidP="002C55D0">
            <w:pPr>
              <w:rPr>
                <w:rFonts w:ascii="Arial" w:hAnsi="Arial" w:cs="Arial"/>
                <w:color w:val="212529"/>
                <w:sz w:val="20"/>
                <w:szCs w:val="20"/>
              </w:rPr>
            </w:pPr>
            <w:r w:rsidRPr="00AA333A">
              <w:rPr>
                <w:rFonts w:ascii="Arial" w:hAnsi="Arial" w:cs="Arial"/>
                <w:color w:val="212529"/>
                <w:sz w:val="20"/>
                <w:szCs w:val="20"/>
              </w:rPr>
              <w:t xml:space="preserve">The implementation of student success strategies is important to realization of the enrollment targets and performance goals. VSU has embarked on the following initiatives to assist with degree completion: (1) </w:t>
            </w:r>
            <w:r w:rsidRPr="00EB0684">
              <w:rPr>
                <w:rFonts w:ascii="Arial" w:hAnsi="Arial" w:cs="Arial"/>
                <w:color w:val="212529"/>
                <w:sz w:val="20"/>
                <w:szCs w:val="20"/>
              </w:rPr>
              <w:t>Academic program audit and curricula realignment plan; (2) Academic advising model revision plan; (3) Infrastructure and process improvement to promote academic excellence plan; (4) Academic integration with co-curricular activities plan.</w:t>
            </w:r>
          </w:p>
          <w:p w14:paraId="3B4223FD" w14:textId="77777777" w:rsidR="002924F7" w:rsidRPr="00EB0684" w:rsidRDefault="002924F7" w:rsidP="002C55D0">
            <w:pPr>
              <w:rPr>
                <w:rFonts w:ascii="Arial" w:hAnsi="Arial" w:cs="Arial"/>
                <w:b/>
                <w:sz w:val="20"/>
                <w:szCs w:val="20"/>
              </w:rPr>
            </w:pPr>
            <w:r w:rsidRPr="00EB0684">
              <w:rPr>
                <w:rFonts w:ascii="Arial" w:hAnsi="Arial" w:cs="Arial"/>
                <w:sz w:val="20"/>
                <w:szCs w:val="20"/>
              </w:rPr>
              <w:t xml:space="preserve">VSU has </w:t>
            </w:r>
            <w:r w:rsidRPr="00EB0684">
              <w:rPr>
                <w:rFonts w:ascii="Arial" w:hAnsi="Arial" w:cs="Arial"/>
                <w:bCs/>
                <w:sz w:val="20"/>
                <w:szCs w:val="20"/>
              </w:rPr>
              <w:t>implemented a university-wide comprehensive student academic success plan that includes:</w:t>
            </w:r>
          </w:p>
          <w:p w14:paraId="736B7188" w14:textId="77777777" w:rsidR="002924F7" w:rsidRPr="00EB0684" w:rsidRDefault="002924F7" w:rsidP="002C55D0">
            <w:pPr>
              <w:numPr>
                <w:ilvl w:val="0"/>
                <w:numId w:val="30"/>
              </w:numPr>
              <w:shd w:val="clear" w:color="auto" w:fill="FFFFFF"/>
              <w:spacing w:before="100" w:beforeAutospacing="1" w:after="100" w:afterAutospacing="1"/>
              <w:rPr>
                <w:rFonts w:ascii="Arial" w:hAnsi="Arial" w:cs="Arial"/>
                <w:sz w:val="20"/>
                <w:szCs w:val="20"/>
              </w:rPr>
            </w:pPr>
            <w:r w:rsidRPr="00EB0684">
              <w:rPr>
                <w:rFonts w:ascii="Arial" w:hAnsi="Arial" w:cs="Arial"/>
                <w:sz w:val="20"/>
                <w:szCs w:val="20"/>
              </w:rPr>
              <w:t>hiring academic support counselors and graduation specialists in each college (6)</w:t>
            </w:r>
          </w:p>
          <w:p w14:paraId="7BEF5953" w14:textId="77777777" w:rsidR="002924F7" w:rsidRPr="00EB0684" w:rsidRDefault="002924F7" w:rsidP="002C55D0">
            <w:pPr>
              <w:numPr>
                <w:ilvl w:val="0"/>
                <w:numId w:val="30"/>
              </w:numPr>
              <w:shd w:val="clear" w:color="auto" w:fill="FFFFFF"/>
              <w:spacing w:before="100" w:beforeAutospacing="1" w:after="100" w:afterAutospacing="1"/>
              <w:rPr>
                <w:rFonts w:ascii="Arial" w:hAnsi="Arial" w:cs="Arial"/>
                <w:sz w:val="20"/>
                <w:szCs w:val="20"/>
              </w:rPr>
            </w:pPr>
            <w:r w:rsidRPr="00EB0684">
              <w:rPr>
                <w:rFonts w:ascii="Arial" w:hAnsi="Arial" w:cs="Arial"/>
                <w:sz w:val="20"/>
                <w:szCs w:val="20"/>
              </w:rPr>
              <w:t>conducting annual and periodic reviews of all academic and administrative and educational support programs</w:t>
            </w:r>
          </w:p>
          <w:p w14:paraId="2842CD26" w14:textId="77777777" w:rsidR="002924F7" w:rsidRPr="00EB0684" w:rsidRDefault="002924F7" w:rsidP="002C55D0">
            <w:pPr>
              <w:numPr>
                <w:ilvl w:val="0"/>
                <w:numId w:val="30"/>
              </w:numPr>
              <w:shd w:val="clear" w:color="auto" w:fill="FFFFFF"/>
              <w:spacing w:before="100" w:beforeAutospacing="1" w:after="100" w:afterAutospacing="1"/>
              <w:rPr>
                <w:rFonts w:ascii="Arial" w:hAnsi="Arial" w:cs="Arial"/>
                <w:sz w:val="20"/>
                <w:szCs w:val="20"/>
              </w:rPr>
            </w:pPr>
            <w:r w:rsidRPr="00EB0684">
              <w:rPr>
                <w:rFonts w:ascii="Arial" w:hAnsi="Arial" w:cs="Arial"/>
                <w:sz w:val="20"/>
                <w:szCs w:val="20"/>
              </w:rPr>
              <w:t>administering annual surveys of faculty, staff, and students related to attrition issues and student satisfaction</w:t>
            </w:r>
          </w:p>
          <w:p w14:paraId="25C4F85B" w14:textId="77777777" w:rsidR="002924F7" w:rsidRPr="00EB0684" w:rsidRDefault="002924F7" w:rsidP="002C55D0">
            <w:pPr>
              <w:numPr>
                <w:ilvl w:val="0"/>
                <w:numId w:val="30"/>
              </w:numPr>
              <w:shd w:val="clear" w:color="auto" w:fill="FFFFFF"/>
              <w:spacing w:before="100" w:beforeAutospacing="1" w:after="100" w:afterAutospacing="1"/>
              <w:rPr>
                <w:rFonts w:ascii="Arial" w:hAnsi="Arial" w:cs="Arial"/>
                <w:sz w:val="20"/>
                <w:szCs w:val="20"/>
              </w:rPr>
            </w:pPr>
            <w:r w:rsidRPr="00EB0684">
              <w:rPr>
                <w:rFonts w:ascii="Arial" w:hAnsi="Arial" w:cs="Arial"/>
                <w:sz w:val="20"/>
                <w:szCs w:val="20"/>
              </w:rPr>
              <w:t>implementing a Summer Bridge Program for incoming freshmen focused on foundational courses, and assimilation to college and enhance student retention and success</w:t>
            </w:r>
          </w:p>
          <w:p w14:paraId="107894D3" w14:textId="77777777" w:rsidR="002924F7" w:rsidRPr="00EB0684" w:rsidRDefault="002924F7" w:rsidP="002C55D0">
            <w:pPr>
              <w:numPr>
                <w:ilvl w:val="0"/>
                <w:numId w:val="30"/>
              </w:numPr>
              <w:shd w:val="clear" w:color="auto" w:fill="FFFFFF"/>
              <w:spacing w:before="100" w:beforeAutospacing="1" w:after="100" w:afterAutospacing="1"/>
              <w:rPr>
                <w:rFonts w:ascii="Arial" w:hAnsi="Arial" w:cs="Arial"/>
                <w:sz w:val="20"/>
                <w:szCs w:val="20"/>
              </w:rPr>
            </w:pPr>
            <w:r w:rsidRPr="00EB0684">
              <w:rPr>
                <w:rFonts w:ascii="Arial" w:hAnsi="Arial" w:cs="Arial"/>
                <w:sz w:val="20"/>
                <w:szCs w:val="20"/>
              </w:rPr>
              <w:t>developing supplemental instructional programs to support students’ academic progress and progression</w:t>
            </w:r>
          </w:p>
          <w:p w14:paraId="7CF22D5A" w14:textId="77777777" w:rsidR="002924F7" w:rsidRDefault="002924F7" w:rsidP="002C55D0">
            <w:pPr>
              <w:numPr>
                <w:ilvl w:val="0"/>
                <w:numId w:val="30"/>
              </w:numPr>
              <w:shd w:val="clear" w:color="auto" w:fill="FFFFFF"/>
              <w:spacing w:before="100" w:beforeAutospacing="1" w:after="100" w:afterAutospacing="1"/>
              <w:rPr>
                <w:rFonts w:ascii="Arial" w:hAnsi="Arial" w:cs="Arial"/>
                <w:sz w:val="20"/>
                <w:szCs w:val="20"/>
              </w:rPr>
            </w:pPr>
            <w:r w:rsidRPr="00EB0684">
              <w:rPr>
                <w:rFonts w:ascii="Arial" w:hAnsi="Arial" w:cs="Arial"/>
                <w:sz w:val="20"/>
                <w:szCs w:val="20"/>
              </w:rPr>
              <w:t>engaging in data analytics to early identify at-risk students to provide timely and appropriate strategies to support student retention, persistence, progression and graduation</w:t>
            </w:r>
          </w:p>
          <w:p w14:paraId="71C2D991" w14:textId="77777777" w:rsidR="002924F7" w:rsidRPr="00EB0684" w:rsidRDefault="002924F7" w:rsidP="002C55D0">
            <w:pPr>
              <w:numPr>
                <w:ilvl w:val="0"/>
                <w:numId w:val="30"/>
              </w:numPr>
              <w:shd w:val="clear" w:color="auto" w:fill="FFFFFF"/>
              <w:spacing w:before="100" w:beforeAutospacing="1" w:after="100" w:afterAutospacing="1"/>
              <w:rPr>
                <w:rFonts w:ascii="Arial" w:hAnsi="Arial" w:cs="Arial"/>
                <w:sz w:val="20"/>
                <w:szCs w:val="20"/>
              </w:rPr>
            </w:pPr>
            <w:r w:rsidRPr="00EB0684">
              <w:rPr>
                <w:rFonts w:ascii="Arial" w:hAnsi="Arial" w:cs="Arial"/>
                <w:sz w:val="20"/>
                <w:szCs w:val="20"/>
              </w:rPr>
              <w:t>creating accelerated bachelor’s to master’s degree programs allowing academically talented undergraduate students to earn both degrees in a minimum of five years</w:t>
            </w:r>
          </w:p>
          <w:p w14:paraId="5B2183E3" w14:textId="77777777" w:rsidR="002924F7" w:rsidRPr="00EB0684" w:rsidRDefault="002924F7" w:rsidP="002C55D0">
            <w:pPr>
              <w:numPr>
                <w:ilvl w:val="0"/>
                <w:numId w:val="30"/>
              </w:numPr>
              <w:shd w:val="clear" w:color="auto" w:fill="FFFFFF"/>
              <w:spacing w:before="100" w:beforeAutospacing="1" w:after="100" w:afterAutospacing="1"/>
              <w:rPr>
                <w:rFonts w:ascii="Arial" w:hAnsi="Arial" w:cs="Arial"/>
                <w:sz w:val="20"/>
                <w:szCs w:val="20"/>
              </w:rPr>
            </w:pPr>
            <w:r w:rsidRPr="00EB0684">
              <w:rPr>
                <w:rFonts w:ascii="Arial" w:hAnsi="Arial" w:cs="Arial"/>
                <w:sz w:val="20"/>
                <w:szCs w:val="20"/>
              </w:rPr>
              <w:t>partnering students with peer mentors to help them take appropriate steps with personal and academic goals by facilitating discussion and educating mentees on various resources and services.</w:t>
            </w:r>
          </w:p>
          <w:p w14:paraId="2FCD912E" w14:textId="77777777" w:rsidR="002924F7" w:rsidRPr="00EB0684" w:rsidRDefault="002924F7" w:rsidP="002C55D0">
            <w:pPr>
              <w:shd w:val="clear" w:color="auto" w:fill="FFFFFF"/>
              <w:spacing w:before="100" w:beforeAutospacing="1" w:after="100" w:afterAutospacing="1"/>
              <w:ind w:left="360"/>
              <w:rPr>
                <w:rFonts w:ascii="Arial" w:hAnsi="Arial" w:cs="Arial"/>
                <w:sz w:val="20"/>
                <w:szCs w:val="20"/>
              </w:rPr>
            </w:pPr>
            <w:r w:rsidRPr="00EB0684">
              <w:rPr>
                <w:rFonts w:ascii="Arial" w:hAnsi="Arial" w:cs="Arial"/>
                <w:sz w:val="20"/>
                <w:szCs w:val="20"/>
              </w:rPr>
              <w:t>Additionally, the strategic actions listed below are used to support the on-time degree completion of all students.</w:t>
            </w:r>
          </w:p>
          <w:p w14:paraId="7C4752E5" w14:textId="77777777" w:rsidR="002924F7" w:rsidRPr="00EB0684" w:rsidRDefault="002924F7" w:rsidP="002C55D0">
            <w:pPr>
              <w:pStyle w:val="ListParagraph"/>
              <w:numPr>
                <w:ilvl w:val="0"/>
                <w:numId w:val="31"/>
              </w:numPr>
              <w:spacing w:after="160" w:line="259" w:lineRule="auto"/>
              <w:rPr>
                <w:rFonts w:ascii="Arial" w:hAnsi="Arial" w:cs="Arial"/>
                <w:sz w:val="20"/>
                <w:szCs w:val="20"/>
              </w:rPr>
            </w:pPr>
            <w:r w:rsidRPr="00EB0684">
              <w:rPr>
                <w:rFonts w:ascii="Arial" w:hAnsi="Arial" w:cs="Arial"/>
                <w:sz w:val="20"/>
                <w:szCs w:val="20"/>
              </w:rPr>
              <w:t>The new Director of Student Success and Degree Completion has been making consistent progress with developing and coordinating policies, processes, and systems to monitor student progression and degree completion. In the spring 2023 semester, the director established the Student Success Taskforce to work together to foster conversation and develop a university-wide action plan for student success, retention, and persistence. </w:t>
            </w:r>
          </w:p>
          <w:p w14:paraId="57441C71" w14:textId="77777777" w:rsidR="002924F7" w:rsidRPr="00EB0684" w:rsidRDefault="002924F7" w:rsidP="002C55D0">
            <w:pPr>
              <w:pStyle w:val="ListParagraph"/>
              <w:numPr>
                <w:ilvl w:val="0"/>
                <w:numId w:val="31"/>
              </w:numPr>
              <w:spacing w:after="160" w:line="259" w:lineRule="auto"/>
              <w:rPr>
                <w:rFonts w:ascii="Arial" w:hAnsi="Arial" w:cs="Arial"/>
                <w:sz w:val="20"/>
                <w:szCs w:val="20"/>
              </w:rPr>
            </w:pPr>
            <w:r w:rsidRPr="00EB0684">
              <w:rPr>
                <w:rFonts w:ascii="Arial" w:hAnsi="Arial" w:cs="Arial"/>
                <w:sz w:val="20"/>
                <w:szCs w:val="20"/>
              </w:rPr>
              <w:t xml:space="preserve">In the Spring 2023 semester, the Office of Planning and Institutional Effectiveness administered an “Unenrolled Student Survey” to more than 4,200 students who stopped out or left the institution to identify reasons students did not return and what resources are needed to bring students back to the institution if they wanted to complete their baccalaureate degree program. The Registrar hired a degree specialist to monitor and report student progression. </w:t>
            </w:r>
          </w:p>
          <w:p w14:paraId="6B0401A0" w14:textId="77777777" w:rsidR="002924F7" w:rsidRDefault="002924F7" w:rsidP="002C55D0">
            <w:pPr>
              <w:pStyle w:val="ListParagraph"/>
              <w:numPr>
                <w:ilvl w:val="0"/>
                <w:numId w:val="31"/>
              </w:numPr>
              <w:spacing w:after="160" w:line="259" w:lineRule="auto"/>
              <w:rPr>
                <w:rFonts w:ascii="Arial" w:hAnsi="Arial" w:cs="Arial"/>
                <w:sz w:val="20"/>
                <w:szCs w:val="20"/>
              </w:rPr>
            </w:pPr>
            <w:r w:rsidRPr="00EB0684">
              <w:rPr>
                <w:rFonts w:ascii="Arial" w:hAnsi="Arial" w:cs="Arial"/>
                <w:sz w:val="20"/>
                <w:szCs w:val="20"/>
              </w:rPr>
              <w:t>The Office of Planning and Institutional Effectiveness implemented an academic program audit progress to ensure all degree programs align with the SCHEV Academic Approval Policy and SACSCOC Standards. The academic program audit began in the Spring 2023 semester and will support the creation of educational maps in Ellucian Degree Works for all undergraduate programs. The educational maps will outline a detailed plan of study by the academic program.</w:t>
            </w:r>
          </w:p>
          <w:p w14:paraId="3D2C6686" w14:textId="22757B46" w:rsidR="002924F7" w:rsidRPr="002924F7" w:rsidRDefault="002924F7" w:rsidP="002924F7">
            <w:pPr>
              <w:pStyle w:val="ListParagraph"/>
              <w:numPr>
                <w:ilvl w:val="1"/>
                <w:numId w:val="31"/>
              </w:numPr>
              <w:spacing w:after="160" w:line="259" w:lineRule="auto"/>
              <w:rPr>
                <w:rFonts w:ascii="Arial" w:hAnsi="Arial" w:cs="Arial"/>
                <w:sz w:val="20"/>
                <w:szCs w:val="20"/>
              </w:rPr>
            </w:pPr>
            <w:r w:rsidRPr="00EB0684">
              <w:rPr>
                <w:rFonts w:ascii="Arial" w:hAnsi="Arial" w:cs="Arial"/>
                <w:sz w:val="20"/>
                <w:szCs w:val="20"/>
              </w:rPr>
              <w:t xml:space="preserve">The Academic Center for Excellence provided comprehensive training to faculty, staff, and administrators on </w:t>
            </w:r>
            <w:bookmarkStart w:id="7" w:name="_Hlk133939958"/>
            <w:r w:rsidRPr="00EB0684">
              <w:rPr>
                <w:rFonts w:ascii="Arial" w:hAnsi="Arial" w:cs="Arial"/>
                <w:sz w:val="20"/>
                <w:szCs w:val="20"/>
              </w:rPr>
              <w:t xml:space="preserve">EAB Navigate, the system for student advising, monitoring student progression, retention, and graduation, and to track early alert warnings (i.e., GPA, absences). </w:t>
            </w:r>
            <w:bookmarkEnd w:id="7"/>
          </w:p>
        </w:tc>
      </w:tr>
    </w:tbl>
    <w:p w14:paraId="0ADDF274" w14:textId="77777777" w:rsidR="004722BA" w:rsidRDefault="004722BA" w:rsidP="00AC6A69">
      <w:pPr>
        <w:pStyle w:val="ListParagraph"/>
        <w:ind w:left="0"/>
        <w:rPr>
          <w:rFonts w:ascii="Arial" w:eastAsia="Times New Roman" w:hAnsi="Arial" w:cs="Arial"/>
          <w:color w:val="222222"/>
        </w:rPr>
      </w:pPr>
    </w:p>
    <w:tbl>
      <w:tblPr>
        <w:tblStyle w:val="TableGrid"/>
        <w:tblW w:w="0" w:type="auto"/>
        <w:tblLook w:val="04A0" w:firstRow="1" w:lastRow="0" w:firstColumn="1" w:lastColumn="0" w:noHBand="0" w:noVBand="1"/>
      </w:tblPr>
      <w:tblGrid>
        <w:gridCol w:w="9350"/>
      </w:tblGrid>
      <w:tr w:rsidR="00EC0852" w14:paraId="0F3AF1C2" w14:textId="77777777" w:rsidTr="00DA1CFF">
        <w:trPr>
          <w:cantSplit/>
        </w:trPr>
        <w:tc>
          <w:tcPr>
            <w:tcW w:w="9350" w:type="dxa"/>
          </w:tcPr>
          <w:p w14:paraId="188A5DBE" w14:textId="7EDFBB18" w:rsidR="00EC0852" w:rsidRPr="00B14087" w:rsidRDefault="00EC0852" w:rsidP="00DA1CFF">
            <w:pPr>
              <w:rPr>
                <w:rFonts w:ascii="Arial" w:hAnsi="Arial" w:cs="Arial"/>
                <w:b/>
                <w:bCs/>
              </w:rPr>
            </w:pPr>
            <w:r w:rsidRPr="00E6331B">
              <w:rPr>
                <w:rFonts w:ascii="Arial" w:eastAsia="Times New Roman" w:hAnsi="Arial" w:cs="Arial"/>
                <w:b/>
                <w:bCs/>
                <w:color w:val="222222"/>
              </w:rPr>
              <w:lastRenderedPageBreak/>
              <w:t>C</w:t>
            </w:r>
            <w:r>
              <w:rPr>
                <w:rFonts w:ascii="Arial" w:eastAsia="Times New Roman" w:hAnsi="Arial" w:cs="Arial"/>
                <w:b/>
                <w:bCs/>
                <w:color w:val="222222"/>
              </w:rPr>
              <w:t>3</w:t>
            </w:r>
            <w:r w:rsidRPr="00E6331B">
              <w:rPr>
                <w:rFonts w:ascii="Arial" w:eastAsia="Times New Roman" w:hAnsi="Arial" w:cs="Arial"/>
                <w:b/>
                <w:bCs/>
                <w:color w:val="222222"/>
              </w:rPr>
              <w:t xml:space="preserve">. </w:t>
            </w:r>
            <w:r w:rsidR="004722BA" w:rsidRPr="00E6331B">
              <w:rPr>
                <w:rFonts w:ascii="Arial" w:eastAsia="Times New Roman" w:hAnsi="Arial" w:cs="Arial"/>
                <w:b/>
                <w:bCs/>
                <w:color w:val="222222"/>
              </w:rPr>
              <w:t xml:space="preserve">How will you use existing/recently provided resources to execute those strategies? Will you be requesting incremental state resources? Please </w:t>
            </w:r>
            <w:r w:rsidR="00FB21C8">
              <w:rPr>
                <w:rFonts w:ascii="Arial" w:eastAsia="Times New Roman" w:hAnsi="Arial" w:cs="Arial"/>
                <w:b/>
                <w:bCs/>
                <w:color w:val="222222"/>
              </w:rPr>
              <w:t xml:space="preserve">state the request and rationale and </w:t>
            </w:r>
            <w:r w:rsidR="004722BA" w:rsidRPr="00E6331B">
              <w:rPr>
                <w:rFonts w:ascii="Arial" w:eastAsia="Times New Roman" w:hAnsi="Arial" w:cs="Arial"/>
                <w:b/>
                <w:bCs/>
                <w:color w:val="222222"/>
              </w:rPr>
              <w:t>explicitly tie to Part I of your planning template</w:t>
            </w:r>
            <w:r w:rsidR="00A3416A">
              <w:rPr>
                <w:rFonts w:ascii="Arial" w:eastAsia="Times New Roman" w:hAnsi="Arial" w:cs="Arial"/>
                <w:b/>
                <w:bCs/>
                <w:color w:val="222222"/>
              </w:rPr>
              <w:t>.</w:t>
            </w:r>
          </w:p>
        </w:tc>
      </w:tr>
      <w:tr w:rsidR="00EC0852" w14:paraId="731E1FD6" w14:textId="77777777" w:rsidTr="007A5015">
        <w:trPr>
          <w:cantSplit/>
          <w:trHeight w:val="3986"/>
        </w:trPr>
        <w:tc>
          <w:tcPr>
            <w:tcW w:w="9350" w:type="dxa"/>
          </w:tcPr>
          <w:p w14:paraId="10636C22" w14:textId="77777777" w:rsidR="00F55004" w:rsidRPr="00F55004" w:rsidRDefault="00F55004" w:rsidP="00F55004">
            <w:pPr>
              <w:rPr>
                <w:rFonts w:ascii="Arial" w:hAnsi="Arial" w:cs="Arial"/>
                <w:b/>
                <w:highlight w:val="yellow"/>
              </w:rPr>
            </w:pPr>
          </w:p>
          <w:p w14:paraId="4561C064" w14:textId="77777777" w:rsidR="00C52243" w:rsidRPr="00EB0684" w:rsidRDefault="00C52243" w:rsidP="00C52243">
            <w:pPr>
              <w:rPr>
                <w:rFonts w:ascii="Arial" w:hAnsi="Arial" w:cs="Arial"/>
                <w:sz w:val="20"/>
                <w:szCs w:val="20"/>
              </w:rPr>
            </w:pPr>
            <w:r w:rsidRPr="00EB0684">
              <w:rPr>
                <w:rFonts w:ascii="Arial" w:hAnsi="Arial" w:cs="Arial"/>
                <w:sz w:val="20"/>
                <w:szCs w:val="20"/>
              </w:rPr>
              <w:t>In 2021 VSU launched Virginia College Affordability Network (VCAN) which provides tuition and fees for Pell-eligible students. VCAN was funded as part of the previous six-year plan. The retention rate of the first cohort of Pell-eligible VCAN students (2021) is 75%.  In the same year, the retention rate of non-Pell-eligible students is 75%.  The programming and structure of the VCAN serves as a pilot to reduce the disparity between Pell-eligible and non-Pell-edible students.  The recruitment, academic advisement and co-curricular activities of the VCAN program are being deployed throughout the larger student population. Additional funding for this initiative was requested in Item 142 M of the 2022 Act of Assembly, Chapter 2 (Pell Initiative).</w:t>
            </w:r>
          </w:p>
          <w:p w14:paraId="7F8279C7" w14:textId="77777777" w:rsidR="00C52243" w:rsidRDefault="00C52243" w:rsidP="00C52243">
            <w:pPr>
              <w:rPr>
                <w:rFonts w:ascii="Arial" w:hAnsi="Arial" w:cs="Arial"/>
                <w:sz w:val="20"/>
                <w:szCs w:val="20"/>
              </w:rPr>
            </w:pPr>
          </w:p>
          <w:p w14:paraId="521E9797" w14:textId="6C832DD7" w:rsidR="00C52243" w:rsidRPr="00EB0684" w:rsidRDefault="00C52243" w:rsidP="00C52243">
            <w:pPr>
              <w:rPr>
                <w:rFonts w:ascii="Arial" w:hAnsi="Arial" w:cs="Arial"/>
                <w:sz w:val="20"/>
                <w:szCs w:val="20"/>
              </w:rPr>
            </w:pPr>
            <w:r w:rsidRPr="00EB0684">
              <w:rPr>
                <w:rFonts w:ascii="Arial" w:hAnsi="Arial" w:cs="Arial"/>
                <w:sz w:val="20"/>
                <w:szCs w:val="20"/>
              </w:rPr>
              <w:t>Supplemental Instruction (SI) was funded in the six-year plan.  Supplemental Instruction at VSU was implemented based on VSU’s Project Knowledge and STAR program, two federally funded educational research studies.  These studies demonstrated that students who participated in the supplemental instruction had 33% increase in retention compared to non-participants. In 2023, SI will be expanded beyond the STEM fields to include more students in Business and Humanities.</w:t>
            </w:r>
          </w:p>
          <w:p w14:paraId="0B35F52F" w14:textId="77777777" w:rsidR="00C52243" w:rsidRDefault="00C52243" w:rsidP="00C52243">
            <w:pPr>
              <w:rPr>
                <w:rFonts w:ascii="Arial" w:hAnsi="Arial" w:cs="Arial"/>
                <w:sz w:val="20"/>
                <w:szCs w:val="20"/>
              </w:rPr>
            </w:pPr>
          </w:p>
          <w:p w14:paraId="7AAA5ED5" w14:textId="4B86BE0E" w:rsidR="00C52243" w:rsidRDefault="00C52243" w:rsidP="00C52243">
            <w:pPr>
              <w:rPr>
                <w:rFonts w:ascii="Arial" w:hAnsi="Arial" w:cs="Arial"/>
                <w:sz w:val="20"/>
                <w:szCs w:val="20"/>
              </w:rPr>
            </w:pPr>
            <w:r w:rsidRPr="00EB0684">
              <w:rPr>
                <w:rFonts w:ascii="Arial" w:hAnsi="Arial" w:cs="Arial"/>
                <w:sz w:val="20"/>
                <w:szCs w:val="20"/>
              </w:rPr>
              <w:t>Trojan Summer Bridge was launched in 2022 with funding from the Commonwealth.  This program continues to thrive and allows approximately</w:t>
            </w:r>
            <w:r>
              <w:rPr>
                <w:rFonts w:ascii="Arial" w:hAnsi="Arial" w:cs="Arial"/>
                <w:sz w:val="20"/>
                <w:szCs w:val="20"/>
              </w:rPr>
              <w:t xml:space="preserve"> </w:t>
            </w:r>
            <w:r w:rsidRPr="00EB0684">
              <w:rPr>
                <w:rFonts w:ascii="Arial" w:hAnsi="Arial" w:cs="Arial"/>
                <w:sz w:val="20"/>
                <w:szCs w:val="20"/>
              </w:rPr>
              <w:t xml:space="preserve">125 students to jump start their academic experience by taking 5-6 college-level credits in a supportive learning environment surrounded by additional student resources. Summer bridge students, who may have experienced challenges in high school, are thriving at VSU at the same level of students who were regularly admitted to the institution. </w:t>
            </w:r>
          </w:p>
          <w:p w14:paraId="78E461A7" w14:textId="77777777" w:rsidR="00C52243" w:rsidRDefault="00C52243" w:rsidP="00C52243">
            <w:pPr>
              <w:rPr>
                <w:rFonts w:ascii="Arial" w:hAnsi="Arial" w:cs="Arial"/>
                <w:sz w:val="20"/>
                <w:szCs w:val="20"/>
              </w:rPr>
            </w:pPr>
          </w:p>
          <w:p w14:paraId="14D27296" w14:textId="74BC5A62" w:rsidR="00C52243" w:rsidRPr="00EB0684" w:rsidRDefault="00C52243" w:rsidP="00C52243">
            <w:pPr>
              <w:rPr>
                <w:rFonts w:ascii="Arial" w:hAnsi="Arial" w:cs="Arial"/>
                <w:sz w:val="20"/>
                <w:szCs w:val="20"/>
              </w:rPr>
            </w:pPr>
            <w:r w:rsidRPr="00EB0684">
              <w:rPr>
                <w:rFonts w:ascii="Arial" w:hAnsi="Arial" w:cs="Arial"/>
                <w:sz w:val="20"/>
                <w:szCs w:val="20"/>
              </w:rPr>
              <w:t>Academic advising is synergistically connected to student success.  Using intrusive advising and technology, VSU is using predictive analytics and a coordinated care approach to reach students who may need additional attention.  The combination of staffing and technology has expanding the outreach to students and supported those who need assistance.</w:t>
            </w:r>
          </w:p>
          <w:p w14:paraId="4C0E496C" w14:textId="77777777" w:rsidR="00C52243" w:rsidRDefault="00C52243" w:rsidP="00C52243">
            <w:pPr>
              <w:rPr>
                <w:rFonts w:ascii="Arial" w:hAnsi="Arial" w:cs="Arial"/>
                <w:sz w:val="20"/>
                <w:szCs w:val="20"/>
              </w:rPr>
            </w:pPr>
          </w:p>
          <w:p w14:paraId="688295DE" w14:textId="300BB43D" w:rsidR="00C52243" w:rsidRDefault="00C52243" w:rsidP="00C52243">
            <w:pPr>
              <w:rPr>
                <w:rFonts w:ascii="Arial" w:hAnsi="Arial" w:cs="Arial"/>
                <w:sz w:val="20"/>
                <w:szCs w:val="20"/>
              </w:rPr>
            </w:pPr>
            <w:r w:rsidRPr="00EB0684">
              <w:rPr>
                <w:rFonts w:ascii="Arial" w:hAnsi="Arial" w:cs="Arial"/>
                <w:sz w:val="20"/>
                <w:szCs w:val="20"/>
              </w:rPr>
              <w:t xml:space="preserve">At this time, VSU has not requested additional resources for these programs. However, University will sustain these programs with the current annual funding provide by the state.  Additional funding requested by the current six-year plan seek to financial support the strategic initiatives of the Governor which align with the strategic initiatives of the University.  This includes improving access, establishing partnerships with the community and K-12 education, supporting the mental wellbeing of our students, and improving career readiness in our students.  </w:t>
            </w:r>
          </w:p>
          <w:p w14:paraId="09069F9D" w14:textId="77777777" w:rsidR="00C52243" w:rsidRDefault="00C52243" w:rsidP="00C52243">
            <w:pPr>
              <w:rPr>
                <w:rFonts w:ascii="Arial" w:hAnsi="Arial" w:cs="Arial"/>
                <w:sz w:val="20"/>
                <w:szCs w:val="20"/>
              </w:rPr>
            </w:pPr>
          </w:p>
          <w:p w14:paraId="35C865E8" w14:textId="63FA4F45" w:rsidR="00C52243" w:rsidRDefault="00C52243" w:rsidP="00C52243">
            <w:pPr>
              <w:rPr>
                <w:rFonts w:ascii="Arial" w:hAnsi="Arial" w:cs="Arial"/>
                <w:sz w:val="20"/>
                <w:szCs w:val="20"/>
              </w:rPr>
            </w:pPr>
          </w:p>
          <w:p w14:paraId="14BFE9AE" w14:textId="77777777" w:rsidR="00C52243" w:rsidRPr="00EB0684" w:rsidRDefault="00C52243" w:rsidP="00C52243">
            <w:pPr>
              <w:rPr>
                <w:rFonts w:ascii="Arial" w:hAnsi="Arial" w:cs="Arial"/>
                <w:sz w:val="20"/>
                <w:szCs w:val="20"/>
              </w:rPr>
            </w:pPr>
          </w:p>
          <w:p w14:paraId="635947A3" w14:textId="3C2DD56E" w:rsidR="00EC0852" w:rsidRDefault="00EC0852" w:rsidP="00F55004">
            <w:pPr>
              <w:rPr>
                <w:rFonts w:ascii="Arial" w:hAnsi="Arial" w:cs="Arial"/>
              </w:rPr>
            </w:pPr>
          </w:p>
        </w:tc>
      </w:tr>
    </w:tbl>
    <w:p w14:paraId="1436FCED" w14:textId="5920E8E6" w:rsidR="00700011" w:rsidRDefault="00700011" w:rsidP="00EB1C5A">
      <w:pPr>
        <w:rPr>
          <w:rFonts w:ascii="Arial" w:eastAsia="Times New Roman" w:hAnsi="Arial" w:cs="Arial"/>
          <w:b/>
          <w:bCs/>
          <w:color w:val="222222"/>
        </w:rPr>
      </w:pPr>
    </w:p>
    <w:p w14:paraId="060F42D5" w14:textId="12839124" w:rsidR="00CC108A" w:rsidRPr="00E6331B" w:rsidRDefault="00CC108A" w:rsidP="00EB1C5A">
      <w:pPr>
        <w:rPr>
          <w:rFonts w:ascii="Arial" w:eastAsia="Times New Roman" w:hAnsi="Arial" w:cs="Arial"/>
          <w:b/>
          <w:bCs/>
          <w:color w:val="222222"/>
        </w:rPr>
      </w:pPr>
      <w:r w:rsidRPr="00E6331B">
        <w:rPr>
          <w:rFonts w:ascii="Arial" w:eastAsia="Times New Roman" w:hAnsi="Arial" w:cs="Arial"/>
          <w:b/>
          <w:bCs/>
          <w:color w:val="222222"/>
        </w:rPr>
        <w:t>POST-COMPLETION OUTCOMES</w:t>
      </w:r>
    </w:p>
    <w:p w14:paraId="2B6E1FDB" w14:textId="55877F90" w:rsidR="0026618C" w:rsidRPr="007A5015" w:rsidRDefault="00EB62B9" w:rsidP="0026618C">
      <w:pPr>
        <w:pStyle w:val="ListParagraph"/>
        <w:ind w:left="0"/>
        <w:rPr>
          <w:rFonts w:ascii="Arial" w:eastAsia="Times New Roman" w:hAnsi="Arial" w:cs="Arial"/>
          <w:b/>
          <w:i/>
          <w:color w:val="222222"/>
        </w:rPr>
      </w:pPr>
      <w:r w:rsidRPr="007A5015">
        <w:rPr>
          <w:rFonts w:ascii="Arial" w:eastAsia="Times New Roman" w:hAnsi="Arial" w:cs="Arial"/>
          <w:b/>
          <w:i/>
          <w:color w:val="222222"/>
        </w:rPr>
        <w:t xml:space="preserve">Key question: </w:t>
      </w:r>
      <w:r w:rsidRPr="00FF0242">
        <w:rPr>
          <w:rFonts w:ascii="Arial" w:eastAsia="Times New Roman" w:hAnsi="Arial" w:cs="Arial"/>
          <w:b/>
          <w:i/>
          <w:iCs/>
          <w:color w:val="222222"/>
        </w:rPr>
        <w:t xml:space="preserve">How is your institution preparing </w:t>
      </w:r>
      <w:r w:rsidR="00890364" w:rsidRPr="007A5015">
        <w:rPr>
          <w:rFonts w:ascii="Arial" w:eastAsia="Times New Roman" w:hAnsi="Arial" w:cs="Arial"/>
          <w:b/>
          <w:i/>
          <w:color w:val="222222"/>
        </w:rPr>
        <w:t>all students for success beyond completion (e.g., career preparation)</w:t>
      </w:r>
      <w:r w:rsidRPr="007A5015">
        <w:rPr>
          <w:rFonts w:ascii="Arial" w:eastAsia="Times New Roman" w:hAnsi="Arial" w:cs="Arial"/>
          <w:b/>
          <w:i/>
          <w:color w:val="222222"/>
        </w:rPr>
        <w:t>?</w:t>
      </w:r>
    </w:p>
    <w:p w14:paraId="78AC58F6" w14:textId="77777777" w:rsidR="0026618C" w:rsidRDefault="0026618C" w:rsidP="00AC6A69">
      <w:pPr>
        <w:spacing w:after="0"/>
        <w:rPr>
          <w:rFonts w:ascii="Arial" w:eastAsia="Times New Roman" w:hAnsi="Arial" w:cs="Arial"/>
          <w:color w:val="222222"/>
        </w:rPr>
      </w:pPr>
    </w:p>
    <w:tbl>
      <w:tblPr>
        <w:tblStyle w:val="TableGrid"/>
        <w:tblW w:w="0" w:type="auto"/>
        <w:tblLook w:val="04A0" w:firstRow="1" w:lastRow="0" w:firstColumn="1" w:lastColumn="0" w:noHBand="0" w:noVBand="1"/>
      </w:tblPr>
      <w:tblGrid>
        <w:gridCol w:w="9350"/>
      </w:tblGrid>
      <w:tr w:rsidR="00D20558" w14:paraId="2048EA79" w14:textId="77777777" w:rsidTr="00DA1CFF">
        <w:trPr>
          <w:cantSplit/>
        </w:trPr>
        <w:tc>
          <w:tcPr>
            <w:tcW w:w="9350" w:type="dxa"/>
          </w:tcPr>
          <w:p w14:paraId="1393985D" w14:textId="46305D52" w:rsidR="00D20558" w:rsidRPr="00B14087" w:rsidRDefault="00D20558" w:rsidP="00DA1CFF">
            <w:pPr>
              <w:rPr>
                <w:rFonts w:ascii="Arial" w:hAnsi="Arial" w:cs="Arial"/>
                <w:b/>
                <w:bCs/>
              </w:rPr>
            </w:pPr>
            <w:r w:rsidRPr="00E6331B">
              <w:rPr>
                <w:rFonts w:ascii="Arial" w:eastAsia="Times New Roman" w:hAnsi="Arial" w:cs="Arial"/>
                <w:b/>
                <w:bCs/>
                <w:color w:val="222222"/>
              </w:rPr>
              <w:t>C</w:t>
            </w:r>
            <w:r w:rsidR="007A5015">
              <w:rPr>
                <w:rFonts w:ascii="Arial" w:eastAsia="Times New Roman" w:hAnsi="Arial" w:cs="Arial"/>
                <w:b/>
                <w:bCs/>
                <w:color w:val="222222"/>
              </w:rPr>
              <w:t>4</w:t>
            </w:r>
            <w:r w:rsidRPr="00E6331B">
              <w:rPr>
                <w:rFonts w:ascii="Arial" w:eastAsia="Times New Roman" w:hAnsi="Arial" w:cs="Arial"/>
                <w:b/>
                <w:bCs/>
                <w:color w:val="222222"/>
              </w:rPr>
              <w:t xml:space="preserve">. </w:t>
            </w:r>
            <w:r>
              <w:rPr>
                <w:rFonts w:ascii="Arial" w:eastAsia="Times New Roman" w:hAnsi="Arial" w:cs="Arial"/>
                <w:b/>
                <w:bCs/>
                <w:color w:val="222222"/>
              </w:rPr>
              <w:t xml:space="preserve">Please explain </w:t>
            </w:r>
            <w:r w:rsidR="00F2194C">
              <w:rPr>
                <w:rFonts w:ascii="Arial" w:eastAsia="Times New Roman" w:hAnsi="Arial" w:cs="Arial"/>
                <w:b/>
                <w:bCs/>
                <w:color w:val="222222"/>
              </w:rPr>
              <w:t>how you monitor</w:t>
            </w:r>
            <w:r>
              <w:rPr>
                <w:rFonts w:ascii="Arial" w:eastAsia="Times New Roman" w:hAnsi="Arial" w:cs="Arial"/>
                <w:b/>
                <w:bCs/>
                <w:color w:val="222222"/>
              </w:rPr>
              <w:t xml:space="preserve"> </w:t>
            </w:r>
            <w:r w:rsidR="008003E9">
              <w:rPr>
                <w:rFonts w:ascii="Arial" w:eastAsia="Times New Roman" w:hAnsi="Arial" w:cs="Arial"/>
                <w:b/>
                <w:bCs/>
                <w:color w:val="222222"/>
              </w:rPr>
              <w:t xml:space="preserve">post-completion outcomes (e.g., employment rates, </w:t>
            </w:r>
            <w:r w:rsidR="0098602F">
              <w:rPr>
                <w:rFonts w:ascii="Arial" w:eastAsia="Times New Roman" w:hAnsi="Arial" w:cs="Arial"/>
                <w:b/>
                <w:bCs/>
                <w:color w:val="222222"/>
              </w:rPr>
              <w:t>wage attainment, debt load</w:t>
            </w:r>
            <w:r w:rsidR="00CA49AF">
              <w:rPr>
                <w:rFonts w:ascii="Arial" w:eastAsia="Times New Roman" w:hAnsi="Arial" w:cs="Arial"/>
                <w:b/>
                <w:bCs/>
                <w:color w:val="222222"/>
              </w:rPr>
              <w:t>, upward mobility</w:t>
            </w:r>
            <w:r w:rsidR="008003E9">
              <w:rPr>
                <w:rFonts w:ascii="Arial" w:eastAsia="Times New Roman" w:hAnsi="Arial" w:cs="Arial"/>
                <w:b/>
                <w:bCs/>
                <w:color w:val="222222"/>
              </w:rPr>
              <w:t xml:space="preserve">). What data do you collect? </w:t>
            </w:r>
            <w:r w:rsidR="00A62CAF">
              <w:rPr>
                <w:rFonts w:ascii="Arial" w:eastAsia="Times New Roman" w:hAnsi="Arial" w:cs="Arial"/>
                <w:b/>
                <w:bCs/>
                <w:color w:val="222222"/>
              </w:rPr>
              <w:t>What metrics are you monitoring most closely?</w:t>
            </w:r>
            <w:r w:rsidR="00AA25C7">
              <w:rPr>
                <w:rFonts w:ascii="Arial" w:eastAsia="Times New Roman" w:hAnsi="Arial" w:cs="Arial"/>
                <w:b/>
                <w:bCs/>
                <w:color w:val="222222"/>
              </w:rPr>
              <w:t xml:space="preserve"> What do the data reveal about</w:t>
            </w:r>
            <w:r w:rsidR="003E2875">
              <w:rPr>
                <w:rFonts w:ascii="Arial" w:eastAsia="Times New Roman" w:hAnsi="Arial" w:cs="Arial"/>
                <w:b/>
                <w:bCs/>
                <w:color w:val="222222"/>
              </w:rPr>
              <w:t xml:space="preserve"> your institution’s greatest strengths and areas for improvement with respect to post-completion outcomes? </w:t>
            </w:r>
            <w:r w:rsidR="00A62CAF">
              <w:rPr>
                <w:rFonts w:ascii="Arial" w:eastAsia="Times New Roman" w:hAnsi="Arial" w:cs="Arial"/>
                <w:b/>
                <w:bCs/>
                <w:color w:val="222222"/>
              </w:rPr>
              <w:t>Please include any relevant data/reports in the appendix or as a separate attachment</w:t>
            </w:r>
            <w:r w:rsidR="00AA25C7">
              <w:rPr>
                <w:rFonts w:ascii="Arial" w:eastAsia="Times New Roman" w:hAnsi="Arial" w:cs="Arial"/>
                <w:b/>
                <w:bCs/>
                <w:color w:val="222222"/>
              </w:rPr>
              <w:t>, including any data that captures outcomes by school/department/program</w:t>
            </w:r>
            <w:r w:rsidR="00A62CAF">
              <w:rPr>
                <w:rFonts w:ascii="Arial" w:eastAsia="Times New Roman" w:hAnsi="Arial" w:cs="Arial"/>
                <w:b/>
                <w:bCs/>
                <w:color w:val="222222"/>
              </w:rPr>
              <w:t>.</w:t>
            </w:r>
          </w:p>
        </w:tc>
      </w:tr>
      <w:tr w:rsidR="00D20558" w14:paraId="50BC2349" w14:textId="77777777" w:rsidTr="001C0851">
        <w:trPr>
          <w:cantSplit/>
          <w:trHeight w:val="3491"/>
        </w:trPr>
        <w:tc>
          <w:tcPr>
            <w:tcW w:w="9350" w:type="dxa"/>
          </w:tcPr>
          <w:p w14:paraId="26ACC7F0" w14:textId="639F2215" w:rsidR="00F55004" w:rsidRDefault="00F55004" w:rsidP="00DA1CFF">
            <w:pPr>
              <w:rPr>
                <w:rFonts w:ascii="Arial" w:hAnsi="Arial" w:cs="Arial"/>
                <w:b/>
                <w:highlight w:val="yellow"/>
              </w:rPr>
            </w:pPr>
          </w:p>
          <w:p w14:paraId="4E909C3C" w14:textId="77777777" w:rsidR="00C52243" w:rsidRPr="0017430C" w:rsidRDefault="00C52243" w:rsidP="00C52243">
            <w:pPr>
              <w:spacing w:after="200" w:line="276" w:lineRule="auto"/>
              <w:rPr>
                <w:rFonts w:ascii="Arial" w:hAnsi="Arial" w:cs="Arial"/>
                <w:sz w:val="20"/>
                <w:szCs w:val="20"/>
              </w:rPr>
            </w:pPr>
            <w:r w:rsidRPr="0017430C">
              <w:rPr>
                <w:rFonts w:ascii="Arial" w:eastAsia="Arial" w:hAnsi="Arial" w:cs="Arial"/>
                <w:color w:val="0E101A"/>
                <w:sz w:val="20"/>
                <w:szCs w:val="20"/>
              </w:rPr>
              <w:t>VSU regularly examines data sources on post-graduation outcomes that help tell the story of student achievement, including employment, earnings, geographic movement, career progression, and more. Listed below are measures the institution uses to monitor post-completion outcomes.</w:t>
            </w:r>
          </w:p>
          <w:p w14:paraId="1CC6867C" w14:textId="77777777" w:rsidR="00C52243" w:rsidRPr="0017430C" w:rsidRDefault="00C52243" w:rsidP="00C52243">
            <w:pPr>
              <w:spacing w:after="200" w:line="276" w:lineRule="auto"/>
              <w:rPr>
                <w:rFonts w:ascii="Arial" w:hAnsi="Arial" w:cs="Arial"/>
                <w:sz w:val="20"/>
                <w:szCs w:val="20"/>
              </w:rPr>
            </w:pPr>
            <w:r w:rsidRPr="0017430C">
              <w:rPr>
                <w:rFonts w:ascii="Arial" w:eastAsia="Arial" w:hAnsi="Arial" w:cs="Arial"/>
                <w:b/>
                <w:bCs/>
                <w:color w:val="0E101A"/>
                <w:sz w:val="20"/>
                <w:szCs w:val="20"/>
              </w:rPr>
              <w:t>Integrated Postsecondary Education Data System (IPEDS)</w:t>
            </w:r>
            <w:r w:rsidRPr="0017430C">
              <w:rPr>
                <w:rFonts w:ascii="Arial" w:hAnsi="Arial" w:cs="Arial"/>
                <w:sz w:val="20"/>
                <w:szCs w:val="20"/>
              </w:rPr>
              <w:br/>
            </w:r>
            <w:r w:rsidRPr="0017430C">
              <w:rPr>
                <w:rFonts w:ascii="Arial" w:eastAsia="Arial" w:hAnsi="Arial" w:cs="Arial"/>
                <w:color w:val="0E101A"/>
                <w:sz w:val="20"/>
                <w:szCs w:val="20"/>
              </w:rPr>
              <w:t>The Integrated Postsecondary Education Data System (IPEDS) is essential for understanding institution-level college completion rates. IPEDS collects student success measures through three primary survey components: Graduation Rates (GR), Graduation Rates 200% (GR200), and Outcome Measures (OM). Graduation Rates measure the</w:t>
            </w:r>
            <w:r w:rsidRPr="0017430C">
              <w:rPr>
                <w:rFonts w:ascii="Arial" w:eastAsia="Arial" w:hAnsi="Arial" w:cs="Arial"/>
                <w:color w:val="000000" w:themeColor="text1"/>
                <w:sz w:val="20"/>
                <w:szCs w:val="20"/>
              </w:rPr>
              <w:t xml:space="preserve"> percentage of first-time degree or certificate-seeking students/beneficiaries who complete a degree or certificate within 150% or of normal time. Graduation Rates 200% measure t</w:t>
            </w:r>
            <w:r w:rsidRPr="0017430C">
              <w:rPr>
                <w:rFonts w:ascii="Arial" w:eastAsia="Arial" w:hAnsi="Arial" w:cs="Arial"/>
                <w:sz w:val="20"/>
                <w:szCs w:val="20"/>
              </w:rPr>
              <w:t xml:space="preserve">he percentage of first-time students/beneficiaries who complete a degree or certificate within 200% of normal time. Outcome Measures OM collects student outcomes for </w:t>
            </w:r>
            <w:r w:rsidRPr="0017430C">
              <w:rPr>
                <w:rFonts w:ascii="Arial" w:eastAsia="Arial" w:hAnsi="Arial" w:cs="Arial"/>
                <w:i/>
                <w:iCs/>
                <w:sz w:val="20"/>
                <w:szCs w:val="20"/>
              </w:rPr>
              <w:t xml:space="preserve">all </w:t>
            </w:r>
            <w:r w:rsidRPr="0017430C">
              <w:rPr>
                <w:rFonts w:ascii="Arial" w:eastAsia="Arial" w:hAnsi="Arial" w:cs="Arial"/>
                <w:sz w:val="20"/>
                <w:szCs w:val="20"/>
              </w:rPr>
              <w:t xml:space="preserve">entering degree/certificate-seeking undergraduates, including non-first-time (i.e., transfer-in) and part-time students. Students are separated into eight sub-cohorts by entering status (i.e., first-time or non-first-time), attendance status (i.e., full-time or part-time), and Pell Grant recipient status.  </w:t>
            </w:r>
            <w:r w:rsidRPr="0017430C">
              <w:rPr>
                <w:rFonts w:ascii="Arial" w:eastAsia="Arial" w:hAnsi="Arial" w:cs="Arial"/>
                <w:color w:val="0E101A"/>
                <w:sz w:val="20"/>
                <w:szCs w:val="20"/>
              </w:rPr>
              <w:t xml:space="preserve">IPEDS is essential for understanding institution-level college completion rates. The Office of Planning and Institutional Effectiveness completes the IPEDS Outcomes Measures between December and February each year. </w:t>
            </w:r>
          </w:p>
          <w:p w14:paraId="072210FA" w14:textId="77777777" w:rsidR="00C52243" w:rsidRPr="0017430C" w:rsidRDefault="00C52243" w:rsidP="00C52243">
            <w:pPr>
              <w:spacing w:after="200" w:line="276" w:lineRule="auto"/>
              <w:rPr>
                <w:rFonts w:ascii="Arial" w:hAnsi="Arial" w:cs="Arial"/>
                <w:sz w:val="20"/>
                <w:szCs w:val="20"/>
              </w:rPr>
            </w:pPr>
            <w:r w:rsidRPr="0017430C">
              <w:rPr>
                <w:rFonts w:ascii="Arial" w:eastAsia="Arial" w:hAnsi="Arial" w:cs="Arial"/>
                <w:b/>
                <w:bCs/>
                <w:color w:val="0E101A"/>
                <w:sz w:val="20"/>
                <w:szCs w:val="20"/>
              </w:rPr>
              <w:t>NACE Graduate Destination Survey</w:t>
            </w:r>
            <w:r w:rsidRPr="0017430C">
              <w:rPr>
                <w:rFonts w:ascii="Arial" w:hAnsi="Arial" w:cs="Arial"/>
                <w:sz w:val="20"/>
                <w:szCs w:val="20"/>
              </w:rPr>
              <w:br/>
            </w:r>
            <w:r w:rsidRPr="0017430C">
              <w:rPr>
                <w:rFonts w:ascii="Arial" w:eastAsia="Arial" w:hAnsi="Arial" w:cs="Arial"/>
                <w:color w:val="0E101A"/>
                <w:sz w:val="20"/>
                <w:szCs w:val="20"/>
              </w:rPr>
              <w:t>The National Association of Colleges and Employers (NACE) Graduate Destination Survey captures information regarding how new college graduates fare in their careers within six months of graduation. The annual initiative provides clear, concise, and consistent data on the outcomes associated with a college education on a national scale. Outcomes include:</w:t>
            </w:r>
          </w:p>
          <w:p w14:paraId="40F1F6B3" w14:textId="77777777" w:rsidR="00C52243" w:rsidRPr="0017430C" w:rsidRDefault="00C52243" w:rsidP="00C52243">
            <w:pPr>
              <w:pStyle w:val="ListParagraph"/>
              <w:numPr>
                <w:ilvl w:val="1"/>
                <w:numId w:val="32"/>
              </w:numPr>
              <w:rPr>
                <w:rFonts w:ascii="Arial" w:eastAsia="Arial" w:hAnsi="Arial" w:cs="Arial"/>
                <w:color w:val="0E101A"/>
                <w:sz w:val="20"/>
                <w:szCs w:val="20"/>
              </w:rPr>
            </w:pPr>
            <w:r w:rsidRPr="0017430C">
              <w:rPr>
                <w:rFonts w:ascii="Arial" w:eastAsia="Arial" w:hAnsi="Arial" w:cs="Arial"/>
                <w:color w:val="0E101A"/>
                <w:sz w:val="20"/>
                <w:szCs w:val="20"/>
              </w:rPr>
              <w:t>Types of employment—full or part-time, contract, freelance, etc.</w:t>
            </w:r>
          </w:p>
          <w:p w14:paraId="1D920D7E" w14:textId="77777777" w:rsidR="00C52243" w:rsidRPr="0017430C" w:rsidRDefault="00C52243" w:rsidP="00C52243">
            <w:pPr>
              <w:pStyle w:val="ListParagraph"/>
              <w:numPr>
                <w:ilvl w:val="1"/>
                <w:numId w:val="32"/>
              </w:numPr>
              <w:rPr>
                <w:rFonts w:ascii="Arial" w:eastAsia="Arial" w:hAnsi="Arial" w:cs="Arial"/>
                <w:color w:val="0E101A"/>
                <w:sz w:val="20"/>
                <w:szCs w:val="20"/>
              </w:rPr>
            </w:pPr>
            <w:r w:rsidRPr="0017430C">
              <w:rPr>
                <w:rFonts w:ascii="Arial" w:eastAsia="Arial" w:hAnsi="Arial" w:cs="Arial"/>
                <w:color w:val="0E101A"/>
                <w:sz w:val="20"/>
                <w:szCs w:val="20"/>
              </w:rPr>
              <w:t>Additional education, e.g., accepted to graduate or professional school.</w:t>
            </w:r>
          </w:p>
          <w:p w14:paraId="071C53CC" w14:textId="305DDD8B" w:rsidR="00C52243" w:rsidRDefault="00C52243" w:rsidP="00C52243">
            <w:pPr>
              <w:pStyle w:val="ListParagraph"/>
              <w:numPr>
                <w:ilvl w:val="1"/>
                <w:numId w:val="32"/>
              </w:numPr>
              <w:rPr>
                <w:rFonts w:ascii="Arial" w:eastAsia="Arial" w:hAnsi="Arial" w:cs="Arial"/>
                <w:color w:val="0E101A"/>
                <w:sz w:val="20"/>
                <w:szCs w:val="20"/>
              </w:rPr>
            </w:pPr>
            <w:r w:rsidRPr="0017430C">
              <w:rPr>
                <w:rFonts w:ascii="Arial" w:eastAsia="Arial" w:hAnsi="Arial" w:cs="Arial"/>
                <w:color w:val="0E101A"/>
                <w:sz w:val="20"/>
                <w:szCs w:val="20"/>
              </w:rPr>
              <w:t>Still seeking either employment or further education.</w:t>
            </w:r>
          </w:p>
          <w:p w14:paraId="1C22B127" w14:textId="77777777" w:rsidR="00C52243" w:rsidRPr="0017430C" w:rsidRDefault="00C52243" w:rsidP="00C52243">
            <w:pPr>
              <w:pStyle w:val="ListParagraph"/>
              <w:numPr>
                <w:ilvl w:val="1"/>
                <w:numId w:val="32"/>
              </w:numPr>
              <w:rPr>
                <w:rFonts w:ascii="Arial" w:eastAsia="Arial" w:hAnsi="Arial" w:cs="Arial"/>
                <w:color w:val="0E101A"/>
                <w:sz w:val="20"/>
                <w:szCs w:val="20"/>
              </w:rPr>
            </w:pPr>
            <w:r w:rsidRPr="0017430C">
              <w:rPr>
                <w:rFonts w:ascii="Arial" w:eastAsia="Arial" w:hAnsi="Arial" w:cs="Arial"/>
                <w:color w:val="0E101A"/>
                <w:sz w:val="20"/>
                <w:szCs w:val="20"/>
              </w:rPr>
              <w:t>And starting salary for those employed full-time.</w:t>
            </w:r>
          </w:p>
          <w:p w14:paraId="79F2EF7E" w14:textId="77777777" w:rsidR="00C52243" w:rsidRPr="0017430C" w:rsidRDefault="00C52243" w:rsidP="00C52243">
            <w:pPr>
              <w:spacing w:after="200" w:line="276" w:lineRule="auto"/>
              <w:rPr>
                <w:rFonts w:ascii="Arial" w:hAnsi="Arial" w:cs="Arial"/>
                <w:sz w:val="20"/>
                <w:szCs w:val="20"/>
              </w:rPr>
            </w:pPr>
            <w:r w:rsidRPr="0017430C">
              <w:rPr>
                <w:rFonts w:ascii="Arial" w:hAnsi="Arial" w:cs="Arial"/>
                <w:sz w:val="20"/>
                <w:szCs w:val="20"/>
              </w:rPr>
              <w:br/>
            </w:r>
            <w:r w:rsidRPr="0017430C">
              <w:rPr>
                <w:rFonts w:ascii="Arial" w:eastAsia="Arial" w:hAnsi="Arial" w:cs="Arial"/>
                <w:color w:val="0E101A"/>
                <w:sz w:val="20"/>
                <w:szCs w:val="20"/>
              </w:rPr>
              <w:t>VSU administers the Graduate Destination Survey twice per academic year, between November and March for December graduates and between April and August for May graduates. Each survey administration yields a response rate of approximately 35%.  Based on the December 2022 Graduate Destinations Survey report, 74% of students responding were employed, in graduate school or involved in other career endeavors within six months of graduation.</w:t>
            </w:r>
          </w:p>
          <w:p w14:paraId="77DABC2A" w14:textId="77777777" w:rsidR="00C52243" w:rsidRPr="0017430C" w:rsidRDefault="00C52243" w:rsidP="00C52243">
            <w:pPr>
              <w:spacing w:after="200" w:line="276" w:lineRule="auto"/>
              <w:rPr>
                <w:rFonts w:ascii="Arial" w:hAnsi="Arial" w:cs="Arial"/>
                <w:sz w:val="20"/>
                <w:szCs w:val="20"/>
              </w:rPr>
            </w:pPr>
            <w:r w:rsidRPr="0017430C">
              <w:rPr>
                <w:rFonts w:ascii="Arial" w:eastAsia="Arial" w:hAnsi="Arial" w:cs="Arial"/>
                <w:color w:val="0E101A"/>
                <w:sz w:val="20"/>
                <w:szCs w:val="20"/>
              </w:rPr>
              <w:t xml:space="preserve">The university will consider introducing other strategies to increase the survey response rate such as including a reminder on the senior checklist, administering surveys in senior-level courses, having survey completion laptops available at graduation ticket distribution, providing incentives such as diploma frame or gift cards, posting ads on social media, or requiring students to complete the survey to get their caps and gowns. </w:t>
            </w:r>
          </w:p>
          <w:p w14:paraId="1D71A027" w14:textId="77777777" w:rsidR="00C52243" w:rsidRPr="0017430C" w:rsidRDefault="00C52243" w:rsidP="00C52243">
            <w:pPr>
              <w:spacing w:after="200" w:line="276" w:lineRule="auto"/>
              <w:rPr>
                <w:rFonts w:ascii="Arial" w:hAnsi="Arial" w:cs="Arial"/>
                <w:sz w:val="20"/>
                <w:szCs w:val="20"/>
              </w:rPr>
            </w:pPr>
            <w:r w:rsidRPr="0017430C">
              <w:rPr>
                <w:rFonts w:ascii="Arial" w:eastAsia="Arial" w:hAnsi="Arial" w:cs="Arial"/>
                <w:b/>
                <w:bCs/>
                <w:color w:val="0E101A"/>
                <w:sz w:val="20"/>
                <w:szCs w:val="20"/>
              </w:rPr>
              <w:t xml:space="preserve">National Student Clearinghouse  </w:t>
            </w:r>
          </w:p>
          <w:p w14:paraId="2B19CC9D" w14:textId="77777777" w:rsidR="00C52243" w:rsidRPr="0017430C" w:rsidRDefault="00C52243" w:rsidP="00C52243">
            <w:pPr>
              <w:spacing w:after="200" w:line="276" w:lineRule="auto"/>
              <w:rPr>
                <w:rFonts w:ascii="Arial" w:hAnsi="Arial" w:cs="Arial"/>
                <w:sz w:val="20"/>
                <w:szCs w:val="20"/>
              </w:rPr>
            </w:pPr>
            <w:r w:rsidRPr="0017430C">
              <w:rPr>
                <w:rFonts w:ascii="Arial" w:eastAsia="Arial" w:hAnsi="Arial" w:cs="Arial"/>
                <w:color w:val="0E101A"/>
                <w:sz w:val="20"/>
                <w:szCs w:val="20"/>
              </w:rPr>
              <w:t xml:space="preserve">The </w:t>
            </w:r>
            <w:hyperlink r:id="rId12">
              <w:r w:rsidRPr="0017430C">
                <w:rPr>
                  <w:rStyle w:val="Hyperlink"/>
                  <w:rFonts w:ascii="Arial" w:eastAsia="Arial" w:hAnsi="Arial" w:cs="Arial"/>
                  <w:sz w:val="20"/>
                  <w:szCs w:val="20"/>
                </w:rPr>
                <w:t>National Student Clearinghouse</w:t>
              </w:r>
            </w:hyperlink>
            <w:r w:rsidRPr="0017430C">
              <w:rPr>
                <w:rFonts w:ascii="Arial" w:eastAsia="Arial" w:hAnsi="Arial" w:cs="Arial"/>
                <w:color w:val="0E101A"/>
                <w:sz w:val="20"/>
                <w:szCs w:val="20"/>
              </w:rPr>
              <w:t xml:space="preserve"> is a data source for post-graduate enrollment in other institutions and programs using the Student Tracker service. Student Tracker allows the Office of Planning and Institutional Effectiveness to submit files of students or graduates and match them to records on subsequent enrollment in more education. VSU OPIE publishes the Post-Secondary Employment Outcomes (PSEO) Explorer Dashboard, which provides experimental tabulations developed by the </w:t>
            </w:r>
            <w:r w:rsidRPr="0017430C">
              <w:rPr>
                <w:rFonts w:ascii="Arial" w:eastAsia="Arial" w:hAnsi="Arial" w:cs="Arial"/>
                <w:color w:val="0E101A"/>
                <w:sz w:val="20"/>
                <w:szCs w:val="20"/>
              </w:rPr>
              <w:lastRenderedPageBreak/>
              <w:t xml:space="preserve">Longitudinal Employer-Household Dynamics (LEHD) program at the U.S. Census Bureau. PSEO data provide earnings and employment outcomes for college and university graduates by degree level, degree program, and post-secondary institution. These statistics are generated by matching university transcript data with a national database of jobs, using state-of-the-art confidentiality protection mechanisms to protect the underlying data. The VSU PSEO Explorer dashboard is located </w:t>
            </w:r>
            <w:hyperlink r:id="rId13">
              <w:r w:rsidRPr="0017430C">
                <w:rPr>
                  <w:rStyle w:val="Hyperlink"/>
                  <w:rFonts w:ascii="Arial" w:eastAsia="Arial" w:hAnsi="Arial" w:cs="Arial"/>
                  <w:sz w:val="20"/>
                  <w:szCs w:val="20"/>
                </w:rPr>
                <w:t>here</w:t>
              </w:r>
            </w:hyperlink>
            <w:r w:rsidRPr="0017430C">
              <w:rPr>
                <w:rFonts w:ascii="Arial" w:eastAsia="Arial" w:hAnsi="Arial" w:cs="Arial"/>
                <w:color w:val="0E101A"/>
                <w:sz w:val="20"/>
                <w:szCs w:val="20"/>
              </w:rPr>
              <w:t>.</w:t>
            </w:r>
          </w:p>
          <w:p w14:paraId="17CB71B6" w14:textId="77777777" w:rsidR="00C52243" w:rsidRPr="0017430C" w:rsidRDefault="00C52243" w:rsidP="00C52243">
            <w:pPr>
              <w:spacing w:after="200" w:line="276" w:lineRule="auto"/>
              <w:rPr>
                <w:rFonts w:ascii="Arial" w:hAnsi="Arial" w:cs="Arial"/>
                <w:sz w:val="20"/>
                <w:szCs w:val="20"/>
              </w:rPr>
            </w:pPr>
            <w:r w:rsidRPr="0017430C">
              <w:rPr>
                <w:rFonts w:ascii="Arial" w:eastAsia="Arial" w:hAnsi="Arial" w:cs="Arial"/>
                <w:b/>
                <w:bCs/>
                <w:color w:val="0E101A"/>
                <w:sz w:val="20"/>
                <w:szCs w:val="20"/>
              </w:rPr>
              <w:t>Student Debt Load</w:t>
            </w:r>
          </w:p>
          <w:p w14:paraId="6AEB7198" w14:textId="52EC951A" w:rsidR="00C52243" w:rsidRPr="00F55004" w:rsidRDefault="00C52243" w:rsidP="00700011">
            <w:pPr>
              <w:spacing w:after="200" w:line="276" w:lineRule="auto"/>
              <w:rPr>
                <w:rFonts w:ascii="Arial" w:hAnsi="Arial" w:cs="Arial"/>
                <w:b/>
                <w:highlight w:val="yellow"/>
              </w:rPr>
            </w:pPr>
            <w:r w:rsidRPr="0017430C">
              <w:rPr>
                <w:rFonts w:ascii="Arial" w:eastAsia="Arial" w:hAnsi="Arial" w:cs="Arial"/>
                <w:color w:val="0E101A"/>
                <w:sz w:val="20"/>
                <w:szCs w:val="20"/>
              </w:rPr>
              <w:t>To advance student success and prevent student loan default, the Office of Financial Aid continues to collaborate with Edamerica, a default loan management company, to monitor student indebtedness. The Edamerica Analysis Report includes information regarding the average loan amount for cohorts still in school or the grace status. The most recent report included an analysis of the FY2021, FY2022, and FY2023 cohorts. The Office of Financial Aid requires all borrowers to participate in direct loan entrance counseling, direct loan exit counseling, and direct loan master promissory note counseling. The office also provides optional Financial Literacy sessions and annual student loan acknowledgment sessions for all students.  VSU sends an annual statement of borrowing (ASB) letter informing students of their total</w:t>
            </w:r>
            <w:r>
              <w:rPr>
                <w:rFonts w:ascii="Arial" w:eastAsia="Arial" w:hAnsi="Arial" w:cs="Arial"/>
                <w:color w:val="0E101A"/>
                <w:sz w:val="20"/>
                <w:szCs w:val="20"/>
              </w:rPr>
              <w:t xml:space="preserve"> </w:t>
            </w:r>
            <w:r w:rsidRPr="0017430C">
              <w:rPr>
                <w:rFonts w:ascii="Arial" w:eastAsia="Arial" w:hAnsi="Arial" w:cs="Arial"/>
                <w:color w:val="0E101A"/>
                <w:sz w:val="20"/>
                <w:szCs w:val="20"/>
              </w:rPr>
              <w:t>loan balance borrowed to date, estimated loan repayment and other loan options.  The ASB letter provides students valuable individualized loan information to promote smart borrowing habits and reinforce the student’s obligation to repay their federal loans.</w:t>
            </w:r>
          </w:p>
          <w:p w14:paraId="2857F0C3" w14:textId="69F325FC" w:rsidR="00D20558" w:rsidRPr="00F55004" w:rsidRDefault="00F55004" w:rsidP="00DA1CFF">
            <w:pPr>
              <w:rPr>
                <w:rFonts w:ascii="Arial" w:hAnsi="Arial" w:cs="Arial"/>
                <w:b/>
                <w:highlight w:val="yellow"/>
              </w:rPr>
            </w:pPr>
            <w:r w:rsidRPr="00F55004">
              <w:rPr>
                <w:rFonts w:ascii="Arial" w:hAnsi="Arial" w:cs="Arial"/>
                <w:b/>
                <w:highlight w:val="yellow"/>
              </w:rPr>
              <w:t xml:space="preserve"> </w:t>
            </w:r>
          </w:p>
        </w:tc>
      </w:tr>
    </w:tbl>
    <w:p w14:paraId="72C575C1" w14:textId="77777777" w:rsidR="00D20558" w:rsidRDefault="00D20558" w:rsidP="00AC6A69">
      <w:pPr>
        <w:spacing w:after="0"/>
        <w:rPr>
          <w:rFonts w:ascii="Arial" w:eastAsia="Times New Roman" w:hAnsi="Arial" w:cs="Arial"/>
          <w:color w:val="222222"/>
        </w:rPr>
      </w:pPr>
    </w:p>
    <w:tbl>
      <w:tblPr>
        <w:tblStyle w:val="TableGrid"/>
        <w:tblW w:w="0" w:type="auto"/>
        <w:tblLook w:val="04A0" w:firstRow="1" w:lastRow="0" w:firstColumn="1" w:lastColumn="0" w:noHBand="0" w:noVBand="1"/>
      </w:tblPr>
      <w:tblGrid>
        <w:gridCol w:w="9350"/>
      </w:tblGrid>
      <w:tr w:rsidR="00F515F0" w14:paraId="5AE6840B" w14:textId="77777777" w:rsidTr="00DA1CFF">
        <w:trPr>
          <w:cantSplit/>
        </w:trPr>
        <w:tc>
          <w:tcPr>
            <w:tcW w:w="9350" w:type="dxa"/>
          </w:tcPr>
          <w:p w14:paraId="3B76E2C5" w14:textId="0A92DFAC" w:rsidR="00F515F0" w:rsidRPr="00B14087" w:rsidRDefault="00F515F0" w:rsidP="00DA1CFF">
            <w:pPr>
              <w:rPr>
                <w:rFonts w:ascii="Arial" w:hAnsi="Arial" w:cs="Arial"/>
                <w:b/>
                <w:bCs/>
              </w:rPr>
            </w:pPr>
            <w:r>
              <w:rPr>
                <w:rFonts w:ascii="Arial" w:eastAsia="Times New Roman" w:hAnsi="Arial" w:cs="Arial"/>
                <w:b/>
                <w:bCs/>
                <w:color w:val="222222"/>
              </w:rPr>
              <w:t>C</w:t>
            </w:r>
            <w:r w:rsidR="0057126B">
              <w:rPr>
                <w:rFonts w:ascii="Arial" w:eastAsia="Times New Roman" w:hAnsi="Arial" w:cs="Arial"/>
                <w:b/>
                <w:bCs/>
                <w:color w:val="222222"/>
              </w:rPr>
              <w:t>5</w:t>
            </w:r>
            <w:r>
              <w:rPr>
                <w:rFonts w:ascii="Arial" w:eastAsia="Times New Roman" w:hAnsi="Arial" w:cs="Arial"/>
                <w:b/>
                <w:bCs/>
                <w:color w:val="222222"/>
              </w:rPr>
              <w:t xml:space="preserve">. </w:t>
            </w:r>
            <w:r w:rsidRPr="00AC6A69">
              <w:rPr>
                <w:rFonts w:ascii="Arial" w:eastAsia="Times New Roman" w:hAnsi="Arial" w:cs="Arial"/>
                <w:b/>
                <w:bCs/>
                <w:color w:val="222222"/>
              </w:rPr>
              <w:t xml:space="preserve">What specific strategies/actions, including potential changes to your program portfolio or curriculum, are you planning to take to maximize the career readiness and job attainment of all students </w:t>
            </w:r>
            <w:r w:rsidR="00B508C0">
              <w:rPr>
                <w:rFonts w:ascii="Arial" w:eastAsia="Times New Roman" w:hAnsi="Arial" w:cs="Arial"/>
                <w:b/>
                <w:bCs/>
                <w:color w:val="222222"/>
              </w:rPr>
              <w:t>across</w:t>
            </w:r>
            <w:r w:rsidRPr="00AC6A69">
              <w:rPr>
                <w:rFonts w:ascii="Arial" w:eastAsia="Times New Roman" w:hAnsi="Arial" w:cs="Arial"/>
                <w:b/>
                <w:bCs/>
                <w:color w:val="222222"/>
              </w:rPr>
              <w:t xml:space="preserve"> program</w:t>
            </w:r>
            <w:r w:rsidR="00B508C0">
              <w:rPr>
                <w:rFonts w:ascii="Arial" w:eastAsia="Times New Roman" w:hAnsi="Arial" w:cs="Arial"/>
                <w:b/>
                <w:bCs/>
                <w:color w:val="222222"/>
              </w:rPr>
              <w:t>s</w:t>
            </w:r>
            <w:r w:rsidRPr="00AC6A69">
              <w:rPr>
                <w:rFonts w:ascii="Arial" w:eastAsia="Times New Roman" w:hAnsi="Arial" w:cs="Arial"/>
                <w:b/>
                <w:bCs/>
                <w:color w:val="222222"/>
              </w:rPr>
              <w:t xml:space="preserve"> of study, including increasing early career exposure for students (e.g., internships) during their time at your institution? How will you draw on successes/challenges from prior initiatives?</w:t>
            </w:r>
          </w:p>
        </w:tc>
      </w:tr>
      <w:tr w:rsidR="00F515F0" w14:paraId="24126402" w14:textId="77777777" w:rsidTr="00C6745F">
        <w:trPr>
          <w:cantSplit/>
          <w:trHeight w:val="4760"/>
        </w:trPr>
        <w:tc>
          <w:tcPr>
            <w:tcW w:w="9350" w:type="dxa"/>
          </w:tcPr>
          <w:p w14:paraId="56AA1387" w14:textId="3B9619D2" w:rsidR="00C52243" w:rsidRDefault="00C52243" w:rsidP="00C52243">
            <w:pPr>
              <w:spacing w:before="100" w:beforeAutospacing="1" w:after="100" w:afterAutospacing="1"/>
              <w:textAlignment w:val="baseline"/>
              <w:rPr>
                <w:rFonts w:ascii="Arial" w:eastAsia="Times New Roman" w:hAnsi="Arial" w:cs="Arial"/>
                <w:sz w:val="20"/>
                <w:szCs w:val="20"/>
              </w:rPr>
            </w:pPr>
            <w:r>
              <w:rPr>
                <w:rFonts w:ascii="Arial" w:eastAsia="Times New Roman" w:hAnsi="Arial" w:cs="Arial"/>
                <w:b/>
                <w:bCs/>
                <w:sz w:val="20"/>
                <w:szCs w:val="20"/>
              </w:rPr>
              <w:lastRenderedPageBreak/>
              <w:t>C</w:t>
            </w:r>
            <w:r w:rsidRPr="003961BC">
              <w:rPr>
                <w:rFonts w:ascii="Arial" w:eastAsia="Times New Roman" w:hAnsi="Arial" w:cs="Arial"/>
                <w:b/>
                <w:bCs/>
                <w:sz w:val="20"/>
                <w:szCs w:val="20"/>
              </w:rPr>
              <w:t>hanges to Program Portfolio or Curriculum to Maximize Career Readiness</w:t>
            </w:r>
            <w:r w:rsidRPr="003961BC">
              <w:rPr>
                <w:rFonts w:ascii="Arial" w:eastAsia="Times New Roman" w:hAnsi="Arial" w:cs="Arial"/>
                <w:sz w:val="20"/>
                <w:szCs w:val="20"/>
              </w:rPr>
              <w:t> </w:t>
            </w:r>
          </w:p>
          <w:p w14:paraId="5CFCBE5C" w14:textId="77777777" w:rsidR="00C52243" w:rsidRPr="00431A47" w:rsidRDefault="00C52243" w:rsidP="00C52243">
            <w:pPr>
              <w:spacing w:before="100" w:beforeAutospacing="1" w:after="100" w:afterAutospacing="1"/>
              <w:textAlignment w:val="baseline"/>
              <w:rPr>
                <w:rFonts w:ascii="Times New Roman" w:eastAsia="Times New Roman" w:hAnsi="Times New Roman" w:cs="Times New Roman"/>
                <w:sz w:val="24"/>
                <w:szCs w:val="24"/>
              </w:rPr>
            </w:pPr>
            <w:r w:rsidRPr="003961BC">
              <w:rPr>
                <w:rFonts w:ascii="Arial" w:eastAsia="Times New Roman" w:hAnsi="Arial" w:cs="Arial"/>
                <w:sz w:val="20"/>
                <w:szCs w:val="20"/>
              </w:rPr>
              <w:t xml:space="preserve">Virginia State University (VSU) will maximize students’ career readiness and job attainment by focusing on specific new initiatives, new programs, and enhancements to existing programs and initiatives that lead to upward mobility – gainful employment in high demand, high income careers.  In 2022-2023, VSU ranked in the top 20% on the U.S. News and World Report list of “Performers on Social Mobility” of Regional Universities South. This ranking is based on the ability to serve and graduate underrepresented students. In spring 2022, VSU began collaborating with the Partnership for Education Advancement on a comprehensive transformation project designed to improve upward mobility for students.  In fall 2022, VSU enrolled the largest incoming class of new students in more than three decades, and had the single largest year-to-year increase in enrollment in over a decade.  As VSU emerges as a first-choice institution for Black students, the university will respond by offering degree programs that reflect the modern global </w:t>
            </w:r>
            <w:r w:rsidRPr="00431A47">
              <w:rPr>
                <w:rFonts w:ascii="Arial" w:eastAsia="Times New Roman" w:hAnsi="Arial" w:cs="Arial"/>
                <w:sz w:val="20"/>
                <w:szCs w:val="20"/>
              </w:rPr>
              <w:t>economy and workforce needs in the Commonwealth of Virginia.  VSU will also use evidence-based practices to enhance and scale initiatives and services to improve career readiness.  VSU will use the following strategies to maximize career readiness and job attainment.  </w:t>
            </w:r>
          </w:p>
          <w:p w14:paraId="671FAFDA" w14:textId="77777777" w:rsidR="00C52243" w:rsidRPr="00431A47" w:rsidRDefault="00C52243" w:rsidP="00C52243">
            <w:pPr>
              <w:spacing w:before="100" w:beforeAutospacing="1" w:after="100" w:afterAutospacing="1"/>
              <w:textAlignment w:val="baseline"/>
              <w:rPr>
                <w:rFonts w:ascii="Times New Roman" w:eastAsia="Times New Roman" w:hAnsi="Times New Roman" w:cs="Times New Roman"/>
                <w:sz w:val="24"/>
                <w:szCs w:val="24"/>
              </w:rPr>
            </w:pPr>
            <w:r w:rsidRPr="00431A47">
              <w:rPr>
                <w:rFonts w:ascii="Arial" w:eastAsia="Times New Roman" w:hAnsi="Arial" w:cs="Arial"/>
                <w:sz w:val="20"/>
                <w:szCs w:val="20"/>
              </w:rPr>
              <w:t> </w:t>
            </w:r>
            <w:r w:rsidRPr="00431A47">
              <w:rPr>
                <w:rFonts w:ascii="Arial" w:eastAsia="Times New Roman" w:hAnsi="Arial" w:cs="Arial"/>
                <w:b/>
                <w:bCs/>
                <w:sz w:val="20"/>
                <w:szCs w:val="20"/>
              </w:rPr>
              <w:t>New Academic Programs</w:t>
            </w:r>
            <w:r w:rsidRPr="00431A47">
              <w:rPr>
                <w:rFonts w:ascii="Arial" w:eastAsia="Times New Roman" w:hAnsi="Arial" w:cs="Arial"/>
                <w:sz w:val="20"/>
                <w:szCs w:val="20"/>
              </w:rPr>
              <w:t> </w:t>
            </w:r>
          </w:p>
          <w:p w14:paraId="34094131" w14:textId="3B3E1DFC" w:rsidR="00700011" w:rsidRPr="00700011" w:rsidRDefault="00C52243" w:rsidP="00700011">
            <w:pPr>
              <w:numPr>
                <w:ilvl w:val="0"/>
                <w:numId w:val="33"/>
              </w:numPr>
              <w:spacing w:after="120"/>
              <w:ind w:left="703"/>
              <w:textAlignment w:val="baseline"/>
              <w:rPr>
                <w:rFonts w:ascii="Arial" w:eastAsia="Times New Roman" w:hAnsi="Arial" w:cs="Arial"/>
                <w:sz w:val="20"/>
                <w:szCs w:val="20"/>
              </w:rPr>
            </w:pPr>
            <w:r w:rsidRPr="00700011">
              <w:rPr>
                <w:rFonts w:ascii="Arial" w:eastAsia="Times New Roman" w:hAnsi="Arial" w:cs="Arial"/>
                <w:b/>
                <w:sz w:val="20"/>
                <w:szCs w:val="20"/>
              </w:rPr>
              <w:t>Micro-Learning Hub</w:t>
            </w:r>
            <w:r w:rsidRPr="00431A47">
              <w:rPr>
                <w:rFonts w:ascii="Arial" w:eastAsia="Times New Roman" w:hAnsi="Arial" w:cs="Arial"/>
                <w:i/>
                <w:iCs/>
                <w:sz w:val="20"/>
                <w:szCs w:val="20"/>
              </w:rPr>
              <w:t xml:space="preserve">: </w:t>
            </w:r>
            <w:r w:rsidRPr="00431A47">
              <w:rPr>
                <w:rFonts w:ascii="Arial" w:eastAsia="Times New Roman" w:hAnsi="Arial" w:cs="Arial"/>
                <w:sz w:val="20"/>
                <w:szCs w:val="20"/>
              </w:rPr>
              <w:t xml:space="preserve">VSU will establish a centralized unit dedicated to creating and offering workforce aligned non-academic and academic certificates and other credentials that prepare students for employment in changing industries and high demand fields.  The Micro-Learning Hub will track student engagement, award certificates, and engage industry partners to ensure alignment with current and future business needs.  This initiative aligns with many employers’ preference to hire candidates with certificates or credentials in addition to their degree program.  This program will be available to all students, graduate and undergraduate, with a goal of graduating every student with a credential and a degree.  These credentials will be offered as standalone and embedded in the curricula of all degree programs to maintain costs without impacting time to graduation.  </w:t>
            </w:r>
          </w:p>
          <w:p w14:paraId="2DD84FDC" w14:textId="6ACCDA64" w:rsidR="00C52243" w:rsidRPr="00700011" w:rsidRDefault="00C52243" w:rsidP="00700011">
            <w:pPr>
              <w:numPr>
                <w:ilvl w:val="0"/>
                <w:numId w:val="33"/>
              </w:numPr>
              <w:tabs>
                <w:tab w:val="clear" w:pos="-720"/>
              </w:tabs>
              <w:spacing w:after="120"/>
              <w:ind w:left="703"/>
              <w:textAlignment w:val="baseline"/>
              <w:rPr>
                <w:rFonts w:ascii="Arial" w:eastAsia="Times New Roman" w:hAnsi="Arial" w:cs="Arial"/>
                <w:sz w:val="20"/>
                <w:szCs w:val="20"/>
              </w:rPr>
            </w:pPr>
            <w:r w:rsidRPr="00700011">
              <w:rPr>
                <w:rFonts w:ascii="Arial" w:eastAsia="Times New Roman" w:hAnsi="Arial" w:cs="Arial"/>
                <w:b/>
                <w:sz w:val="20"/>
                <w:szCs w:val="20"/>
              </w:rPr>
              <w:t>Innovative Degree Program Portfolio:</w:t>
            </w:r>
            <w:r w:rsidRPr="00431A47">
              <w:rPr>
                <w:rFonts w:ascii="Arial" w:eastAsia="Times New Roman" w:hAnsi="Arial" w:cs="Arial"/>
                <w:sz w:val="20"/>
                <w:szCs w:val="20"/>
              </w:rPr>
              <w:t xml:space="preserve"> VSU will develop a five-year degree portfolio focused on emerging and future industries, interdisciplinary labor practices, and mission-focused growth programs. The portfolio will be developed using an external consultant and in-house market analysis tools. Feasibility studies will be conducted on proposed new degree programs along with a holistic review of existing programs. Additionally, where warranted based on demand and capacity, some existing degree programs will be offered in fully online and hybrid formats to meet the needs of students within the Commonwealth or the region who are unable to enroll in face-to-face degree programs.</w:t>
            </w:r>
          </w:p>
          <w:p w14:paraId="5E7C73C0" w14:textId="77777777" w:rsidR="00C52243" w:rsidRPr="00431A47" w:rsidRDefault="00C52243" w:rsidP="00700011">
            <w:pPr>
              <w:numPr>
                <w:ilvl w:val="0"/>
                <w:numId w:val="33"/>
              </w:numPr>
              <w:spacing w:before="100" w:beforeAutospacing="1" w:after="100" w:afterAutospacing="1"/>
              <w:ind w:left="703"/>
              <w:textAlignment w:val="baseline"/>
              <w:rPr>
                <w:rFonts w:ascii="Arial" w:eastAsia="Times New Roman" w:hAnsi="Arial" w:cs="Arial"/>
                <w:sz w:val="20"/>
                <w:szCs w:val="20"/>
              </w:rPr>
            </w:pPr>
            <w:r w:rsidRPr="00700011">
              <w:rPr>
                <w:rFonts w:ascii="Arial" w:eastAsia="Times New Roman" w:hAnsi="Arial" w:cs="Arial"/>
                <w:b/>
                <w:sz w:val="20"/>
                <w:szCs w:val="20"/>
              </w:rPr>
              <w:t>Early Career Online Career Development Toolkit:</w:t>
            </w:r>
            <w:r w:rsidRPr="00431A47">
              <w:rPr>
                <w:rFonts w:ascii="Arial" w:eastAsia="Times New Roman" w:hAnsi="Arial" w:cs="Arial"/>
                <w:sz w:val="20"/>
                <w:szCs w:val="20"/>
              </w:rPr>
              <w:t>  VSU will develop an Online Career Development Toolkit offered in the Learning Management System that will be incorporated throughout all degree programs and the First-Year Experience. The project will be designed to promote critical thinking, communications skills, and other soft skills necessary for career success, as identified by employer surveys.   The career readiness module will align with the NACE competency, and also include career exploration, networking, resume building, cover letters, internship and job searching, virtual career fairs, and interviewing skills.  The best way to ensure early exposure to careers and career preparation is to provide students with an education that mixes general, cross-cutting, and specific competencies.  </w:t>
            </w:r>
          </w:p>
          <w:p w14:paraId="67717BDE" w14:textId="77777777" w:rsidR="00C52243" w:rsidRPr="00431A47" w:rsidRDefault="00C52243" w:rsidP="00C52243">
            <w:pPr>
              <w:spacing w:before="100" w:beforeAutospacing="1" w:after="100" w:afterAutospacing="1"/>
              <w:textAlignment w:val="baseline"/>
              <w:rPr>
                <w:rFonts w:ascii="Arial" w:eastAsia="Times New Roman" w:hAnsi="Arial" w:cs="Arial"/>
                <w:b/>
                <w:bCs/>
                <w:sz w:val="20"/>
                <w:szCs w:val="20"/>
              </w:rPr>
            </w:pPr>
            <w:r w:rsidRPr="00431A47">
              <w:rPr>
                <w:rFonts w:ascii="Arial" w:eastAsia="Times New Roman" w:hAnsi="Arial" w:cs="Arial"/>
                <w:b/>
                <w:bCs/>
                <w:sz w:val="20"/>
                <w:szCs w:val="20"/>
              </w:rPr>
              <w:t>Program Enhancements </w:t>
            </w:r>
          </w:p>
          <w:p w14:paraId="69D023D8" w14:textId="77777777" w:rsidR="0024349F" w:rsidRPr="00431A47" w:rsidRDefault="00C52243" w:rsidP="0024349F">
            <w:pPr>
              <w:pStyle w:val="ListParagraph"/>
              <w:numPr>
                <w:ilvl w:val="2"/>
                <w:numId w:val="34"/>
              </w:numPr>
              <w:spacing w:before="100" w:beforeAutospacing="1" w:after="100" w:afterAutospacing="1"/>
              <w:textAlignment w:val="baseline"/>
              <w:rPr>
                <w:rFonts w:ascii="Arial" w:eastAsia="Times New Roman" w:hAnsi="Arial" w:cs="Arial"/>
                <w:sz w:val="20"/>
                <w:szCs w:val="20"/>
              </w:rPr>
            </w:pPr>
            <w:r w:rsidRPr="00700011">
              <w:rPr>
                <w:rFonts w:ascii="Arial" w:eastAsia="Times New Roman" w:hAnsi="Arial" w:cs="Arial"/>
                <w:b/>
                <w:sz w:val="20"/>
                <w:szCs w:val="20"/>
              </w:rPr>
              <w:t>Enhanced Co-Curricular Activities, and Internship Opportunities</w:t>
            </w:r>
            <w:r w:rsidRPr="00431A47">
              <w:rPr>
                <w:rFonts w:ascii="Arial" w:eastAsia="Times New Roman" w:hAnsi="Arial" w:cs="Arial"/>
                <w:sz w:val="20"/>
                <w:szCs w:val="20"/>
              </w:rPr>
              <w:t xml:space="preserve">: VSU will ensure that every student who wants a paid internship will have the opportunity to complete an internship without extending the time to their degree. The goal to provide paid internships </w:t>
            </w:r>
            <w:r w:rsidRPr="00431A47">
              <w:rPr>
                <w:rFonts w:ascii="Arial" w:eastAsia="Times New Roman" w:hAnsi="Arial" w:cs="Arial"/>
                <w:color w:val="000000" w:themeColor="text1"/>
                <w:sz w:val="20"/>
                <w:szCs w:val="20"/>
              </w:rPr>
              <w:t xml:space="preserve">will to help students develop competencies and acquire skills leading to employment after graduation. The initiative will expand partnerships with industries, businesses, and alumni networks. VSU will </w:t>
            </w:r>
            <w:r w:rsidRPr="00431A47">
              <w:rPr>
                <w:rFonts w:ascii="Arial" w:eastAsia="Times New Roman" w:hAnsi="Arial" w:cs="Arial"/>
                <w:color w:val="000000" w:themeColor="text1"/>
                <w:sz w:val="20"/>
                <w:szCs w:val="20"/>
              </w:rPr>
              <w:lastRenderedPageBreak/>
              <w:t xml:space="preserve">offer annual stipends to support paid short-term internships </w:t>
            </w:r>
            <w:r w:rsidR="00700011">
              <w:rPr>
                <w:rFonts w:ascii="Arial" w:eastAsia="Times New Roman" w:hAnsi="Arial" w:cs="Arial"/>
                <w:color w:val="000000" w:themeColor="text1"/>
                <w:sz w:val="20"/>
                <w:szCs w:val="20"/>
              </w:rPr>
              <w:t xml:space="preserve">for students </w:t>
            </w:r>
            <w:r w:rsidRPr="00431A47">
              <w:rPr>
                <w:rFonts w:ascii="Arial" w:eastAsia="Times New Roman" w:hAnsi="Arial" w:cs="Arial"/>
                <w:color w:val="000000" w:themeColor="text1"/>
                <w:sz w:val="20"/>
                <w:szCs w:val="20"/>
              </w:rPr>
              <w:t xml:space="preserve">that are aligned with the certificates offered by the Micro Learning Hub.  According to the National Association </w:t>
            </w:r>
            <w:r w:rsidRPr="00431A47">
              <w:rPr>
                <w:rFonts w:ascii="Arial" w:eastAsia="Times New Roman" w:hAnsi="Arial" w:cs="Arial"/>
                <w:sz w:val="20"/>
                <w:szCs w:val="20"/>
              </w:rPr>
              <w:t xml:space="preserve">of Colleges and Employers (NACE) (2020), internships increase skills, expand networks, enhance social capital, and offer direct pathways to employment after graduation.  Women, Black, Hispanic, and first-generation students are underrepresented in paid </w:t>
            </w:r>
            <w:r w:rsidR="0024349F" w:rsidRPr="00431A47">
              <w:rPr>
                <w:rFonts w:ascii="Arial" w:eastAsia="Times New Roman" w:hAnsi="Arial" w:cs="Arial"/>
                <w:sz w:val="20"/>
                <w:szCs w:val="20"/>
              </w:rPr>
              <w:t>internships.  An unpaid internship imposes an additional barrier for students who cannot forgo a paycheck for a significant period. Providing more paid internships for underrepresented populations will lead to greater access, opportunity, and help fill critical roles leading to needed diversification of the workforce.  Students will receive up to $2000 annually when employed as an intern with a participating employer when an employer paid opportunity is unavailable.  </w:t>
            </w:r>
          </w:p>
          <w:p w14:paraId="70FC0D93" w14:textId="77777777" w:rsidR="0024349F" w:rsidRPr="00431A47" w:rsidRDefault="0024349F" w:rsidP="0024349F">
            <w:pPr>
              <w:spacing w:before="100" w:beforeAutospacing="1" w:after="100" w:afterAutospacing="1"/>
              <w:ind w:left="720"/>
              <w:textAlignment w:val="baseline"/>
              <w:rPr>
                <w:rFonts w:ascii="Arial" w:eastAsia="Times New Roman" w:hAnsi="Arial" w:cs="Arial"/>
                <w:sz w:val="20"/>
                <w:szCs w:val="20"/>
              </w:rPr>
            </w:pPr>
            <w:r w:rsidRPr="00431A47">
              <w:rPr>
                <w:rFonts w:ascii="Arial" w:eastAsia="Times New Roman" w:hAnsi="Arial" w:cs="Arial"/>
                <w:sz w:val="20"/>
                <w:szCs w:val="20"/>
              </w:rPr>
              <w:t xml:space="preserve">VSU will develop and foster the creation of “guided co-curricular” activities aligned with its degree and certificate programs to facilitate networking, confidence building, deeper understanding, and reinforce academic concepts, and development of high-level communication skills.  The co-curricular and internship programs are targeted to all students and activities will be tracked using technology to create a transcript of co-curricular activities.  </w:t>
            </w:r>
          </w:p>
          <w:p w14:paraId="404C3933" w14:textId="4CB57ED9" w:rsidR="00C52243" w:rsidRPr="003961BC" w:rsidRDefault="00C52243" w:rsidP="00C52243">
            <w:pPr>
              <w:spacing w:before="100" w:beforeAutospacing="1" w:after="100" w:afterAutospacing="1"/>
              <w:ind w:left="720"/>
              <w:textAlignment w:val="baseline"/>
              <w:rPr>
                <w:rFonts w:ascii="Times New Roman" w:eastAsia="Times New Roman" w:hAnsi="Times New Roman" w:cs="Times New Roman"/>
                <w:sz w:val="24"/>
                <w:szCs w:val="24"/>
              </w:rPr>
            </w:pPr>
            <w:r w:rsidRPr="003961BC">
              <w:rPr>
                <w:rFonts w:ascii="Arial" w:eastAsia="Times New Roman" w:hAnsi="Arial" w:cs="Arial"/>
                <w:b/>
                <w:bCs/>
                <w:color w:val="222222"/>
                <w:sz w:val="20"/>
                <w:szCs w:val="20"/>
              </w:rPr>
              <w:t>How Will You Draw on Successes/Challenges from Prior Initiatives?</w:t>
            </w:r>
            <w:r w:rsidRPr="003961BC">
              <w:rPr>
                <w:rFonts w:ascii="Arial" w:eastAsia="Times New Roman" w:hAnsi="Arial" w:cs="Arial"/>
                <w:color w:val="222222"/>
                <w:sz w:val="20"/>
                <w:szCs w:val="20"/>
              </w:rPr>
              <w:t> </w:t>
            </w:r>
          </w:p>
          <w:p w14:paraId="473B28A7" w14:textId="77777777" w:rsidR="00C52243" w:rsidRPr="003961BC" w:rsidRDefault="00C52243" w:rsidP="00C52243">
            <w:pPr>
              <w:spacing w:before="100" w:beforeAutospacing="1" w:after="100" w:afterAutospacing="1"/>
              <w:ind w:left="720"/>
              <w:textAlignment w:val="baseline"/>
              <w:rPr>
                <w:rFonts w:ascii="Times New Roman" w:eastAsia="Times New Roman" w:hAnsi="Times New Roman" w:cs="Times New Roman"/>
                <w:sz w:val="24"/>
                <w:szCs w:val="24"/>
              </w:rPr>
            </w:pPr>
            <w:r w:rsidRPr="003961BC">
              <w:rPr>
                <w:rFonts w:ascii="Arial" w:eastAsia="Times New Roman" w:hAnsi="Arial" w:cs="Arial"/>
                <w:sz w:val="20"/>
                <w:szCs w:val="20"/>
              </w:rPr>
              <w:t xml:space="preserve">Some primary reasons prior VSU initiatives have not been sustainable include:  1) difficulty measuring outcomes; 2) inadequate startup and recurring funding; 3) operational decentralization; 4) lack of dedicated resources; 5) misalignment with the core mission or strategic plan; and 6) insufficient programmatic prioritization.  To mediate </w:t>
            </w:r>
            <w:r w:rsidRPr="00685C53">
              <w:rPr>
                <w:rFonts w:ascii="Arial" w:eastAsia="Times New Roman" w:hAnsi="Arial" w:cs="Arial"/>
                <w:color w:val="000000" w:themeColor="text1"/>
                <w:sz w:val="20"/>
                <w:szCs w:val="20"/>
              </w:rPr>
              <w:t>reoccurrence, these challenges from reoccurring, VSU has extracted the key learnings to infor</w:t>
            </w:r>
            <w:r w:rsidRPr="003961BC">
              <w:rPr>
                <w:rFonts w:ascii="Arial" w:eastAsia="Times New Roman" w:hAnsi="Arial" w:cs="Arial"/>
                <w:sz w:val="20"/>
                <w:szCs w:val="20"/>
              </w:rPr>
              <w:t>m future initiatives.  Initiatives that have been successful had dedicated funding, adequate resources at the outset, cross functional collaboration, quantifiable and measurable outcomes, and alignment to the strategic plan.  </w:t>
            </w:r>
          </w:p>
          <w:p w14:paraId="43936150" w14:textId="77777777" w:rsidR="00C52243" w:rsidRPr="003961BC" w:rsidRDefault="00C52243" w:rsidP="00C52243">
            <w:pPr>
              <w:spacing w:before="100" w:beforeAutospacing="1" w:after="100" w:afterAutospacing="1"/>
              <w:ind w:left="720"/>
              <w:textAlignment w:val="baseline"/>
              <w:rPr>
                <w:rFonts w:ascii="Times New Roman" w:eastAsia="Times New Roman" w:hAnsi="Times New Roman" w:cs="Times New Roman"/>
                <w:sz w:val="24"/>
                <w:szCs w:val="24"/>
              </w:rPr>
            </w:pPr>
            <w:r w:rsidRPr="003961BC">
              <w:rPr>
                <w:rFonts w:ascii="Arial" w:eastAsia="Times New Roman" w:hAnsi="Arial" w:cs="Arial"/>
                <w:sz w:val="20"/>
                <w:szCs w:val="20"/>
              </w:rPr>
              <w:t>The key learnings from the successful and unsustainable initiatives are applied to the plans for the proposed new programs and program enhancement that are described above. The proposed new programs and the enhanced programs are designed with specificity, including: </w:t>
            </w:r>
          </w:p>
          <w:p w14:paraId="08092151" w14:textId="77777777" w:rsidR="00C52243" w:rsidRPr="003961BC" w:rsidRDefault="00C52243" w:rsidP="0024349F">
            <w:pPr>
              <w:numPr>
                <w:ilvl w:val="0"/>
                <w:numId w:val="35"/>
              </w:numPr>
              <w:tabs>
                <w:tab w:val="clear" w:pos="1080"/>
              </w:tabs>
              <w:spacing w:before="100" w:beforeAutospacing="1" w:after="100" w:afterAutospacing="1"/>
              <w:ind w:left="1513"/>
              <w:textAlignment w:val="baseline"/>
              <w:rPr>
                <w:rFonts w:ascii="Arial" w:eastAsia="Times New Roman" w:hAnsi="Arial" w:cs="Arial"/>
                <w:sz w:val="20"/>
                <w:szCs w:val="20"/>
              </w:rPr>
            </w:pPr>
            <w:r w:rsidRPr="003961BC">
              <w:rPr>
                <w:rFonts w:ascii="Arial" w:eastAsia="Times New Roman" w:hAnsi="Arial" w:cs="Arial"/>
                <w:sz w:val="20"/>
                <w:szCs w:val="20"/>
              </w:rPr>
              <w:t>Identifying the target populations.  </w:t>
            </w:r>
          </w:p>
          <w:p w14:paraId="614FDF70" w14:textId="77777777" w:rsidR="00C52243" w:rsidRPr="003961BC" w:rsidRDefault="00C52243" w:rsidP="0024349F">
            <w:pPr>
              <w:numPr>
                <w:ilvl w:val="0"/>
                <w:numId w:val="35"/>
              </w:numPr>
              <w:tabs>
                <w:tab w:val="clear" w:pos="1080"/>
              </w:tabs>
              <w:spacing w:before="100" w:beforeAutospacing="1" w:after="100" w:afterAutospacing="1"/>
              <w:ind w:left="1513"/>
              <w:textAlignment w:val="baseline"/>
              <w:rPr>
                <w:rFonts w:ascii="Arial" w:eastAsia="Times New Roman" w:hAnsi="Arial" w:cs="Arial"/>
                <w:sz w:val="20"/>
                <w:szCs w:val="20"/>
              </w:rPr>
            </w:pPr>
            <w:r w:rsidRPr="003961BC">
              <w:rPr>
                <w:rFonts w:ascii="Arial" w:eastAsia="Times New Roman" w:hAnsi="Arial" w:cs="Arial"/>
                <w:sz w:val="20"/>
                <w:szCs w:val="20"/>
              </w:rPr>
              <w:t>Including measurable outcomes.  </w:t>
            </w:r>
          </w:p>
          <w:p w14:paraId="210EA690" w14:textId="77777777" w:rsidR="0024349F" w:rsidRDefault="00C52243" w:rsidP="00C52243">
            <w:pPr>
              <w:numPr>
                <w:ilvl w:val="0"/>
                <w:numId w:val="35"/>
              </w:numPr>
              <w:tabs>
                <w:tab w:val="clear" w:pos="1080"/>
              </w:tabs>
              <w:spacing w:before="100" w:beforeAutospacing="1" w:after="100" w:afterAutospacing="1"/>
              <w:ind w:left="1513"/>
              <w:textAlignment w:val="baseline"/>
              <w:rPr>
                <w:rFonts w:ascii="Arial" w:eastAsia="Times New Roman" w:hAnsi="Arial" w:cs="Arial"/>
                <w:sz w:val="20"/>
                <w:szCs w:val="20"/>
              </w:rPr>
            </w:pPr>
            <w:r w:rsidRPr="003961BC">
              <w:rPr>
                <w:rFonts w:ascii="Arial" w:eastAsia="Times New Roman" w:hAnsi="Arial" w:cs="Arial"/>
                <w:sz w:val="20"/>
                <w:szCs w:val="20"/>
              </w:rPr>
              <w:t>Aligning the program to the strategic plan priorities.  </w:t>
            </w:r>
          </w:p>
          <w:p w14:paraId="58648A16" w14:textId="0E9A8728" w:rsidR="00F55004" w:rsidRPr="0024349F" w:rsidRDefault="00C52243" w:rsidP="0024349F">
            <w:pPr>
              <w:numPr>
                <w:ilvl w:val="0"/>
                <w:numId w:val="35"/>
              </w:numPr>
              <w:tabs>
                <w:tab w:val="clear" w:pos="1080"/>
              </w:tabs>
              <w:spacing w:before="100" w:beforeAutospacing="1" w:after="100" w:afterAutospacing="1"/>
              <w:ind w:left="1513"/>
              <w:textAlignment w:val="baseline"/>
              <w:rPr>
                <w:rFonts w:ascii="Arial" w:eastAsia="Times New Roman" w:hAnsi="Arial" w:cs="Arial"/>
                <w:sz w:val="20"/>
                <w:szCs w:val="20"/>
              </w:rPr>
            </w:pPr>
            <w:r w:rsidRPr="0024349F">
              <w:rPr>
                <w:rFonts w:ascii="Arial" w:eastAsia="Times New Roman" w:hAnsi="Arial" w:cs="Arial"/>
                <w:sz w:val="20"/>
                <w:szCs w:val="20"/>
              </w:rPr>
              <w:t>Determining and allocating the required non-financial resources prior to implementation</w:t>
            </w:r>
            <w:r w:rsidR="0024349F">
              <w:rPr>
                <w:rFonts w:ascii="Arial" w:eastAsia="Times New Roman" w:hAnsi="Arial" w:cs="Arial"/>
                <w:sz w:val="20"/>
                <w:szCs w:val="20"/>
              </w:rPr>
              <w:t xml:space="preserve"> </w:t>
            </w:r>
          </w:p>
        </w:tc>
      </w:tr>
    </w:tbl>
    <w:p w14:paraId="2E220AFE" w14:textId="705B6A30" w:rsidR="0024349F" w:rsidRDefault="0024349F" w:rsidP="00620210">
      <w:pPr>
        <w:rPr>
          <w:rFonts w:ascii="Arial" w:eastAsia="Times New Roman" w:hAnsi="Arial" w:cs="Arial"/>
          <w:b/>
          <w:bCs/>
          <w:color w:val="222222"/>
        </w:rPr>
      </w:pPr>
    </w:p>
    <w:p w14:paraId="7E059524" w14:textId="5154A6B3" w:rsidR="0024349F" w:rsidRDefault="0024349F">
      <w:pPr>
        <w:rPr>
          <w:rFonts w:ascii="Arial" w:eastAsia="Times New Roman" w:hAnsi="Arial" w:cs="Arial"/>
          <w:b/>
          <w:bCs/>
          <w:color w:val="222222"/>
        </w:rPr>
      </w:pPr>
      <w:r>
        <w:rPr>
          <w:rFonts w:ascii="Arial" w:eastAsia="Times New Roman" w:hAnsi="Arial" w:cs="Arial"/>
          <w:b/>
          <w:bCs/>
          <w:color w:val="222222"/>
        </w:rPr>
        <w:br w:type="page"/>
      </w:r>
    </w:p>
    <w:tbl>
      <w:tblPr>
        <w:tblStyle w:val="TableGrid"/>
        <w:tblW w:w="0" w:type="auto"/>
        <w:tblLook w:val="04A0" w:firstRow="1" w:lastRow="0" w:firstColumn="1" w:lastColumn="0" w:noHBand="0" w:noVBand="1"/>
      </w:tblPr>
      <w:tblGrid>
        <w:gridCol w:w="9350"/>
      </w:tblGrid>
      <w:tr w:rsidR="00393F8A" w14:paraId="7FA14BD2" w14:textId="77777777" w:rsidTr="00DA1CFF">
        <w:trPr>
          <w:cantSplit/>
        </w:trPr>
        <w:tc>
          <w:tcPr>
            <w:tcW w:w="9350" w:type="dxa"/>
          </w:tcPr>
          <w:p w14:paraId="2783A017" w14:textId="6023A4CA" w:rsidR="00393F8A" w:rsidRPr="00B14087" w:rsidRDefault="00393F8A" w:rsidP="00DA1CFF">
            <w:pPr>
              <w:rPr>
                <w:rFonts w:ascii="Arial" w:hAnsi="Arial" w:cs="Arial"/>
                <w:b/>
                <w:bCs/>
              </w:rPr>
            </w:pPr>
            <w:r w:rsidRPr="00E6331B">
              <w:rPr>
                <w:rFonts w:ascii="Arial" w:eastAsia="Times New Roman" w:hAnsi="Arial" w:cs="Arial"/>
                <w:b/>
                <w:bCs/>
                <w:color w:val="222222"/>
              </w:rPr>
              <w:lastRenderedPageBreak/>
              <w:t>C</w:t>
            </w:r>
            <w:r w:rsidR="0057126B">
              <w:rPr>
                <w:rFonts w:ascii="Arial" w:eastAsia="Times New Roman" w:hAnsi="Arial" w:cs="Arial"/>
                <w:b/>
                <w:bCs/>
                <w:color w:val="222222"/>
              </w:rPr>
              <w:t>6</w:t>
            </w:r>
            <w:r w:rsidR="00D20558">
              <w:rPr>
                <w:rFonts w:ascii="Arial" w:eastAsia="Times New Roman" w:hAnsi="Arial" w:cs="Arial"/>
                <w:b/>
                <w:bCs/>
                <w:color w:val="222222"/>
              </w:rPr>
              <w:t>.</w:t>
            </w:r>
            <w:r w:rsidRPr="00E6331B">
              <w:rPr>
                <w:rFonts w:ascii="Arial" w:eastAsia="Times New Roman" w:hAnsi="Arial" w:cs="Arial"/>
                <w:b/>
                <w:bCs/>
                <w:color w:val="222222"/>
              </w:rPr>
              <w:t xml:space="preserve"> How </w:t>
            </w:r>
            <w:r w:rsidR="00541664">
              <w:rPr>
                <w:rFonts w:ascii="Arial" w:eastAsia="Times New Roman" w:hAnsi="Arial" w:cs="Arial"/>
                <w:b/>
                <w:bCs/>
                <w:color w:val="222222"/>
              </w:rPr>
              <w:t>do you intend to use existing/</w:t>
            </w:r>
            <w:r w:rsidRPr="00E6331B">
              <w:rPr>
                <w:rFonts w:ascii="Arial" w:eastAsia="Times New Roman" w:hAnsi="Arial" w:cs="Arial"/>
                <w:b/>
                <w:bCs/>
                <w:color w:val="222222"/>
              </w:rPr>
              <w:t>provided resources to execute those strategies? Will you be requesting incremental state resources? Please explicitly tie to Part I of your planning template</w:t>
            </w:r>
            <w:r w:rsidR="00A3416A">
              <w:rPr>
                <w:rFonts w:ascii="Arial" w:eastAsia="Times New Roman" w:hAnsi="Arial" w:cs="Arial"/>
                <w:b/>
                <w:bCs/>
                <w:color w:val="222222"/>
              </w:rPr>
              <w:t>.</w:t>
            </w:r>
          </w:p>
        </w:tc>
      </w:tr>
      <w:tr w:rsidR="00393F8A" w14:paraId="54EEB984" w14:textId="77777777" w:rsidTr="00965D05">
        <w:trPr>
          <w:cantSplit/>
          <w:trHeight w:val="3725"/>
        </w:trPr>
        <w:tc>
          <w:tcPr>
            <w:tcW w:w="9350" w:type="dxa"/>
          </w:tcPr>
          <w:p w14:paraId="2303F756" w14:textId="77777777" w:rsidR="00393F8A" w:rsidRDefault="00393F8A" w:rsidP="00DA1CFF">
            <w:pPr>
              <w:rPr>
                <w:rFonts w:ascii="Arial" w:hAnsi="Arial" w:cs="Arial"/>
              </w:rPr>
            </w:pPr>
          </w:p>
          <w:p w14:paraId="034C0EBB" w14:textId="77777777" w:rsidR="00C52243" w:rsidRPr="004D54CC" w:rsidRDefault="00C52243" w:rsidP="00C52243">
            <w:pPr>
              <w:rPr>
                <w:rFonts w:ascii="Arial" w:hAnsi="Arial" w:cs="Arial"/>
                <w:sz w:val="20"/>
                <w:szCs w:val="20"/>
              </w:rPr>
            </w:pPr>
            <w:r w:rsidRPr="003961BC">
              <w:rPr>
                <w:rFonts w:ascii="Arial" w:eastAsia="Times New Roman" w:hAnsi="Arial" w:cs="Arial"/>
                <w:sz w:val="20"/>
                <w:szCs w:val="20"/>
              </w:rPr>
              <w:t>VSU will use a combination of new incremental funding, existing funding, or other resources to execute the strategies described in C5 above</w:t>
            </w:r>
            <w:r>
              <w:rPr>
                <w:rFonts w:ascii="Arial" w:eastAsia="Times New Roman" w:hAnsi="Arial" w:cs="Arial"/>
                <w:sz w:val="20"/>
                <w:szCs w:val="20"/>
              </w:rPr>
              <w:t xml:space="preserve">. </w:t>
            </w:r>
            <w:r w:rsidRPr="004D54CC">
              <w:rPr>
                <w:rFonts w:ascii="Arial" w:eastAsia="Times New Roman" w:hAnsi="Arial" w:cs="Arial"/>
                <w:color w:val="0E101A"/>
                <w:sz w:val="20"/>
                <w:szCs w:val="20"/>
              </w:rPr>
              <w:t xml:space="preserve">Below is a </w:t>
            </w:r>
            <w:r>
              <w:rPr>
                <w:rFonts w:ascii="Arial" w:eastAsia="Times New Roman" w:hAnsi="Arial" w:cs="Arial"/>
                <w:color w:val="0E101A"/>
                <w:sz w:val="20"/>
                <w:szCs w:val="20"/>
              </w:rPr>
              <w:t>line item request for</w:t>
            </w:r>
            <w:r w:rsidRPr="004D54CC">
              <w:rPr>
                <w:rFonts w:ascii="Arial" w:eastAsia="Times New Roman" w:hAnsi="Arial" w:cs="Arial"/>
                <w:color w:val="0E101A"/>
                <w:sz w:val="20"/>
                <w:szCs w:val="20"/>
              </w:rPr>
              <w:t xml:space="preserve"> funding</w:t>
            </w:r>
            <w:r>
              <w:rPr>
                <w:rFonts w:ascii="Arial" w:eastAsia="Times New Roman" w:hAnsi="Arial" w:cs="Arial"/>
                <w:color w:val="0E101A"/>
                <w:sz w:val="20"/>
                <w:szCs w:val="20"/>
              </w:rPr>
              <w:t xml:space="preserve">. </w:t>
            </w:r>
            <w:r>
              <w:rPr>
                <w:rFonts w:ascii="Arial" w:hAnsi="Arial" w:cs="Arial"/>
                <w:sz w:val="20"/>
                <w:szCs w:val="20"/>
              </w:rPr>
              <w:t>The detailed budget is included in Appendix A.</w:t>
            </w:r>
          </w:p>
          <w:p w14:paraId="17DDD99A" w14:textId="77777777" w:rsidR="00C52243" w:rsidRDefault="00C52243" w:rsidP="00C52243">
            <w:pPr>
              <w:rPr>
                <w:rFonts w:ascii="Arial" w:hAnsi="Arial" w:cs="Arial"/>
                <w:sz w:val="20"/>
                <w:szCs w:val="20"/>
              </w:rPr>
            </w:pPr>
          </w:p>
          <w:tbl>
            <w:tblPr>
              <w:tblpPr w:leftFromText="180" w:rightFromText="180" w:vertAnchor="text" w:horzAnchor="margin" w:tblpXSpec="center" w:tblpY="-50"/>
              <w:tblW w:w="5930" w:type="dxa"/>
              <w:tblLook w:val="04A0" w:firstRow="1" w:lastRow="0" w:firstColumn="1" w:lastColumn="0" w:noHBand="0" w:noVBand="1"/>
            </w:tblPr>
            <w:tblGrid>
              <w:gridCol w:w="449"/>
              <w:gridCol w:w="2601"/>
              <w:gridCol w:w="1350"/>
              <w:gridCol w:w="1530"/>
            </w:tblGrid>
            <w:tr w:rsidR="00C52243" w:rsidRPr="004D54CC" w14:paraId="673BCEBC" w14:textId="77777777" w:rsidTr="00205988">
              <w:trPr>
                <w:trHeight w:val="204"/>
              </w:trPr>
              <w:tc>
                <w:tcPr>
                  <w:tcW w:w="44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4F1AF3B" w14:textId="77777777" w:rsidR="00C52243" w:rsidRPr="004D54CC" w:rsidRDefault="00C52243" w:rsidP="00C52243">
                  <w:pPr>
                    <w:spacing w:after="0" w:line="240" w:lineRule="auto"/>
                    <w:jc w:val="center"/>
                    <w:rPr>
                      <w:rFonts w:ascii="Arial" w:eastAsia="Times New Roman" w:hAnsi="Arial" w:cs="Arial"/>
                      <w:color w:val="424242"/>
                      <w:sz w:val="20"/>
                      <w:szCs w:val="20"/>
                    </w:rPr>
                  </w:pPr>
                  <w:r w:rsidRPr="004D54CC">
                    <w:rPr>
                      <w:rFonts w:ascii="Arial" w:eastAsia="Times New Roman" w:hAnsi="Arial" w:cs="Arial"/>
                      <w:color w:val="424242"/>
                      <w:sz w:val="20"/>
                      <w:szCs w:val="20"/>
                    </w:rPr>
                    <w:t>#  </w:t>
                  </w:r>
                </w:p>
              </w:tc>
              <w:tc>
                <w:tcPr>
                  <w:tcW w:w="2601" w:type="dxa"/>
                  <w:tcBorders>
                    <w:top w:val="single" w:sz="8" w:space="0" w:color="auto"/>
                    <w:left w:val="nil"/>
                    <w:bottom w:val="single" w:sz="8" w:space="0" w:color="auto"/>
                    <w:right w:val="single" w:sz="8" w:space="0" w:color="auto"/>
                  </w:tcBorders>
                  <w:shd w:val="clear" w:color="auto" w:fill="auto"/>
                  <w:vAlign w:val="center"/>
                  <w:hideMark/>
                </w:tcPr>
                <w:p w14:paraId="36DC4373" w14:textId="77777777" w:rsidR="00C52243" w:rsidRPr="004D54CC" w:rsidRDefault="00C52243" w:rsidP="00C52243">
                  <w:pPr>
                    <w:spacing w:after="0" w:line="240" w:lineRule="auto"/>
                    <w:rPr>
                      <w:rFonts w:ascii="Arial" w:eastAsia="Times New Roman" w:hAnsi="Arial" w:cs="Arial"/>
                      <w:b/>
                      <w:bCs/>
                      <w:color w:val="000000"/>
                      <w:sz w:val="20"/>
                      <w:szCs w:val="20"/>
                    </w:rPr>
                  </w:pPr>
                  <w:r w:rsidRPr="004D54CC">
                    <w:rPr>
                      <w:rFonts w:ascii="Arial" w:eastAsia="Times New Roman" w:hAnsi="Arial" w:cs="Arial"/>
                      <w:b/>
                      <w:bCs/>
                      <w:color w:val="000000"/>
                      <w:sz w:val="20"/>
                      <w:szCs w:val="20"/>
                    </w:rPr>
                    <w:t>Item</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3B146486" w14:textId="0F86FC0D" w:rsidR="00C52243" w:rsidRPr="004D54CC" w:rsidRDefault="00C52243" w:rsidP="00C52243">
                  <w:pPr>
                    <w:spacing w:after="0" w:line="240" w:lineRule="auto"/>
                    <w:jc w:val="center"/>
                    <w:rPr>
                      <w:rFonts w:ascii="Arial" w:eastAsia="Times New Roman" w:hAnsi="Arial" w:cs="Arial"/>
                      <w:b/>
                      <w:bCs/>
                      <w:color w:val="000000"/>
                      <w:sz w:val="20"/>
                      <w:szCs w:val="20"/>
                    </w:rPr>
                  </w:pPr>
                  <w:r w:rsidRPr="004D54CC">
                    <w:rPr>
                      <w:rFonts w:ascii="Arial" w:eastAsia="Times New Roman" w:hAnsi="Arial" w:cs="Arial"/>
                      <w:b/>
                      <w:bCs/>
                      <w:color w:val="000000"/>
                      <w:sz w:val="20"/>
                      <w:szCs w:val="20"/>
                    </w:rPr>
                    <w:t>202</w:t>
                  </w:r>
                  <w:r w:rsidR="002C55D0">
                    <w:rPr>
                      <w:rFonts w:ascii="Arial" w:eastAsia="Times New Roman" w:hAnsi="Arial" w:cs="Arial"/>
                      <w:b/>
                      <w:bCs/>
                      <w:color w:val="000000"/>
                      <w:sz w:val="20"/>
                      <w:szCs w:val="20"/>
                    </w:rPr>
                    <w:t>4</w:t>
                  </w:r>
                  <w:r w:rsidRPr="004D54CC">
                    <w:rPr>
                      <w:rFonts w:ascii="Arial" w:eastAsia="Times New Roman" w:hAnsi="Arial" w:cs="Arial"/>
                      <w:b/>
                      <w:bCs/>
                      <w:color w:val="000000"/>
                      <w:sz w:val="20"/>
                      <w:szCs w:val="20"/>
                    </w:rPr>
                    <w:t>-2</w:t>
                  </w:r>
                  <w:r w:rsidR="002C55D0">
                    <w:rPr>
                      <w:rFonts w:ascii="Arial" w:eastAsia="Times New Roman" w:hAnsi="Arial" w:cs="Arial"/>
                      <w:b/>
                      <w:bCs/>
                      <w:color w:val="000000"/>
                      <w:sz w:val="20"/>
                      <w:szCs w:val="20"/>
                    </w:rPr>
                    <w:t>5</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14:paraId="1861490A" w14:textId="7C823C03" w:rsidR="00C52243" w:rsidRPr="004D54CC" w:rsidRDefault="00C52243" w:rsidP="00C52243">
                  <w:pPr>
                    <w:spacing w:after="0" w:line="240" w:lineRule="auto"/>
                    <w:jc w:val="center"/>
                    <w:rPr>
                      <w:rFonts w:ascii="Arial" w:eastAsia="Times New Roman" w:hAnsi="Arial" w:cs="Arial"/>
                      <w:b/>
                      <w:bCs/>
                      <w:color w:val="000000"/>
                      <w:sz w:val="20"/>
                      <w:szCs w:val="20"/>
                    </w:rPr>
                  </w:pPr>
                  <w:r w:rsidRPr="004D54CC">
                    <w:rPr>
                      <w:rFonts w:ascii="Arial" w:eastAsia="Times New Roman" w:hAnsi="Arial" w:cs="Arial"/>
                      <w:b/>
                      <w:bCs/>
                      <w:color w:val="000000"/>
                      <w:sz w:val="20"/>
                      <w:szCs w:val="20"/>
                    </w:rPr>
                    <w:t>202</w:t>
                  </w:r>
                  <w:r w:rsidR="002C55D0">
                    <w:rPr>
                      <w:rFonts w:ascii="Arial" w:eastAsia="Times New Roman" w:hAnsi="Arial" w:cs="Arial"/>
                      <w:b/>
                      <w:bCs/>
                      <w:color w:val="000000"/>
                      <w:sz w:val="20"/>
                      <w:szCs w:val="20"/>
                    </w:rPr>
                    <w:t>5</w:t>
                  </w:r>
                  <w:r w:rsidRPr="004D54CC">
                    <w:rPr>
                      <w:rFonts w:ascii="Arial" w:eastAsia="Times New Roman" w:hAnsi="Arial" w:cs="Arial"/>
                      <w:b/>
                      <w:bCs/>
                      <w:color w:val="000000"/>
                      <w:sz w:val="20"/>
                      <w:szCs w:val="20"/>
                    </w:rPr>
                    <w:t>-2</w:t>
                  </w:r>
                  <w:r w:rsidR="002C55D0">
                    <w:rPr>
                      <w:rFonts w:ascii="Arial" w:eastAsia="Times New Roman" w:hAnsi="Arial" w:cs="Arial"/>
                      <w:b/>
                      <w:bCs/>
                      <w:color w:val="000000"/>
                      <w:sz w:val="20"/>
                      <w:szCs w:val="20"/>
                    </w:rPr>
                    <w:t>6</w:t>
                  </w:r>
                </w:p>
              </w:tc>
            </w:tr>
            <w:tr w:rsidR="00C52243" w:rsidRPr="004D54CC" w14:paraId="60CE2E82" w14:textId="77777777" w:rsidTr="00205988">
              <w:trPr>
                <w:trHeight w:val="278"/>
              </w:trPr>
              <w:tc>
                <w:tcPr>
                  <w:tcW w:w="449" w:type="dxa"/>
                  <w:tcBorders>
                    <w:top w:val="nil"/>
                    <w:left w:val="single" w:sz="8" w:space="0" w:color="auto"/>
                    <w:bottom w:val="single" w:sz="8" w:space="0" w:color="auto"/>
                    <w:right w:val="single" w:sz="8" w:space="0" w:color="auto"/>
                  </w:tcBorders>
                  <w:shd w:val="clear" w:color="auto" w:fill="auto"/>
                  <w:vAlign w:val="center"/>
                  <w:hideMark/>
                </w:tcPr>
                <w:p w14:paraId="7C76F4C9" w14:textId="77777777" w:rsidR="00C52243" w:rsidRPr="004D54CC" w:rsidRDefault="00C52243" w:rsidP="00C5224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A.</w:t>
                  </w:r>
                </w:p>
              </w:tc>
              <w:tc>
                <w:tcPr>
                  <w:tcW w:w="2601" w:type="dxa"/>
                  <w:tcBorders>
                    <w:top w:val="nil"/>
                    <w:left w:val="nil"/>
                    <w:bottom w:val="single" w:sz="8" w:space="0" w:color="auto"/>
                    <w:right w:val="single" w:sz="8" w:space="0" w:color="auto"/>
                  </w:tcBorders>
                  <w:shd w:val="clear" w:color="auto" w:fill="auto"/>
                  <w:vAlign w:val="center"/>
                  <w:hideMark/>
                </w:tcPr>
                <w:p w14:paraId="7A99B1D6" w14:textId="77777777" w:rsidR="00C52243" w:rsidRPr="004D54CC" w:rsidRDefault="00C52243" w:rsidP="00C5224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Micro Learning Hub</w:t>
                  </w:r>
                </w:p>
              </w:tc>
              <w:tc>
                <w:tcPr>
                  <w:tcW w:w="1350" w:type="dxa"/>
                  <w:tcBorders>
                    <w:top w:val="nil"/>
                    <w:left w:val="nil"/>
                    <w:bottom w:val="single" w:sz="8" w:space="0" w:color="auto"/>
                    <w:right w:val="single" w:sz="8" w:space="0" w:color="auto"/>
                  </w:tcBorders>
                  <w:shd w:val="clear" w:color="auto" w:fill="auto"/>
                  <w:vAlign w:val="center"/>
                  <w:hideMark/>
                </w:tcPr>
                <w:p w14:paraId="75485174" w14:textId="77777777" w:rsidR="00C52243" w:rsidRPr="004D54CC" w:rsidRDefault="00C52243" w:rsidP="00C52243">
                  <w:pPr>
                    <w:spacing w:after="0" w:line="240" w:lineRule="auto"/>
                    <w:jc w:val="center"/>
                    <w:rPr>
                      <w:rFonts w:ascii="Arial" w:eastAsia="Times New Roman" w:hAnsi="Arial" w:cs="Arial"/>
                      <w:color w:val="000000"/>
                      <w:sz w:val="20"/>
                      <w:szCs w:val="20"/>
                    </w:rPr>
                  </w:pPr>
                  <w:r w:rsidRPr="004D54CC">
                    <w:rPr>
                      <w:rFonts w:ascii="Arial" w:eastAsia="Times New Roman" w:hAnsi="Arial" w:cs="Arial"/>
                      <w:bCs/>
                      <w:color w:val="000000"/>
                      <w:sz w:val="20"/>
                      <w:szCs w:val="20"/>
                    </w:rPr>
                    <w:t>$</w:t>
                  </w:r>
                  <w:r>
                    <w:rPr>
                      <w:rFonts w:ascii="Arial" w:eastAsia="Times New Roman" w:hAnsi="Arial" w:cs="Arial"/>
                      <w:bCs/>
                      <w:color w:val="000000"/>
                      <w:sz w:val="20"/>
                      <w:szCs w:val="20"/>
                    </w:rPr>
                    <w:t>872</w:t>
                  </w:r>
                  <w:r w:rsidRPr="004D54CC">
                    <w:rPr>
                      <w:rFonts w:ascii="Arial" w:eastAsia="Times New Roman" w:hAnsi="Arial" w:cs="Arial"/>
                      <w:bCs/>
                      <w:color w:val="000000"/>
                      <w:sz w:val="20"/>
                      <w:szCs w:val="20"/>
                    </w:rPr>
                    <w:t>,</w:t>
                  </w:r>
                  <w:r>
                    <w:rPr>
                      <w:rFonts w:ascii="Arial" w:eastAsia="Times New Roman" w:hAnsi="Arial" w:cs="Arial"/>
                      <w:bCs/>
                      <w:color w:val="000000"/>
                      <w:sz w:val="20"/>
                      <w:szCs w:val="20"/>
                    </w:rPr>
                    <w:t>5</w:t>
                  </w:r>
                  <w:r w:rsidRPr="004D54CC">
                    <w:rPr>
                      <w:rFonts w:ascii="Arial" w:eastAsia="Times New Roman" w:hAnsi="Arial" w:cs="Arial"/>
                      <w:bCs/>
                      <w:color w:val="000000"/>
                      <w:sz w:val="20"/>
                      <w:szCs w:val="20"/>
                    </w:rPr>
                    <w:t>00</w:t>
                  </w:r>
                </w:p>
              </w:tc>
              <w:tc>
                <w:tcPr>
                  <w:tcW w:w="1530" w:type="dxa"/>
                  <w:tcBorders>
                    <w:top w:val="nil"/>
                    <w:left w:val="nil"/>
                    <w:bottom w:val="single" w:sz="8" w:space="0" w:color="auto"/>
                    <w:right w:val="single" w:sz="8" w:space="0" w:color="auto"/>
                  </w:tcBorders>
                  <w:shd w:val="clear" w:color="auto" w:fill="auto"/>
                  <w:vAlign w:val="center"/>
                  <w:hideMark/>
                </w:tcPr>
                <w:p w14:paraId="7269D2F0" w14:textId="77777777" w:rsidR="00C52243" w:rsidRPr="004D54CC" w:rsidRDefault="00C52243" w:rsidP="00C52243">
                  <w:pPr>
                    <w:spacing w:after="0" w:line="240" w:lineRule="auto"/>
                    <w:jc w:val="center"/>
                    <w:rPr>
                      <w:rFonts w:ascii="Arial" w:eastAsia="Times New Roman" w:hAnsi="Arial" w:cs="Arial"/>
                      <w:color w:val="000000"/>
                      <w:sz w:val="20"/>
                      <w:szCs w:val="20"/>
                    </w:rPr>
                  </w:pPr>
                  <w:r w:rsidRPr="004D54CC">
                    <w:rPr>
                      <w:rFonts w:ascii="Arial" w:eastAsia="Times New Roman" w:hAnsi="Arial" w:cs="Arial"/>
                      <w:bCs/>
                      <w:color w:val="000000"/>
                      <w:sz w:val="20"/>
                      <w:szCs w:val="20"/>
                    </w:rPr>
                    <w:t>$</w:t>
                  </w:r>
                  <w:r>
                    <w:rPr>
                      <w:rFonts w:ascii="Arial" w:eastAsia="Times New Roman" w:hAnsi="Arial" w:cs="Arial"/>
                      <w:bCs/>
                      <w:color w:val="000000"/>
                      <w:sz w:val="20"/>
                      <w:szCs w:val="20"/>
                    </w:rPr>
                    <w:t>872</w:t>
                  </w:r>
                  <w:r w:rsidRPr="004D54CC">
                    <w:rPr>
                      <w:rFonts w:ascii="Arial" w:eastAsia="Times New Roman" w:hAnsi="Arial" w:cs="Arial"/>
                      <w:bCs/>
                      <w:color w:val="000000"/>
                      <w:sz w:val="20"/>
                      <w:szCs w:val="20"/>
                    </w:rPr>
                    <w:t>,</w:t>
                  </w:r>
                  <w:r>
                    <w:rPr>
                      <w:rFonts w:ascii="Arial" w:eastAsia="Times New Roman" w:hAnsi="Arial" w:cs="Arial"/>
                      <w:bCs/>
                      <w:color w:val="000000"/>
                      <w:sz w:val="20"/>
                      <w:szCs w:val="20"/>
                    </w:rPr>
                    <w:t>5</w:t>
                  </w:r>
                  <w:r w:rsidRPr="004D54CC">
                    <w:rPr>
                      <w:rFonts w:ascii="Arial" w:eastAsia="Times New Roman" w:hAnsi="Arial" w:cs="Arial"/>
                      <w:bCs/>
                      <w:color w:val="000000"/>
                      <w:sz w:val="20"/>
                      <w:szCs w:val="20"/>
                    </w:rPr>
                    <w:t>00</w:t>
                  </w:r>
                </w:p>
              </w:tc>
            </w:tr>
            <w:tr w:rsidR="00C52243" w:rsidRPr="004D54CC" w14:paraId="0C42E988" w14:textId="77777777" w:rsidTr="00205988">
              <w:trPr>
                <w:trHeight w:val="286"/>
              </w:trPr>
              <w:tc>
                <w:tcPr>
                  <w:tcW w:w="449" w:type="dxa"/>
                  <w:tcBorders>
                    <w:top w:val="nil"/>
                    <w:left w:val="single" w:sz="8" w:space="0" w:color="auto"/>
                    <w:bottom w:val="single" w:sz="8" w:space="0" w:color="auto"/>
                    <w:right w:val="single" w:sz="8" w:space="0" w:color="auto"/>
                  </w:tcBorders>
                  <w:shd w:val="clear" w:color="auto" w:fill="auto"/>
                  <w:vAlign w:val="center"/>
                  <w:hideMark/>
                </w:tcPr>
                <w:p w14:paraId="60DB0BAA" w14:textId="77777777" w:rsidR="00C52243" w:rsidRPr="004D54CC" w:rsidRDefault="00C52243" w:rsidP="00C5224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w:t>
                  </w:r>
                </w:p>
              </w:tc>
              <w:tc>
                <w:tcPr>
                  <w:tcW w:w="2601" w:type="dxa"/>
                  <w:tcBorders>
                    <w:top w:val="nil"/>
                    <w:left w:val="nil"/>
                    <w:bottom w:val="single" w:sz="8" w:space="0" w:color="auto"/>
                    <w:right w:val="single" w:sz="8" w:space="0" w:color="auto"/>
                  </w:tcBorders>
                  <w:shd w:val="clear" w:color="auto" w:fill="auto"/>
                  <w:vAlign w:val="center"/>
                  <w:hideMark/>
                </w:tcPr>
                <w:p w14:paraId="4E5B5BD0" w14:textId="77777777" w:rsidR="00C52243" w:rsidRPr="004D54CC" w:rsidRDefault="00C52243" w:rsidP="00C5224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Innovative Program Portfolio Development</w:t>
                  </w:r>
                </w:p>
              </w:tc>
              <w:tc>
                <w:tcPr>
                  <w:tcW w:w="1350" w:type="dxa"/>
                  <w:tcBorders>
                    <w:top w:val="nil"/>
                    <w:left w:val="nil"/>
                    <w:bottom w:val="single" w:sz="8" w:space="0" w:color="auto"/>
                    <w:right w:val="single" w:sz="8" w:space="0" w:color="auto"/>
                  </w:tcBorders>
                  <w:shd w:val="clear" w:color="auto" w:fill="auto"/>
                  <w:vAlign w:val="center"/>
                  <w:hideMark/>
                </w:tcPr>
                <w:p w14:paraId="21DE1959" w14:textId="77777777" w:rsidR="00C52243" w:rsidRPr="004D54CC" w:rsidRDefault="00C52243" w:rsidP="00C52243">
                  <w:pPr>
                    <w:spacing w:after="0" w:line="240" w:lineRule="auto"/>
                    <w:jc w:val="center"/>
                    <w:rPr>
                      <w:rFonts w:ascii="Arial" w:eastAsia="Times New Roman" w:hAnsi="Arial" w:cs="Arial"/>
                      <w:color w:val="000000"/>
                      <w:sz w:val="20"/>
                      <w:szCs w:val="20"/>
                    </w:rPr>
                  </w:pPr>
                  <w:r w:rsidRPr="004D54CC">
                    <w:rPr>
                      <w:rFonts w:ascii="Arial" w:eastAsia="Times New Roman" w:hAnsi="Arial" w:cs="Arial"/>
                      <w:color w:val="000000"/>
                      <w:sz w:val="20"/>
                      <w:szCs w:val="20"/>
                    </w:rPr>
                    <w:t>$1</w:t>
                  </w:r>
                  <w:r>
                    <w:rPr>
                      <w:rFonts w:ascii="Arial" w:eastAsia="Times New Roman" w:hAnsi="Arial" w:cs="Arial"/>
                      <w:color w:val="000000"/>
                      <w:sz w:val="20"/>
                      <w:szCs w:val="20"/>
                    </w:rPr>
                    <w:t>64</w:t>
                  </w:r>
                  <w:r w:rsidRPr="004D54CC">
                    <w:rPr>
                      <w:rFonts w:ascii="Arial" w:eastAsia="Times New Roman" w:hAnsi="Arial" w:cs="Arial"/>
                      <w:color w:val="000000"/>
                      <w:sz w:val="20"/>
                      <w:szCs w:val="20"/>
                    </w:rPr>
                    <w:t xml:space="preserve">,000   </w:t>
                  </w:r>
                </w:p>
              </w:tc>
              <w:tc>
                <w:tcPr>
                  <w:tcW w:w="1530" w:type="dxa"/>
                  <w:tcBorders>
                    <w:top w:val="nil"/>
                    <w:left w:val="nil"/>
                    <w:bottom w:val="single" w:sz="8" w:space="0" w:color="auto"/>
                    <w:right w:val="single" w:sz="8" w:space="0" w:color="auto"/>
                  </w:tcBorders>
                  <w:shd w:val="clear" w:color="auto" w:fill="auto"/>
                  <w:vAlign w:val="center"/>
                  <w:hideMark/>
                </w:tcPr>
                <w:p w14:paraId="607F3C8D" w14:textId="77777777" w:rsidR="00C52243" w:rsidRPr="004D54CC" w:rsidRDefault="00C52243" w:rsidP="00C52243">
                  <w:pPr>
                    <w:spacing w:after="0" w:line="240" w:lineRule="auto"/>
                    <w:jc w:val="center"/>
                    <w:rPr>
                      <w:rFonts w:ascii="Arial" w:eastAsia="Times New Roman" w:hAnsi="Arial" w:cs="Arial"/>
                      <w:color w:val="000000"/>
                      <w:sz w:val="20"/>
                      <w:szCs w:val="20"/>
                    </w:rPr>
                  </w:pPr>
                  <w:r w:rsidRPr="004D54CC">
                    <w:rPr>
                      <w:rFonts w:ascii="Arial" w:eastAsia="Times New Roman" w:hAnsi="Arial" w:cs="Arial"/>
                      <w:color w:val="000000"/>
                      <w:sz w:val="20"/>
                      <w:szCs w:val="20"/>
                    </w:rPr>
                    <w:t>$1</w:t>
                  </w:r>
                  <w:r>
                    <w:rPr>
                      <w:rFonts w:ascii="Arial" w:eastAsia="Times New Roman" w:hAnsi="Arial" w:cs="Arial"/>
                      <w:color w:val="000000"/>
                      <w:sz w:val="20"/>
                      <w:szCs w:val="20"/>
                    </w:rPr>
                    <w:t>64</w:t>
                  </w:r>
                  <w:r w:rsidRPr="004D54CC">
                    <w:rPr>
                      <w:rFonts w:ascii="Arial" w:eastAsia="Times New Roman" w:hAnsi="Arial" w:cs="Arial"/>
                      <w:color w:val="000000"/>
                      <w:sz w:val="20"/>
                      <w:szCs w:val="20"/>
                    </w:rPr>
                    <w:t xml:space="preserve">,000   </w:t>
                  </w:r>
                </w:p>
              </w:tc>
            </w:tr>
            <w:tr w:rsidR="00C52243" w:rsidRPr="004D54CC" w14:paraId="2444A1AC" w14:textId="77777777" w:rsidTr="00205988">
              <w:trPr>
                <w:trHeight w:val="204"/>
              </w:trPr>
              <w:tc>
                <w:tcPr>
                  <w:tcW w:w="449" w:type="dxa"/>
                  <w:tcBorders>
                    <w:top w:val="nil"/>
                    <w:left w:val="single" w:sz="8" w:space="0" w:color="auto"/>
                    <w:bottom w:val="single" w:sz="8" w:space="0" w:color="auto"/>
                    <w:right w:val="single" w:sz="8" w:space="0" w:color="auto"/>
                  </w:tcBorders>
                  <w:shd w:val="clear" w:color="auto" w:fill="auto"/>
                  <w:vAlign w:val="center"/>
                  <w:hideMark/>
                </w:tcPr>
                <w:p w14:paraId="7E05C6FE" w14:textId="77777777" w:rsidR="00C52243" w:rsidRPr="004D54CC" w:rsidRDefault="00C52243" w:rsidP="00C5224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C.</w:t>
                  </w:r>
                </w:p>
              </w:tc>
              <w:tc>
                <w:tcPr>
                  <w:tcW w:w="2601" w:type="dxa"/>
                  <w:tcBorders>
                    <w:top w:val="nil"/>
                    <w:left w:val="nil"/>
                    <w:bottom w:val="single" w:sz="8" w:space="0" w:color="auto"/>
                    <w:right w:val="single" w:sz="8" w:space="0" w:color="auto"/>
                  </w:tcBorders>
                  <w:shd w:val="clear" w:color="auto" w:fill="auto"/>
                  <w:vAlign w:val="center"/>
                  <w:hideMark/>
                </w:tcPr>
                <w:p w14:paraId="3EAFEE24" w14:textId="77777777" w:rsidR="00C52243" w:rsidRPr="004D54CC" w:rsidRDefault="00C52243" w:rsidP="00C5224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Early Career Development Online Toolkit</w:t>
                  </w:r>
                </w:p>
              </w:tc>
              <w:tc>
                <w:tcPr>
                  <w:tcW w:w="1350" w:type="dxa"/>
                  <w:tcBorders>
                    <w:top w:val="nil"/>
                    <w:left w:val="nil"/>
                    <w:bottom w:val="single" w:sz="8" w:space="0" w:color="auto"/>
                    <w:right w:val="single" w:sz="8" w:space="0" w:color="auto"/>
                  </w:tcBorders>
                  <w:shd w:val="clear" w:color="auto" w:fill="auto"/>
                  <w:vAlign w:val="center"/>
                  <w:hideMark/>
                </w:tcPr>
                <w:p w14:paraId="7E4FBC42" w14:textId="77777777" w:rsidR="00C52243" w:rsidRPr="004D54CC" w:rsidRDefault="00C52243" w:rsidP="00C52243">
                  <w:pPr>
                    <w:spacing w:after="0" w:line="240" w:lineRule="auto"/>
                    <w:jc w:val="center"/>
                    <w:rPr>
                      <w:rFonts w:ascii="Arial" w:eastAsia="Times New Roman" w:hAnsi="Arial" w:cs="Arial"/>
                      <w:color w:val="000000"/>
                      <w:sz w:val="20"/>
                      <w:szCs w:val="20"/>
                    </w:rPr>
                  </w:pPr>
                  <w:r w:rsidRPr="004D54CC">
                    <w:rPr>
                      <w:rFonts w:ascii="Arial" w:eastAsia="Times New Roman" w:hAnsi="Arial" w:cs="Arial"/>
                      <w:color w:val="000000"/>
                      <w:sz w:val="20"/>
                      <w:szCs w:val="20"/>
                    </w:rPr>
                    <w:t>$</w:t>
                  </w:r>
                  <w:r>
                    <w:rPr>
                      <w:rFonts w:ascii="Arial" w:eastAsia="Times New Roman" w:hAnsi="Arial" w:cs="Arial"/>
                      <w:color w:val="000000"/>
                      <w:sz w:val="20"/>
                      <w:szCs w:val="20"/>
                    </w:rPr>
                    <w:t>2</w:t>
                  </w:r>
                  <w:r w:rsidRPr="004D54CC">
                    <w:rPr>
                      <w:rFonts w:ascii="Arial" w:eastAsia="Times New Roman" w:hAnsi="Arial" w:cs="Arial"/>
                      <w:color w:val="000000"/>
                      <w:sz w:val="20"/>
                      <w:szCs w:val="20"/>
                    </w:rPr>
                    <w:t xml:space="preserve">75,000 </w:t>
                  </w:r>
                </w:p>
              </w:tc>
              <w:tc>
                <w:tcPr>
                  <w:tcW w:w="1530" w:type="dxa"/>
                  <w:tcBorders>
                    <w:top w:val="nil"/>
                    <w:left w:val="nil"/>
                    <w:bottom w:val="single" w:sz="8" w:space="0" w:color="auto"/>
                    <w:right w:val="single" w:sz="8" w:space="0" w:color="auto"/>
                  </w:tcBorders>
                  <w:shd w:val="clear" w:color="auto" w:fill="auto"/>
                  <w:vAlign w:val="center"/>
                  <w:hideMark/>
                </w:tcPr>
                <w:p w14:paraId="53F6205E" w14:textId="77777777" w:rsidR="00C52243" w:rsidRPr="004D54CC" w:rsidRDefault="00C52243" w:rsidP="00C52243">
                  <w:pPr>
                    <w:spacing w:after="0" w:line="240" w:lineRule="auto"/>
                    <w:jc w:val="center"/>
                    <w:rPr>
                      <w:rFonts w:ascii="Arial" w:eastAsia="Times New Roman" w:hAnsi="Arial" w:cs="Arial"/>
                      <w:color w:val="000000"/>
                      <w:sz w:val="20"/>
                      <w:szCs w:val="20"/>
                    </w:rPr>
                  </w:pPr>
                  <w:r w:rsidRPr="004D54CC">
                    <w:rPr>
                      <w:rFonts w:ascii="Arial" w:eastAsia="Times New Roman" w:hAnsi="Arial" w:cs="Arial"/>
                      <w:color w:val="000000"/>
                      <w:sz w:val="20"/>
                      <w:szCs w:val="20"/>
                    </w:rPr>
                    <w:t>$</w:t>
                  </w:r>
                  <w:r>
                    <w:rPr>
                      <w:rFonts w:ascii="Arial" w:eastAsia="Times New Roman" w:hAnsi="Arial" w:cs="Arial"/>
                      <w:color w:val="000000"/>
                      <w:sz w:val="20"/>
                      <w:szCs w:val="20"/>
                    </w:rPr>
                    <w:t>2</w:t>
                  </w:r>
                  <w:r w:rsidRPr="004D54CC">
                    <w:rPr>
                      <w:rFonts w:ascii="Arial" w:eastAsia="Times New Roman" w:hAnsi="Arial" w:cs="Arial"/>
                      <w:color w:val="000000"/>
                      <w:sz w:val="20"/>
                      <w:szCs w:val="20"/>
                    </w:rPr>
                    <w:t>75,000</w:t>
                  </w:r>
                </w:p>
              </w:tc>
            </w:tr>
            <w:tr w:rsidR="00C52243" w:rsidRPr="004D54CC" w14:paraId="121805E9" w14:textId="77777777" w:rsidTr="00205988">
              <w:trPr>
                <w:trHeight w:val="261"/>
              </w:trPr>
              <w:tc>
                <w:tcPr>
                  <w:tcW w:w="449" w:type="dxa"/>
                  <w:tcBorders>
                    <w:top w:val="nil"/>
                    <w:left w:val="single" w:sz="8" w:space="0" w:color="auto"/>
                    <w:bottom w:val="single" w:sz="8" w:space="0" w:color="auto"/>
                    <w:right w:val="single" w:sz="8" w:space="0" w:color="auto"/>
                  </w:tcBorders>
                  <w:shd w:val="clear" w:color="auto" w:fill="auto"/>
                  <w:vAlign w:val="center"/>
                  <w:hideMark/>
                </w:tcPr>
                <w:p w14:paraId="77FB100F" w14:textId="77777777" w:rsidR="00C52243" w:rsidRPr="004D54CC" w:rsidRDefault="00C52243" w:rsidP="00C5224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D.</w:t>
                  </w:r>
                </w:p>
              </w:tc>
              <w:tc>
                <w:tcPr>
                  <w:tcW w:w="2601" w:type="dxa"/>
                  <w:tcBorders>
                    <w:top w:val="nil"/>
                    <w:left w:val="nil"/>
                    <w:bottom w:val="single" w:sz="8" w:space="0" w:color="auto"/>
                    <w:right w:val="single" w:sz="8" w:space="0" w:color="auto"/>
                  </w:tcBorders>
                  <w:shd w:val="clear" w:color="auto" w:fill="auto"/>
                  <w:vAlign w:val="center"/>
                  <w:hideMark/>
                </w:tcPr>
                <w:p w14:paraId="75A401B6" w14:textId="77777777" w:rsidR="00C52243" w:rsidRPr="004D54CC" w:rsidRDefault="00C52243" w:rsidP="00C5224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Enhanced Co-curricular Activities and Internships</w:t>
                  </w:r>
                  <w:r w:rsidRPr="004D54CC">
                    <w:rPr>
                      <w:rFonts w:ascii="Arial" w:eastAsia="Times New Roman" w:hAnsi="Arial" w:cs="Arial"/>
                      <w:color w:val="000000"/>
                      <w:sz w:val="20"/>
                      <w:szCs w:val="20"/>
                    </w:rPr>
                    <w:t xml:space="preserve"> </w:t>
                  </w:r>
                </w:p>
              </w:tc>
              <w:tc>
                <w:tcPr>
                  <w:tcW w:w="1350" w:type="dxa"/>
                  <w:tcBorders>
                    <w:top w:val="nil"/>
                    <w:left w:val="nil"/>
                    <w:bottom w:val="single" w:sz="8" w:space="0" w:color="auto"/>
                    <w:right w:val="single" w:sz="8" w:space="0" w:color="auto"/>
                  </w:tcBorders>
                  <w:shd w:val="clear" w:color="auto" w:fill="auto"/>
                  <w:vAlign w:val="center"/>
                  <w:hideMark/>
                </w:tcPr>
                <w:p w14:paraId="2FE2A378" w14:textId="77777777" w:rsidR="00C52243" w:rsidRPr="004D54CC" w:rsidRDefault="00C52243" w:rsidP="00C52243">
                  <w:pPr>
                    <w:spacing w:after="0" w:line="240" w:lineRule="auto"/>
                    <w:jc w:val="center"/>
                    <w:rPr>
                      <w:rFonts w:ascii="Arial" w:eastAsia="Times New Roman" w:hAnsi="Arial" w:cs="Arial"/>
                      <w:color w:val="000000"/>
                      <w:sz w:val="20"/>
                      <w:szCs w:val="20"/>
                    </w:rPr>
                  </w:pPr>
                  <w:r w:rsidRPr="004D54CC">
                    <w:rPr>
                      <w:rFonts w:ascii="Arial" w:eastAsia="Times New Roman" w:hAnsi="Arial" w:cs="Arial"/>
                      <w:color w:val="000000"/>
                      <w:sz w:val="20"/>
                      <w:szCs w:val="20"/>
                    </w:rPr>
                    <w:t>$200,000</w:t>
                  </w:r>
                </w:p>
              </w:tc>
              <w:tc>
                <w:tcPr>
                  <w:tcW w:w="1530" w:type="dxa"/>
                  <w:tcBorders>
                    <w:top w:val="nil"/>
                    <w:left w:val="nil"/>
                    <w:bottom w:val="single" w:sz="8" w:space="0" w:color="auto"/>
                    <w:right w:val="single" w:sz="8" w:space="0" w:color="auto"/>
                  </w:tcBorders>
                  <w:shd w:val="clear" w:color="auto" w:fill="auto"/>
                  <w:vAlign w:val="center"/>
                  <w:hideMark/>
                </w:tcPr>
                <w:p w14:paraId="24A61247" w14:textId="77777777" w:rsidR="00C52243" w:rsidRPr="004D54CC" w:rsidRDefault="00C52243" w:rsidP="00C52243">
                  <w:pPr>
                    <w:spacing w:after="0" w:line="240" w:lineRule="auto"/>
                    <w:jc w:val="center"/>
                    <w:rPr>
                      <w:rFonts w:ascii="Arial" w:eastAsia="Times New Roman" w:hAnsi="Arial" w:cs="Arial"/>
                      <w:color w:val="000000"/>
                      <w:sz w:val="20"/>
                      <w:szCs w:val="20"/>
                    </w:rPr>
                  </w:pPr>
                  <w:r w:rsidRPr="004D54CC">
                    <w:rPr>
                      <w:rFonts w:ascii="Arial" w:eastAsia="Times New Roman" w:hAnsi="Arial" w:cs="Arial"/>
                      <w:color w:val="000000"/>
                      <w:sz w:val="20"/>
                      <w:szCs w:val="20"/>
                    </w:rPr>
                    <w:t xml:space="preserve">$200,000 </w:t>
                  </w:r>
                </w:p>
              </w:tc>
            </w:tr>
            <w:tr w:rsidR="00C52243" w:rsidRPr="004D54CC" w14:paraId="1421FB23" w14:textId="77777777" w:rsidTr="00205988">
              <w:trPr>
                <w:trHeight w:val="204"/>
              </w:trPr>
              <w:tc>
                <w:tcPr>
                  <w:tcW w:w="449" w:type="dxa"/>
                  <w:tcBorders>
                    <w:top w:val="nil"/>
                    <w:left w:val="single" w:sz="8" w:space="0" w:color="auto"/>
                    <w:bottom w:val="single" w:sz="8" w:space="0" w:color="auto"/>
                    <w:right w:val="single" w:sz="8" w:space="0" w:color="auto"/>
                  </w:tcBorders>
                  <w:shd w:val="clear" w:color="auto" w:fill="auto"/>
                  <w:vAlign w:val="center"/>
                  <w:hideMark/>
                </w:tcPr>
                <w:p w14:paraId="3EA78680" w14:textId="77777777" w:rsidR="00C52243" w:rsidRPr="004D54CC" w:rsidRDefault="00C52243" w:rsidP="00C52243">
                  <w:pPr>
                    <w:spacing w:after="0" w:line="240" w:lineRule="auto"/>
                    <w:jc w:val="center"/>
                    <w:rPr>
                      <w:rFonts w:ascii="Arial" w:eastAsia="Times New Roman" w:hAnsi="Arial" w:cs="Arial"/>
                      <w:color w:val="000000"/>
                      <w:sz w:val="20"/>
                      <w:szCs w:val="20"/>
                    </w:rPr>
                  </w:pPr>
                  <w:r w:rsidRPr="004D54CC">
                    <w:rPr>
                      <w:rFonts w:ascii="Arial" w:eastAsia="Times New Roman" w:hAnsi="Arial" w:cs="Arial"/>
                      <w:color w:val="000000"/>
                      <w:sz w:val="20"/>
                      <w:szCs w:val="20"/>
                    </w:rPr>
                    <w:t> </w:t>
                  </w:r>
                </w:p>
              </w:tc>
              <w:tc>
                <w:tcPr>
                  <w:tcW w:w="2601" w:type="dxa"/>
                  <w:tcBorders>
                    <w:top w:val="nil"/>
                    <w:left w:val="nil"/>
                    <w:bottom w:val="single" w:sz="8" w:space="0" w:color="auto"/>
                    <w:right w:val="single" w:sz="8" w:space="0" w:color="auto"/>
                  </w:tcBorders>
                  <w:shd w:val="clear" w:color="auto" w:fill="auto"/>
                  <w:vAlign w:val="center"/>
                  <w:hideMark/>
                </w:tcPr>
                <w:p w14:paraId="3BDFA196" w14:textId="77777777" w:rsidR="00C52243" w:rsidRPr="004D54CC" w:rsidRDefault="00C52243" w:rsidP="00C52243">
                  <w:pPr>
                    <w:spacing w:after="0" w:line="240" w:lineRule="auto"/>
                    <w:rPr>
                      <w:rFonts w:ascii="Arial" w:eastAsia="Times New Roman" w:hAnsi="Arial" w:cs="Arial"/>
                      <w:b/>
                      <w:bCs/>
                      <w:color w:val="000000"/>
                      <w:sz w:val="20"/>
                      <w:szCs w:val="20"/>
                    </w:rPr>
                  </w:pPr>
                  <w:r w:rsidRPr="004D54CC">
                    <w:rPr>
                      <w:rFonts w:ascii="Arial" w:eastAsia="Times New Roman" w:hAnsi="Arial" w:cs="Arial"/>
                      <w:b/>
                      <w:bCs/>
                      <w:color w:val="000000"/>
                      <w:sz w:val="20"/>
                      <w:szCs w:val="20"/>
                    </w:rPr>
                    <w:t>Total</w:t>
                  </w:r>
                </w:p>
              </w:tc>
              <w:tc>
                <w:tcPr>
                  <w:tcW w:w="1350" w:type="dxa"/>
                  <w:tcBorders>
                    <w:top w:val="nil"/>
                    <w:left w:val="nil"/>
                    <w:bottom w:val="single" w:sz="8" w:space="0" w:color="auto"/>
                    <w:right w:val="single" w:sz="8" w:space="0" w:color="auto"/>
                  </w:tcBorders>
                  <w:shd w:val="clear" w:color="auto" w:fill="auto"/>
                  <w:vAlign w:val="center"/>
                  <w:hideMark/>
                </w:tcPr>
                <w:p w14:paraId="0D46BD1B" w14:textId="77777777" w:rsidR="00C52243" w:rsidRPr="004D54CC" w:rsidRDefault="00C52243" w:rsidP="00C52243">
                  <w:pPr>
                    <w:spacing w:after="0" w:line="240" w:lineRule="auto"/>
                    <w:jc w:val="center"/>
                    <w:rPr>
                      <w:rFonts w:ascii="Arial" w:eastAsia="Times New Roman" w:hAnsi="Arial" w:cs="Arial"/>
                      <w:b/>
                      <w:bCs/>
                      <w:color w:val="000000"/>
                      <w:sz w:val="20"/>
                      <w:szCs w:val="20"/>
                    </w:rPr>
                  </w:pPr>
                  <w:r w:rsidRPr="004D54CC">
                    <w:rPr>
                      <w:rFonts w:ascii="Arial" w:eastAsia="Times New Roman" w:hAnsi="Arial" w:cs="Arial"/>
                      <w:b/>
                      <w:bCs/>
                      <w:color w:val="000000"/>
                      <w:sz w:val="20"/>
                      <w:szCs w:val="20"/>
                    </w:rPr>
                    <w:t>$1,</w:t>
                  </w:r>
                  <w:r>
                    <w:rPr>
                      <w:rFonts w:ascii="Arial" w:eastAsia="Times New Roman" w:hAnsi="Arial" w:cs="Arial"/>
                      <w:b/>
                      <w:bCs/>
                      <w:color w:val="000000"/>
                      <w:sz w:val="20"/>
                      <w:szCs w:val="20"/>
                    </w:rPr>
                    <w:t>511,500</w:t>
                  </w:r>
                </w:p>
              </w:tc>
              <w:tc>
                <w:tcPr>
                  <w:tcW w:w="1530" w:type="dxa"/>
                  <w:tcBorders>
                    <w:top w:val="nil"/>
                    <w:left w:val="nil"/>
                    <w:bottom w:val="single" w:sz="8" w:space="0" w:color="auto"/>
                    <w:right w:val="single" w:sz="8" w:space="0" w:color="auto"/>
                  </w:tcBorders>
                  <w:shd w:val="clear" w:color="auto" w:fill="auto"/>
                  <w:vAlign w:val="center"/>
                  <w:hideMark/>
                </w:tcPr>
                <w:p w14:paraId="6DD15E77" w14:textId="77777777" w:rsidR="00C52243" w:rsidRPr="004D54CC" w:rsidRDefault="00C52243" w:rsidP="00C52243">
                  <w:pPr>
                    <w:spacing w:after="0" w:line="240" w:lineRule="auto"/>
                    <w:jc w:val="center"/>
                    <w:rPr>
                      <w:rFonts w:ascii="Arial" w:eastAsia="Times New Roman" w:hAnsi="Arial" w:cs="Arial"/>
                      <w:b/>
                      <w:bCs/>
                      <w:color w:val="000000"/>
                      <w:sz w:val="20"/>
                      <w:szCs w:val="20"/>
                    </w:rPr>
                  </w:pPr>
                  <w:r w:rsidRPr="004D54CC">
                    <w:rPr>
                      <w:rFonts w:ascii="Arial" w:eastAsia="Times New Roman" w:hAnsi="Arial" w:cs="Arial"/>
                      <w:b/>
                      <w:bCs/>
                      <w:color w:val="000000"/>
                      <w:sz w:val="20"/>
                      <w:szCs w:val="20"/>
                    </w:rPr>
                    <w:t>$1,</w:t>
                  </w:r>
                  <w:r>
                    <w:rPr>
                      <w:rFonts w:ascii="Arial" w:eastAsia="Times New Roman" w:hAnsi="Arial" w:cs="Arial"/>
                      <w:b/>
                      <w:bCs/>
                      <w:color w:val="000000"/>
                      <w:sz w:val="20"/>
                      <w:szCs w:val="20"/>
                    </w:rPr>
                    <w:t>511,500</w:t>
                  </w:r>
                </w:p>
              </w:tc>
            </w:tr>
          </w:tbl>
          <w:p w14:paraId="76AC2396" w14:textId="77777777" w:rsidR="00C52243" w:rsidRDefault="00C52243" w:rsidP="00C52243">
            <w:pPr>
              <w:rPr>
                <w:rFonts w:ascii="Arial" w:hAnsi="Arial" w:cs="Arial"/>
                <w:sz w:val="20"/>
                <w:szCs w:val="20"/>
              </w:rPr>
            </w:pPr>
          </w:p>
          <w:p w14:paraId="44DE2256" w14:textId="77777777" w:rsidR="00C52243" w:rsidRDefault="00C52243" w:rsidP="00C52243">
            <w:pPr>
              <w:rPr>
                <w:rFonts w:ascii="Arial" w:hAnsi="Arial" w:cs="Arial"/>
                <w:sz w:val="20"/>
                <w:szCs w:val="20"/>
              </w:rPr>
            </w:pPr>
          </w:p>
          <w:p w14:paraId="18D80600" w14:textId="77777777" w:rsidR="00C52243" w:rsidRDefault="00C52243" w:rsidP="00C52243">
            <w:pPr>
              <w:rPr>
                <w:rFonts w:ascii="Arial" w:hAnsi="Arial" w:cs="Arial"/>
                <w:sz w:val="20"/>
                <w:szCs w:val="20"/>
              </w:rPr>
            </w:pPr>
          </w:p>
          <w:p w14:paraId="326AEFCA" w14:textId="77777777" w:rsidR="00C52243" w:rsidRDefault="00C52243" w:rsidP="00C52243">
            <w:pPr>
              <w:rPr>
                <w:rFonts w:ascii="Arial" w:hAnsi="Arial" w:cs="Arial"/>
                <w:sz w:val="20"/>
                <w:szCs w:val="20"/>
              </w:rPr>
            </w:pPr>
          </w:p>
          <w:p w14:paraId="4B7DDE4A" w14:textId="77777777" w:rsidR="00C52243" w:rsidRDefault="00C52243" w:rsidP="00C52243">
            <w:pPr>
              <w:rPr>
                <w:rFonts w:ascii="Arial" w:hAnsi="Arial" w:cs="Arial"/>
                <w:sz w:val="20"/>
                <w:szCs w:val="20"/>
              </w:rPr>
            </w:pPr>
          </w:p>
          <w:p w14:paraId="69E6C3B4" w14:textId="39E70E47" w:rsidR="00F55004" w:rsidRDefault="00F55004" w:rsidP="00DA1CFF">
            <w:pPr>
              <w:rPr>
                <w:rFonts w:ascii="Arial" w:hAnsi="Arial" w:cs="Arial"/>
              </w:rPr>
            </w:pPr>
          </w:p>
        </w:tc>
      </w:tr>
    </w:tbl>
    <w:p w14:paraId="64656627" w14:textId="77777777" w:rsidR="00867DB6" w:rsidRPr="00E6331B" w:rsidRDefault="00867DB6">
      <w:pPr>
        <w:rPr>
          <w:rFonts w:ascii="Arial" w:eastAsia="Times New Roman" w:hAnsi="Arial" w:cs="Arial"/>
          <w:b/>
          <w:bCs/>
          <w:color w:val="222222"/>
        </w:rPr>
      </w:pPr>
    </w:p>
    <w:p w14:paraId="67585336" w14:textId="77777777" w:rsidR="0024349F" w:rsidRDefault="0024349F">
      <w:pPr>
        <w:rPr>
          <w:rFonts w:ascii="Arial" w:eastAsia="Times New Roman" w:hAnsi="Arial" w:cs="Arial"/>
          <w:b/>
          <w:bCs/>
          <w:color w:val="222222"/>
        </w:rPr>
      </w:pPr>
      <w:r>
        <w:rPr>
          <w:rFonts w:ascii="Arial" w:eastAsia="Times New Roman" w:hAnsi="Arial" w:cs="Arial"/>
          <w:b/>
          <w:bCs/>
          <w:color w:val="222222"/>
        </w:rPr>
        <w:br w:type="page"/>
      </w:r>
    </w:p>
    <w:p w14:paraId="61BA4C49" w14:textId="373780E3" w:rsidR="00867DB6" w:rsidRPr="00E6331B" w:rsidRDefault="00867DB6" w:rsidP="00867DB6">
      <w:pPr>
        <w:pStyle w:val="ListParagraph"/>
        <w:ind w:left="0"/>
        <w:rPr>
          <w:rFonts w:ascii="Arial" w:eastAsia="Times New Roman" w:hAnsi="Arial" w:cs="Arial"/>
          <w:b/>
          <w:bCs/>
          <w:color w:val="222222"/>
        </w:rPr>
      </w:pPr>
      <w:r w:rsidRPr="00E6331B">
        <w:rPr>
          <w:rFonts w:ascii="Arial" w:eastAsia="Times New Roman" w:hAnsi="Arial" w:cs="Arial"/>
          <w:b/>
          <w:bCs/>
          <w:color w:val="222222"/>
        </w:rPr>
        <w:lastRenderedPageBreak/>
        <w:t>WORKFORCE ALIGNMENT</w:t>
      </w:r>
    </w:p>
    <w:p w14:paraId="76AAF19D" w14:textId="77777777" w:rsidR="00A62CAF" w:rsidRDefault="00A62CAF" w:rsidP="00EB1C5A">
      <w:pPr>
        <w:pStyle w:val="ListParagraph"/>
        <w:ind w:left="0"/>
        <w:rPr>
          <w:rFonts w:ascii="Arial" w:eastAsia="Times New Roman" w:hAnsi="Arial" w:cs="Arial"/>
          <w:color w:val="222222"/>
        </w:rPr>
      </w:pPr>
    </w:p>
    <w:p w14:paraId="3D7F401A" w14:textId="0CEFCF44" w:rsidR="00EB1C5A" w:rsidRPr="005E236E" w:rsidRDefault="002B17D3" w:rsidP="00EB1C5A">
      <w:pPr>
        <w:pStyle w:val="ListParagraph"/>
        <w:ind w:left="0"/>
        <w:rPr>
          <w:rFonts w:ascii="Arial" w:eastAsia="Times New Roman" w:hAnsi="Arial" w:cs="Arial"/>
          <w:b/>
          <w:i/>
          <w:color w:val="222222"/>
        </w:rPr>
      </w:pPr>
      <w:r w:rsidRPr="005E236E">
        <w:rPr>
          <w:rFonts w:ascii="Arial" w:eastAsia="Times New Roman" w:hAnsi="Arial" w:cs="Arial"/>
          <w:b/>
          <w:i/>
          <w:color w:val="222222"/>
        </w:rPr>
        <w:t xml:space="preserve">Key question: </w:t>
      </w:r>
      <w:r w:rsidRPr="005E236E">
        <w:rPr>
          <w:rFonts w:ascii="Arial" w:eastAsia="Times New Roman" w:hAnsi="Arial" w:cs="Arial"/>
          <w:b/>
          <w:bCs/>
          <w:i/>
          <w:iCs/>
          <w:color w:val="222222"/>
        </w:rPr>
        <w:t>How</w:t>
      </w:r>
      <w:r w:rsidRPr="005E236E">
        <w:rPr>
          <w:rFonts w:ascii="Arial" w:eastAsia="Times New Roman" w:hAnsi="Arial" w:cs="Arial"/>
          <w:b/>
          <w:i/>
          <w:color w:val="222222"/>
        </w:rPr>
        <w:t xml:space="preserve"> </w:t>
      </w:r>
      <w:r w:rsidR="00541664">
        <w:rPr>
          <w:rFonts w:ascii="Arial" w:eastAsia="Times New Roman" w:hAnsi="Arial" w:cs="Arial"/>
          <w:b/>
          <w:i/>
          <w:color w:val="222222"/>
        </w:rPr>
        <w:t>are</w:t>
      </w:r>
      <w:r w:rsidR="00541664" w:rsidRPr="005E236E">
        <w:rPr>
          <w:rFonts w:ascii="Arial" w:eastAsia="Times New Roman" w:hAnsi="Arial" w:cs="Arial"/>
          <w:b/>
          <w:i/>
          <w:color w:val="222222"/>
        </w:rPr>
        <w:t xml:space="preserve"> </w:t>
      </w:r>
      <w:r w:rsidRPr="005E236E">
        <w:rPr>
          <w:rFonts w:ascii="Arial" w:eastAsia="Times New Roman" w:hAnsi="Arial" w:cs="Arial"/>
          <w:b/>
          <w:i/>
          <w:color w:val="222222"/>
        </w:rPr>
        <w:t xml:space="preserve">your institution’s </w:t>
      </w:r>
      <w:r w:rsidR="00541664">
        <w:rPr>
          <w:rFonts w:ascii="Arial" w:eastAsia="Times New Roman" w:hAnsi="Arial" w:cs="Arial"/>
          <w:b/>
          <w:i/>
          <w:color w:val="222222"/>
        </w:rPr>
        <w:t>programs of study and degree conferrals</w:t>
      </w:r>
      <w:r w:rsidR="00541664" w:rsidRPr="005E236E">
        <w:rPr>
          <w:rFonts w:ascii="Arial" w:eastAsia="Times New Roman" w:hAnsi="Arial" w:cs="Arial"/>
          <w:b/>
          <w:i/>
          <w:color w:val="222222"/>
        </w:rPr>
        <w:t xml:space="preserve"> </w:t>
      </w:r>
      <w:r w:rsidRPr="005E236E">
        <w:rPr>
          <w:rFonts w:ascii="Arial" w:eastAsia="Times New Roman" w:hAnsi="Arial" w:cs="Arial"/>
          <w:b/>
          <w:i/>
          <w:color w:val="222222"/>
        </w:rPr>
        <w:t>aligned with the</w:t>
      </w:r>
      <w:r w:rsidR="00A20707" w:rsidRPr="005E236E">
        <w:rPr>
          <w:rFonts w:ascii="Arial" w:eastAsia="Times New Roman" w:hAnsi="Arial" w:cs="Arial"/>
          <w:b/>
          <w:i/>
          <w:color w:val="222222"/>
        </w:rPr>
        <w:t xml:space="preserve"> </w:t>
      </w:r>
      <w:r w:rsidR="00A62CAF" w:rsidRPr="005E236E">
        <w:rPr>
          <w:rFonts w:ascii="Arial" w:eastAsia="Times New Roman" w:hAnsi="Arial" w:cs="Arial"/>
          <w:b/>
          <w:i/>
          <w:color w:val="222222"/>
        </w:rPr>
        <w:t>evolving talent needs of the Commonwealth</w:t>
      </w:r>
      <w:r w:rsidRPr="005E236E">
        <w:rPr>
          <w:rFonts w:ascii="Arial" w:eastAsia="Times New Roman" w:hAnsi="Arial" w:cs="Arial"/>
          <w:b/>
          <w:bCs/>
          <w:i/>
          <w:iCs/>
          <w:color w:val="222222"/>
        </w:rPr>
        <w:t>?</w:t>
      </w:r>
    </w:p>
    <w:p w14:paraId="7F73A1C8" w14:textId="77777777" w:rsidR="00EB1C5A" w:rsidRDefault="00EB1C5A" w:rsidP="00867DB6">
      <w:pPr>
        <w:spacing w:after="0"/>
        <w:rPr>
          <w:rFonts w:ascii="Arial" w:eastAsia="Times New Roman" w:hAnsi="Arial" w:cs="Arial"/>
          <w:color w:val="222222"/>
        </w:rPr>
      </w:pPr>
    </w:p>
    <w:tbl>
      <w:tblPr>
        <w:tblStyle w:val="TableGrid"/>
        <w:tblW w:w="0" w:type="auto"/>
        <w:tblLook w:val="04A0" w:firstRow="1" w:lastRow="0" w:firstColumn="1" w:lastColumn="0" w:noHBand="0" w:noVBand="1"/>
      </w:tblPr>
      <w:tblGrid>
        <w:gridCol w:w="9350"/>
      </w:tblGrid>
      <w:tr w:rsidR="00A62CAF" w14:paraId="01236486" w14:textId="77777777" w:rsidTr="00DA1CFF">
        <w:trPr>
          <w:cantSplit/>
        </w:trPr>
        <w:tc>
          <w:tcPr>
            <w:tcW w:w="9350" w:type="dxa"/>
          </w:tcPr>
          <w:p w14:paraId="7EB85860" w14:textId="253D16CD" w:rsidR="00A62CAF" w:rsidRPr="00B14087" w:rsidRDefault="00A62CAF" w:rsidP="00DA1CFF">
            <w:pPr>
              <w:rPr>
                <w:rFonts w:ascii="Arial" w:hAnsi="Arial" w:cs="Arial"/>
                <w:b/>
                <w:bCs/>
              </w:rPr>
            </w:pPr>
            <w:r>
              <w:rPr>
                <w:rFonts w:ascii="Arial" w:eastAsia="Times New Roman" w:hAnsi="Arial" w:cs="Arial"/>
                <w:b/>
                <w:bCs/>
                <w:color w:val="222222"/>
              </w:rPr>
              <w:t>C</w:t>
            </w:r>
            <w:r w:rsidR="0057126B">
              <w:rPr>
                <w:rFonts w:ascii="Arial" w:eastAsia="Times New Roman" w:hAnsi="Arial" w:cs="Arial"/>
                <w:b/>
                <w:bCs/>
                <w:color w:val="222222"/>
              </w:rPr>
              <w:t>7</w:t>
            </w:r>
            <w:r>
              <w:rPr>
                <w:rFonts w:ascii="Arial" w:eastAsia="Times New Roman" w:hAnsi="Arial" w:cs="Arial"/>
                <w:b/>
                <w:bCs/>
                <w:color w:val="222222"/>
              </w:rPr>
              <w:t xml:space="preserve">. </w:t>
            </w:r>
            <w:r w:rsidR="00F13160">
              <w:rPr>
                <w:rFonts w:ascii="Arial" w:eastAsia="Times New Roman" w:hAnsi="Arial" w:cs="Arial"/>
                <w:b/>
                <w:bCs/>
                <w:color w:val="222222"/>
              </w:rPr>
              <w:t>For w</w:t>
            </w:r>
            <w:r w:rsidR="00F13160" w:rsidRPr="00E6331B">
              <w:rPr>
                <w:rFonts w:ascii="Arial" w:eastAsia="Times New Roman" w:hAnsi="Arial" w:cs="Arial"/>
                <w:b/>
                <w:bCs/>
                <w:color w:val="222222"/>
              </w:rPr>
              <w:t>h</w:t>
            </w:r>
            <w:r w:rsidR="00F13160">
              <w:rPr>
                <w:rFonts w:ascii="Arial" w:eastAsia="Times New Roman" w:hAnsi="Arial" w:cs="Arial"/>
                <w:b/>
                <w:bCs/>
                <w:color w:val="222222"/>
              </w:rPr>
              <w:t>ich</w:t>
            </w:r>
            <w:r w:rsidR="00F13160" w:rsidRPr="00E6331B">
              <w:rPr>
                <w:rFonts w:ascii="Arial" w:eastAsia="Times New Roman" w:hAnsi="Arial" w:cs="Arial"/>
                <w:b/>
                <w:bCs/>
                <w:color w:val="222222"/>
              </w:rPr>
              <w:t xml:space="preserve"> </w:t>
            </w:r>
            <w:r w:rsidRPr="00E6331B">
              <w:rPr>
                <w:rFonts w:ascii="Arial" w:eastAsia="Times New Roman" w:hAnsi="Arial" w:cs="Arial"/>
                <w:b/>
                <w:bCs/>
                <w:color w:val="222222"/>
              </w:rPr>
              <w:t xml:space="preserve">specific workforce needs is your institution </w:t>
            </w:r>
            <w:r w:rsidR="00F65D22">
              <w:rPr>
                <w:rFonts w:ascii="Arial" w:eastAsia="Times New Roman" w:hAnsi="Arial" w:cs="Arial"/>
                <w:b/>
                <w:bCs/>
                <w:color w:val="222222"/>
              </w:rPr>
              <w:t>best</w:t>
            </w:r>
            <w:r w:rsidR="00F65D22" w:rsidRPr="00E6331B">
              <w:rPr>
                <w:rFonts w:ascii="Arial" w:eastAsia="Times New Roman" w:hAnsi="Arial" w:cs="Arial"/>
                <w:b/>
                <w:bCs/>
                <w:color w:val="222222"/>
              </w:rPr>
              <w:t xml:space="preserve"> </w:t>
            </w:r>
            <w:r w:rsidRPr="00E6331B">
              <w:rPr>
                <w:rFonts w:ascii="Arial" w:eastAsia="Times New Roman" w:hAnsi="Arial" w:cs="Arial"/>
                <w:b/>
                <w:bCs/>
                <w:color w:val="222222"/>
              </w:rPr>
              <w:t xml:space="preserve">positioned to </w:t>
            </w:r>
            <w:r w:rsidR="00F13160">
              <w:rPr>
                <w:rFonts w:ascii="Arial" w:eastAsia="Times New Roman" w:hAnsi="Arial" w:cs="Arial"/>
                <w:b/>
                <w:bCs/>
                <w:color w:val="222222"/>
              </w:rPr>
              <w:t>supply talent</w:t>
            </w:r>
            <w:r w:rsidRPr="00E6331B">
              <w:rPr>
                <w:rFonts w:ascii="Arial" w:eastAsia="Times New Roman" w:hAnsi="Arial" w:cs="Arial"/>
                <w:b/>
                <w:bCs/>
                <w:color w:val="222222"/>
              </w:rPr>
              <w:t xml:space="preserve">, </w:t>
            </w:r>
            <w:r w:rsidR="00A910C9">
              <w:rPr>
                <w:rFonts w:ascii="Arial" w:eastAsia="Times New Roman" w:hAnsi="Arial" w:cs="Arial"/>
                <w:b/>
                <w:bCs/>
                <w:color w:val="222222"/>
              </w:rPr>
              <w:t>based on</w:t>
            </w:r>
            <w:r w:rsidRPr="00E6331B">
              <w:rPr>
                <w:rFonts w:ascii="Arial" w:eastAsia="Times New Roman" w:hAnsi="Arial" w:cs="Arial"/>
                <w:b/>
                <w:bCs/>
                <w:color w:val="222222"/>
              </w:rPr>
              <w:t xml:space="preserve"> regional, industry, or occupation alignment?</w:t>
            </w:r>
          </w:p>
        </w:tc>
      </w:tr>
      <w:tr w:rsidR="00A62CAF" w14:paraId="736BD1AB" w14:textId="77777777" w:rsidTr="005F731A">
        <w:trPr>
          <w:cantSplit/>
          <w:trHeight w:val="4328"/>
        </w:trPr>
        <w:tc>
          <w:tcPr>
            <w:tcW w:w="9350" w:type="dxa"/>
          </w:tcPr>
          <w:p w14:paraId="41A90876" w14:textId="77777777" w:rsidR="00A62CAF" w:rsidRDefault="00A62CAF" w:rsidP="00DA1CFF">
            <w:pPr>
              <w:rPr>
                <w:rFonts w:ascii="Arial" w:hAnsi="Arial" w:cs="Arial"/>
              </w:rPr>
            </w:pPr>
          </w:p>
          <w:p w14:paraId="0D014FA4" w14:textId="77777777" w:rsidR="00C52243" w:rsidRPr="00D1414D" w:rsidRDefault="00C52243" w:rsidP="00C52243">
            <w:pPr>
              <w:rPr>
                <w:rFonts w:ascii="Arial" w:eastAsia="Times New Roman" w:hAnsi="Arial" w:cs="Arial"/>
                <w:color w:val="0E101A"/>
                <w:sz w:val="20"/>
                <w:szCs w:val="20"/>
              </w:rPr>
            </w:pPr>
            <w:r w:rsidRPr="00D1414D">
              <w:rPr>
                <w:rFonts w:ascii="Arial" w:eastAsia="Times New Roman" w:hAnsi="Arial" w:cs="Arial"/>
                <w:color w:val="0E101A"/>
                <w:sz w:val="20"/>
                <w:szCs w:val="20"/>
              </w:rPr>
              <w:t>The Virginia Board of Workforce Development (VBWD) published the 2021-2022 High Demand Occupations List, a list of jobs, trades, and professions for which high demand for qualified workers exists or is projected. Virginia State University’s inventory of degree and certificate programs directly aligns with the list of high-demand occupations in the broad categories of business and finance; education, training, library; computer, math, engineering, and architecture; art, design, entertainment, sports; healthcare; management; and life, physical and social science. VSU is well-positioned to meet specific workforce needs in agriculture, education, management, computer science, engineering, nursing, social work, and dietetics/nutrition. The list below includes specific degree programs that align with the evolving talent needs in the Commonwealth.</w:t>
            </w:r>
          </w:p>
          <w:p w14:paraId="0659097E" w14:textId="77777777" w:rsidR="00C52243" w:rsidRPr="00D1414D" w:rsidRDefault="00C52243" w:rsidP="00C52243">
            <w:pPr>
              <w:rPr>
                <w:rFonts w:ascii="Arial" w:eastAsia="Times New Roman" w:hAnsi="Arial" w:cs="Arial"/>
                <w:color w:val="0E101A"/>
                <w:sz w:val="20"/>
                <w:szCs w:val="20"/>
              </w:rPr>
            </w:pPr>
          </w:p>
          <w:p w14:paraId="20CDE21E" w14:textId="77777777" w:rsidR="00C52243" w:rsidRPr="00D1414D" w:rsidRDefault="00C52243" w:rsidP="00C52243">
            <w:pPr>
              <w:rPr>
                <w:rFonts w:ascii="Arial" w:eastAsia="Times New Roman" w:hAnsi="Arial" w:cs="Arial"/>
                <w:color w:val="0E101A"/>
                <w:sz w:val="20"/>
                <w:szCs w:val="20"/>
              </w:rPr>
            </w:pPr>
            <w:r w:rsidRPr="00D1414D">
              <w:rPr>
                <w:rFonts w:ascii="Arial" w:eastAsia="Times New Roman" w:hAnsi="Arial" w:cs="Arial"/>
                <w:b/>
                <w:bCs/>
                <w:color w:val="0E101A"/>
                <w:sz w:val="20"/>
                <w:szCs w:val="20"/>
              </w:rPr>
              <w:t>Academic Programs Aligned with Workforce Needs in Virginia</w:t>
            </w:r>
          </w:p>
          <w:p w14:paraId="15686D58" w14:textId="77777777" w:rsidR="00C52243" w:rsidRPr="00D1414D" w:rsidRDefault="00C52243" w:rsidP="00C52243">
            <w:pPr>
              <w:rPr>
                <w:rFonts w:ascii="Arial" w:eastAsia="Times New Roman" w:hAnsi="Arial" w:cs="Arial"/>
                <w:color w:val="0E101A"/>
                <w:sz w:val="20"/>
                <w:szCs w:val="20"/>
              </w:rPr>
            </w:pPr>
          </w:p>
          <w:p w14:paraId="623797A4" w14:textId="77777777" w:rsidR="00C52243" w:rsidRPr="00D1414D" w:rsidRDefault="00C52243" w:rsidP="00C52243">
            <w:pPr>
              <w:numPr>
                <w:ilvl w:val="0"/>
                <w:numId w:val="36"/>
              </w:numPr>
              <w:rPr>
                <w:rFonts w:ascii="Arial" w:eastAsia="Times New Roman" w:hAnsi="Arial" w:cs="Arial"/>
                <w:color w:val="0E101A"/>
                <w:sz w:val="20"/>
                <w:szCs w:val="20"/>
              </w:rPr>
            </w:pPr>
            <w:r w:rsidRPr="00D1414D">
              <w:rPr>
                <w:rFonts w:ascii="Arial" w:eastAsia="Times New Roman" w:hAnsi="Arial" w:cs="Arial"/>
                <w:color w:val="0E101A"/>
                <w:sz w:val="20"/>
                <w:szCs w:val="20"/>
              </w:rPr>
              <w:t>B.F.A. in Visual Arts</w:t>
            </w:r>
          </w:p>
          <w:p w14:paraId="09C16425" w14:textId="77777777" w:rsidR="00C52243" w:rsidRPr="00D1414D" w:rsidRDefault="00C52243" w:rsidP="00C52243">
            <w:pPr>
              <w:numPr>
                <w:ilvl w:val="0"/>
                <w:numId w:val="36"/>
              </w:numPr>
              <w:rPr>
                <w:rFonts w:ascii="Arial" w:eastAsia="Times New Roman" w:hAnsi="Arial" w:cs="Arial"/>
                <w:color w:val="0E101A"/>
                <w:sz w:val="20"/>
                <w:szCs w:val="20"/>
              </w:rPr>
            </w:pPr>
            <w:r w:rsidRPr="00D1414D">
              <w:rPr>
                <w:rFonts w:ascii="Arial" w:eastAsia="Times New Roman" w:hAnsi="Arial" w:cs="Arial"/>
                <w:color w:val="0E101A"/>
                <w:sz w:val="20"/>
                <w:szCs w:val="20"/>
              </w:rPr>
              <w:t>B.S. in Family and Consumer Science</w:t>
            </w:r>
          </w:p>
          <w:p w14:paraId="5B2B92B1" w14:textId="77777777" w:rsidR="00C52243" w:rsidRPr="00D1414D" w:rsidRDefault="00C52243" w:rsidP="00C52243">
            <w:pPr>
              <w:numPr>
                <w:ilvl w:val="0"/>
                <w:numId w:val="36"/>
              </w:numPr>
              <w:rPr>
                <w:rFonts w:ascii="Arial" w:eastAsia="Times New Roman" w:hAnsi="Arial" w:cs="Arial"/>
                <w:color w:val="0E101A"/>
                <w:sz w:val="20"/>
                <w:szCs w:val="20"/>
              </w:rPr>
            </w:pPr>
            <w:r w:rsidRPr="00D1414D">
              <w:rPr>
                <w:rFonts w:ascii="Arial" w:eastAsia="Times New Roman" w:hAnsi="Arial" w:cs="Arial"/>
                <w:color w:val="0E101A"/>
                <w:sz w:val="20"/>
                <w:szCs w:val="20"/>
              </w:rPr>
              <w:t>B.S. in Hospitality Management</w:t>
            </w:r>
          </w:p>
          <w:p w14:paraId="31A7736F" w14:textId="77777777" w:rsidR="00C52243" w:rsidRPr="00D1414D" w:rsidRDefault="00C52243" w:rsidP="00C52243">
            <w:pPr>
              <w:numPr>
                <w:ilvl w:val="0"/>
                <w:numId w:val="36"/>
              </w:numPr>
              <w:rPr>
                <w:rFonts w:ascii="Arial" w:eastAsia="Times New Roman" w:hAnsi="Arial" w:cs="Arial"/>
                <w:color w:val="0E101A"/>
                <w:sz w:val="20"/>
                <w:szCs w:val="20"/>
              </w:rPr>
            </w:pPr>
            <w:r w:rsidRPr="00D1414D">
              <w:rPr>
                <w:rFonts w:ascii="Arial" w:eastAsia="Times New Roman" w:hAnsi="Arial" w:cs="Arial"/>
                <w:color w:val="0E101A"/>
                <w:sz w:val="20"/>
                <w:szCs w:val="20"/>
              </w:rPr>
              <w:t>B.S. in Accounting</w:t>
            </w:r>
          </w:p>
          <w:p w14:paraId="000428B8" w14:textId="77777777" w:rsidR="00C52243" w:rsidRPr="00D1414D" w:rsidRDefault="00C52243" w:rsidP="00C52243">
            <w:pPr>
              <w:numPr>
                <w:ilvl w:val="0"/>
                <w:numId w:val="36"/>
              </w:numPr>
              <w:rPr>
                <w:rFonts w:ascii="Arial" w:eastAsia="Times New Roman" w:hAnsi="Arial" w:cs="Arial"/>
                <w:color w:val="0E101A"/>
                <w:sz w:val="20"/>
                <w:szCs w:val="20"/>
              </w:rPr>
            </w:pPr>
            <w:r w:rsidRPr="00D1414D">
              <w:rPr>
                <w:rFonts w:ascii="Arial" w:eastAsia="Times New Roman" w:hAnsi="Arial" w:cs="Arial"/>
                <w:color w:val="0E101A"/>
                <w:sz w:val="20"/>
                <w:szCs w:val="20"/>
              </w:rPr>
              <w:t>B.S. in Management</w:t>
            </w:r>
          </w:p>
          <w:p w14:paraId="3A9AC195" w14:textId="77777777" w:rsidR="00C52243" w:rsidRPr="00D1414D" w:rsidRDefault="00C52243" w:rsidP="00C52243">
            <w:pPr>
              <w:numPr>
                <w:ilvl w:val="0"/>
                <w:numId w:val="36"/>
              </w:numPr>
              <w:rPr>
                <w:rFonts w:ascii="Arial" w:eastAsia="Times New Roman" w:hAnsi="Arial" w:cs="Arial"/>
                <w:color w:val="0E101A"/>
                <w:sz w:val="20"/>
                <w:szCs w:val="20"/>
              </w:rPr>
            </w:pPr>
            <w:r w:rsidRPr="00D1414D">
              <w:rPr>
                <w:rFonts w:ascii="Arial" w:eastAsia="Times New Roman" w:hAnsi="Arial" w:cs="Arial"/>
                <w:color w:val="0E101A"/>
                <w:sz w:val="20"/>
                <w:szCs w:val="20"/>
              </w:rPr>
              <w:t>B.S. in Marketing</w:t>
            </w:r>
          </w:p>
          <w:p w14:paraId="5E014772" w14:textId="77777777" w:rsidR="00C52243" w:rsidRPr="00D1414D" w:rsidRDefault="00C52243" w:rsidP="00C52243">
            <w:pPr>
              <w:numPr>
                <w:ilvl w:val="0"/>
                <w:numId w:val="36"/>
              </w:numPr>
              <w:rPr>
                <w:rFonts w:ascii="Arial" w:eastAsia="Times New Roman" w:hAnsi="Arial" w:cs="Arial"/>
                <w:color w:val="0E101A"/>
                <w:sz w:val="20"/>
                <w:szCs w:val="20"/>
              </w:rPr>
            </w:pPr>
            <w:r w:rsidRPr="00D1414D">
              <w:rPr>
                <w:rFonts w:ascii="Arial" w:eastAsia="Times New Roman" w:hAnsi="Arial" w:cs="Arial"/>
                <w:color w:val="0E101A"/>
                <w:sz w:val="20"/>
                <w:szCs w:val="20"/>
              </w:rPr>
              <w:t>B.S. in Electrical and Electronic Engineering Technology</w:t>
            </w:r>
          </w:p>
          <w:p w14:paraId="721ED1B4" w14:textId="77777777" w:rsidR="00C52243" w:rsidRPr="00D1414D" w:rsidRDefault="00C52243" w:rsidP="00C52243">
            <w:pPr>
              <w:numPr>
                <w:ilvl w:val="0"/>
                <w:numId w:val="36"/>
              </w:numPr>
              <w:rPr>
                <w:rFonts w:ascii="Arial" w:eastAsia="Times New Roman" w:hAnsi="Arial" w:cs="Arial"/>
                <w:color w:val="0E101A"/>
                <w:sz w:val="20"/>
                <w:szCs w:val="20"/>
              </w:rPr>
            </w:pPr>
            <w:r w:rsidRPr="00D1414D">
              <w:rPr>
                <w:rFonts w:ascii="Arial" w:eastAsia="Times New Roman" w:hAnsi="Arial" w:cs="Arial"/>
                <w:color w:val="0E101A"/>
                <w:sz w:val="20"/>
                <w:szCs w:val="20"/>
              </w:rPr>
              <w:t>B.S. in Information Logistics Technology</w:t>
            </w:r>
          </w:p>
          <w:p w14:paraId="235FD8CF" w14:textId="77777777" w:rsidR="00C52243" w:rsidRPr="00D1414D" w:rsidRDefault="00C52243" w:rsidP="00C52243">
            <w:pPr>
              <w:numPr>
                <w:ilvl w:val="0"/>
                <w:numId w:val="36"/>
              </w:numPr>
              <w:rPr>
                <w:rFonts w:ascii="Arial" w:eastAsia="Times New Roman" w:hAnsi="Arial" w:cs="Arial"/>
                <w:color w:val="0E101A"/>
                <w:sz w:val="20"/>
                <w:szCs w:val="20"/>
              </w:rPr>
            </w:pPr>
            <w:r w:rsidRPr="00D1414D">
              <w:rPr>
                <w:rFonts w:ascii="Arial" w:eastAsia="Times New Roman" w:hAnsi="Arial" w:cs="Arial"/>
                <w:color w:val="0E101A"/>
                <w:sz w:val="20"/>
                <w:szCs w:val="20"/>
              </w:rPr>
              <w:t>B.S. in Mechanical Engineering Technology</w:t>
            </w:r>
          </w:p>
          <w:p w14:paraId="2F0D3EC3" w14:textId="77777777" w:rsidR="00C52243" w:rsidRPr="00D1414D" w:rsidRDefault="00C52243" w:rsidP="00C52243">
            <w:pPr>
              <w:numPr>
                <w:ilvl w:val="0"/>
                <w:numId w:val="36"/>
              </w:numPr>
              <w:rPr>
                <w:rFonts w:ascii="Arial" w:eastAsia="Times New Roman" w:hAnsi="Arial" w:cs="Arial"/>
                <w:color w:val="0E101A"/>
                <w:sz w:val="20"/>
                <w:szCs w:val="20"/>
              </w:rPr>
            </w:pPr>
            <w:r w:rsidRPr="00D1414D">
              <w:rPr>
                <w:rFonts w:ascii="Arial" w:eastAsia="Times New Roman" w:hAnsi="Arial" w:cs="Arial"/>
                <w:color w:val="0E101A"/>
                <w:sz w:val="20"/>
                <w:szCs w:val="20"/>
              </w:rPr>
              <w:t>B.S. in Mathematics</w:t>
            </w:r>
          </w:p>
          <w:p w14:paraId="2A2D9635" w14:textId="77777777" w:rsidR="00C52243" w:rsidRPr="00D1414D" w:rsidRDefault="00C52243" w:rsidP="00C52243">
            <w:pPr>
              <w:numPr>
                <w:ilvl w:val="0"/>
                <w:numId w:val="36"/>
              </w:numPr>
              <w:rPr>
                <w:rFonts w:ascii="Arial" w:eastAsia="Times New Roman" w:hAnsi="Arial" w:cs="Arial"/>
                <w:color w:val="0E101A"/>
                <w:sz w:val="20"/>
                <w:szCs w:val="20"/>
              </w:rPr>
            </w:pPr>
            <w:r w:rsidRPr="00D1414D">
              <w:rPr>
                <w:rFonts w:ascii="Arial" w:eastAsia="Times New Roman" w:hAnsi="Arial" w:cs="Arial"/>
                <w:color w:val="0E101A"/>
                <w:sz w:val="20"/>
                <w:szCs w:val="20"/>
              </w:rPr>
              <w:t>B.S. in Mass Communication</w:t>
            </w:r>
          </w:p>
          <w:p w14:paraId="31E84127" w14:textId="77777777" w:rsidR="00C52243" w:rsidRPr="00D1414D" w:rsidRDefault="00C52243" w:rsidP="00C52243">
            <w:pPr>
              <w:numPr>
                <w:ilvl w:val="0"/>
                <w:numId w:val="36"/>
              </w:numPr>
              <w:rPr>
                <w:rFonts w:ascii="Arial" w:eastAsia="Times New Roman" w:hAnsi="Arial" w:cs="Arial"/>
                <w:color w:val="0E101A"/>
                <w:sz w:val="20"/>
                <w:szCs w:val="20"/>
              </w:rPr>
            </w:pPr>
            <w:r w:rsidRPr="00D1414D">
              <w:rPr>
                <w:rFonts w:ascii="Arial" w:eastAsia="Times New Roman" w:hAnsi="Arial" w:cs="Arial"/>
                <w:color w:val="0E101A"/>
                <w:sz w:val="20"/>
                <w:szCs w:val="20"/>
              </w:rPr>
              <w:t>B.S. in Chemistry</w:t>
            </w:r>
          </w:p>
          <w:p w14:paraId="36183D1A" w14:textId="77777777" w:rsidR="00C52243" w:rsidRPr="00D1414D" w:rsidRDefault="00C52243" w:rsidP="00C52243">
            <w:pPr>
              <w:numPr>
                <w:ilvl w:val="0"/>
                <w:numId w:val="36"/>
              </w:numPr>
              <w:rPr>
                <w:rFonts w:ascii="Arial" w:eastAsia="Times New Roman" w:hAnsi="Arial" w:cs="Arial"/>
                <w:color w:val="0E101A"/>
                <w:sz w:val="20"/>
                <w:szCs w:val="20"/>
              </w:rPr>
            </w:pPr>
            <w:r w:rsidRPr="00D1414D">
              <w:rPr>
                <w:rFonts w:ascii="Arial" w:eastAsia="Times New Roman" w:hAnsi="Arial" w:cs="Arial"/>
                <w:color w:val="0E101A"/>
                <w:sz w:val="20"/>
                <w:szCs w:val="20"/>
              </w:rPr>
              <w:t>B.S.Ed. in Education</w:t>
            </w:r>
          </w:p>
          <w:p w14:paraId="5AECD04E" w14:textId="77777777" w:rsidR="00C52243" w:rsidRPr="00D1414D" w:rsidRDefault="00C52243" w:rsidP="00C52243">
            <w:pPr>
              <w:numPr>
                <w:ilvl w:val="0"/>
                <w:numId w:val="36"/>
              </w:numPr>
              <w:rPr>
                <w:rFonts w:ascii="Arial" w:eastAsia="Times New Roman" w:hAnsi="Arial" w:cs="Arial"/>
                <w:color w:val="0E101A"/>
                <w:sz w:val="20"/>
                <w:szCs w:val="20"/>
              </w:rPr>
            </w:pPr>
            <w:r w:rsidRPr="00D1414D">
              <w:rPr>
                <w:rFonts w:ascii="Arial" w:eastAsia="Times New Roman" w:hAnsi="Arial" w:cs="Arial"/>
                <w:color w:val="0E101A"/>
                <w:sz w:val="20"/>
                <w:szCs w:val="20"/>
              </w:rPr>
              <w:t>B.S.Ed. in Elementary Education</w:t>
            </w:r>
          </w:p>
          <w:p w14:paraId="4A003393" w14:textId="77777777" w:rsidR="00C52243" w:rsidRPr="00D1414D" w:rsidRDefault="00C52243" w:rsidP="00C52243">
            <w:pPr>
              <w:numPr>
                <w:ilvl w:val="0"/>
                <w:numId w:val="36"/>
              </w:numPr>
              <w:rPr>
                <w:rFonts w:ascii="Arial" w:eastAsia="Times New Roman" w:hAnsi="Arial" w:cs="Arial"/>
                <w:color w:val="0E101A"/>
                <w:sz w:val="20"/>
                <w:szCs w:val="20"/>
              </w:rPr>
            </w:pPr>
            <w:r w:rsidRPr="00D1414D">
              <w:rPr>
                <w:rFonts w:ascii="Arial" w:eastAsia="Times New Roman" w:hAnsi="Arial" w:cs="Arial"/>
                <w:color w:val="0E101A"/>
                <w:sz w:val="20"/>
                <w:szCs w:val="20"/>
              </w:rPr>
              <w:t>B.S.Ed. in Innovation Technology Education</w:t>
            </w:r>
          </w:p>
          <w:p w14:paraId="04C7762F" w14:textId="77777777" w:rsidR="00C52243" w:rsidRPr="00D1414D" w:rsidRDefault="00C52243" w:rsidP="00C52243">
            <w:pPr>
              <w:numPr>
                <w:ilvl w:val="0"/>
                <w:numId w:val="36"/>
              </w:numPr>
              <w:rPr>
                <w:rFonts w:ascii="Arial" w:eastAsia="Times New Roman" w:hAnsi="Arial" w:cs="Arial"/>
                <w:color w:val="0E101A"/>
                <w:sz w:val="20"/>
                <w:szCs w:val="20"/>
              </w:rPr>
            </w:pPr>
            <w:r w:rsidRPr="00D1414D">
              <w:rPr>
                <w:rFonts w:ascii="Arial" w:eastAsia="Times New Roman" w:hAnsi="Arial" w:cs="Arial"/>
                <w:color w:val="0E101A"/>
                <w:sz w:val="20"/>
                <w:szCs w:val="20"/>
              </w:rPr>
              <w:t>B.S.Ed. in Middle School Education</w:t>
            </w:r>
          </w:p>
          <w:p w14:paraId="730D8C23" w14:textId="77777777" w:rsidR="00C52243" w:rsidRPr="00D1414D" w:rsidRDefault="00C52243" w:rsidP="00C52243">
            <w:pPr>
              <w:numPr>
                <w:ilvl w:val="0"/>
                <w:numId w:val="36"/>
              </w:numPr>
              <w:rPr>
                <w:rFonts w:ascii="Arial" w:eastAsia="Times New Roman" w:hAnsi="Arial" w:cs="Arial"/>
                <w:color w:val="0E101A"/>
                <w:sz w:val="20"/>
                <w:szCs w:val="20"/>
              </w:rPr>
            </w:pPr>
            <w:r w:rsidRPr="00D1414D">
              <w:rPr>
                <w:rFonts w:ascii="Arial" w:eastAsia="Times New Roman" w:hAnsi="Arial" w:cs="Arial"/>
                <w:color w:val="0E101A"/>
                <w:sz w:val="20"/>
                <w:szCs w:val="20"/>
              </w:rPr>
              <w:t>B.S.Ed. in Special Education</w:t>
            </w:r>
          </w:p>
          <w:p w14:paraId="69C61B37" w14:textId="77777777" w:rsidR="00C52243" w:rsidRPr="00D1414D" w:rsidRDefault="00C52243" w:rsidP="00C52243">
            <w:pPr>
              <w:numPr>
                <w:ilvl w:val="0"/>
                <w:numId w:val="36"/>
              </w:numPr>
              <w:rPr>
                <w:rFonts w:ascii="Arial" w:eastAsia="Times New Roman" w:hAnsi="Arial" w:cs="Arial"/>
                <w:color w:val="0E101A"/>
                <w:sz w:val="20"/>
                <w:szCs w:val="20"/>
              </w:rPr>
            </w:pPr>
            <w:r w:rsidRPr="00D1414D">
              <w:rPr>
                <w:rFonts w:ascii="Arial" w:eastAsia="Times New Roman" w:hAnsi="Arial" w:cs="Arial"/>
                <w:color w:val="0E101A"/>
                <w:sz w:val="20"/>
                <w:szCs w:val="20"/>
              </w:rPr>
              <w:t>Bachelor of Social Work (BSW)</w:t>
            </w:r>
          </w:p>
          <w:p w14:paraId="700EFA99" w14:textId="77777777" w:rsidR="00C52243" w:rsidRPr="00D1414D" w:rsidRDefault="00C52243" w:rsidP="00C52243">
            <w:pPr>
              <w:numPr>
                <w:ilvl w:val="0"/>
                <w:numId w:val="36"/>
              </w:numPr>
              <w:rPr>
                <w:rFonts w:ascii="Arial" w:eastAsia="Times New Roman" w:hAnsi="Arial" w:cs="Arial"/>
                <w:color w:val="0E101A"/>
                <w:sz w:val="20"/>
                <w:szCs w:val="20"/>
              </w:rPr>
            </w:pPr>
            <w:r w:rsidRPr="00D1414D">
              <w:rPr>
                <w:rFonts w:ascii="Arial" w:eastAsia="Times New Roman" w:hAnsi="Arial" w:cs="Arial"/>
                <w:color w:val="0E101A"/>
                <w:sz w:val="20"/>
                <w:szCs w:val="20"/>
              </w:rPr>
              <w:t>Master of Social Work (MSW)</w:t>
            </w:r>
          </w:p>
          <w:p w14:paraId="09B0B5D3" w14:textId="77777777" w:rsidR="00C52243" w:rsidRPr="00D1414D" w:rsidRDefault="00C52243" w:rsidP="00C52243">
            <w:pPr>
              <w:numPr>
                <w:ilvl w:val="0"/>
                <w:numId w:val="36"/>
              </w:numPr>
              <w:rPr>
                <w:rFonts w:ascii="Arial" w:eastAsia="Times New Roman" w:hAnsi="Arial" w:cs="Arial"/>
                <w:color w:val="0E101A"/>
                <w:sz w:val="20"/>
                <w:szCs w:val="20"/>
              </w:rPr>
            </w:pPr>
            <w:r w:rsidRPr="00D1414D">
              <w:rPr>
                <w:rFonts w:ascii="Arial" w:eastAsia="Times New Roman" w:hAnsi="Arial" w:cs="Arial"/>
                <w:color w:val="0E101A"/>
                <w:sz w:val="20"/>
                <w:szCs w:val="20"/>
              </w:rPr>
              <w:t>Bachelor of Science in Nursing (BSN)</w:t>
            </w:r>
          </w:p>
          <w:p w14:paraId="5B3C050A" w14:textId="77777777" w:rsidR="00C52243" w:rsidRPr="00D1414D" w:rsidRDefault="00C52243" w:rsidP="00C52243">
            <w:pPr>
              <w:numPr>
                <w:ilvl w:val="0"/>
                <w:numId w:val="36"/>
              </w:numPr>
              <w:rPr>
                <w:rFonts w:ascii="Arial" w:eastAsia="Times New Roman" w:hAnsi="Arial" w:cs="Arial"/>
                <w:color w:val="0E101A"/>
                <w:sz w:val="20"/>
                <w:szCs w:val="20"/>
              </w:rPr>
            </w:pPr>
            <w:r w:rsidRPr="00D1414D">
              <w:rPr>
                <w:rFonts w:ascii="Arial" w:eastAsia="Times New Roman" w:hAnsi="Arial" w:cs="Arial"/>
                <w:color w:val="0E101A"/>
                <w:sz w:val="20"/>
                <w:szCs w:val="20"/>
              </w:rPr>
              <w:t>Graduate Certificate in Project Management</w:t>
            </w:r>
          </w:p>
          <w:p w14:paraId="289A42FA" w14:textId="77777777" w:rsidR="00C52243" w:rsidRPr="00D1414D" w:rsidRDefault="00C52243" w:rsidP="00C52243">
            <w:pPr>
              <w:rPr>
                <w:rFonts w:ascii="Arial" w:eastAsia="Times New Roman" w:hAnsi="Arial" w:cs="Arial"/>
                <w:color w:val="0E101A"/>
                <w:sz w:val="20"/>
                <w:szCs w:val="20"/>
              </w:rPr>
            </w:pPr>
          </w:p>
          <w:p w14:paraId="41082B57" w14:textId="77777777" w:rsidR="00C52243" w:rsidRPr="00D1414D" w:rsidRDefault="00C52243" w:rsidP="00C52243">
            <w:pPr>
              <w:rPr>
                <w:rFonts w:ascii="Arial" w:eastAsia="Times New Roman" w:hAnsi="Arial" w:cs="Arial"/>
                <w:color w:val="0E101A"/>
                <w:sz w:val="20"/>
                <w:szCs w:val="20"/>
              </w:rPr>
            </w:pPr>
            <w:r w:rsidRPr="00D1414D">
              <w:rPr>
                <w:rFonts w:ascii="Arial" w:eastAsia="Times New Roman" w:hAnsi="Arial" w:cs="Arial"/>
                <w:color w:val="0E101A"/>
                <w:sz w:val="20"/>
                <w:szCs w:val="20"/>
              </w:rPr>
              <w:t>VSU will continue to use market analysis data from the Virginia Employment Commission Labor Market Information Database, Virginia: Virginia Initiative for Growth and Opportunity in Each Region, the Virginia Economic Development Partnership/Virginia Office of Education Economics, and other resources to stay abreast of evolving talent needs in the Commonwealth, and to develop new degree and certificate programs or modify existing degree and certificate programs to address workforce needs in Virginia.</w:t>
            </w:r>
          </w:p>
          <w:p w14:paraId="45D40FB8" w14:textId="4C459F98" w:rsidR="00F55004" w:rsidRDefault="00F55004" w:rsidP="00DA1CFF">
            <w:pPr>
              <w:rPr>
                <w:rFonts w:ascii="Arial" w:hAnsi="Arial" w:cs="Arial"/>
              </w:rPr>
            </w:pPr>
          </w:p>
        </w:tc>
      </w:tr>
    </w:tbl>
    <w:p w14:paraId="43435B5B" w14:textId="77777777" w:rsidR="004C1EEA" w:rsidRDefault="004C1EEA" w:rsidP="004C1EEA">
      <w:pPr>
        <w:rPr>
          <w:rFonts w:ascii="Arial" w:eastAsia="Times New Roman" w:hAnsi="Arial" w:cs="Arial"/>
          <w:color w:val="222222"/>
        </w:rPr>
      </w:pPr>
    </w:p>
    <w:tbl>
      <w:tblPr>
        <w:tblStyle w:val="TableGrid"/>
        <w:tblW w:w="0" w:type="auto"/>
        <w:tblLook w:val="04A0" w:firstRow="1" w:lastRow="0" w:firstColumn="1" w:lastColumn="0" w:noHBand="0" w:noVBand="1"/>
      </w:tblPr>
      <w:tblGrid>
        <w:gridCol w:w="9350"/>
      </w:tblGrid>
      <w:tr w:rsidR="00A62CAF" w14:paraId="4978850F" w14:textId="77777777" w:rsidTr="00DA1CFF">
        <w:trPr>
          <w:cantSplit/>
        </w:trPr>
        <w:tc>
          <w:tcPr>
            <w:tcW w:w="9350" w:type="dxa"/>
          </w:tcPr>
          <w:p w14:paraId="6527F896" w14:textId="2FEFF434" w:rsidR="00A62CAF" w:rsidRPr="00B14087" w:rsidRDefault="00A62CAF" w:rsidP="00DA1CFF">
            <w:pPr>
              <w:rPr>
                <w:rFonts w:ascii="Arial" w:hAnsi="Arial" w:cs="Arial"/>
                <w:b/>
                <w:bCs/>
              </w:rPr>
            </w:pPr>
            <w:r>
              <w:rPr>
                <w:rFonts w:ascii="Arial" w:eastAsia="Times New Roman" w:hAnsi="Arial" w:cs="Arial"/>
                <w:b/>
                <w:bCs/>
                <w:color w:val="222222"/>
              </w:rPr>
              <w:lastRenderedPageBreak/>
              <w:t>C</w:t>
            </w:r>
            <w:r w:rsidR="0057126B">
              <w:rPr>
                <w:rFonts w:ascii="Arial" w:eastAsia="Times New Roman" w:hAnsi="Arial" w:cs="Arial"/>
                <w:b/>
                <w:bCs/>
                <w:color w:val="222222"/>
              </w:rPr>
              <w:t>8</w:t>
            </w:r>
            <w:r>
              <w:rPr>
                <w:rFonts w:ascii="Arial" w:eastAsia="Times New Roman" w:hAnsi="Arial" w:cs="Arial"/>
                <w:b/>
                <w:bCs/>
                <w:color w:val="222222"/>
              </w:rPr>
              <w:t xml:space="preserve">. </w:t>
            </w:r>
            <w:r w:rsidRPr="00E6331B">
              <w:rPr>
                <w:rFonts w:ascii="Arial" w:eastAsia="Times New Roman" w:hAnsi="Arial" w:cs="Arial"/>
                <w:b/>
                <w:bCs/>
                <w:color w:val="222222"/>
              </w:rPr>
              <w:t xml:space="preserve">What specific strategies/actions </w:t>
            </w:r>
            <w:r>
              <w:rPr>
                <w:rFonts w:ascii="Arial" w:eastAsia="Times New Roman" w:hAnsi="Arial" w:cs="Arial"/>
                <w:b/>
                <w:bCs/>
                <w:color w:val="222222"/>
              </w:rPr>
              <w:t>is your institution</w:t>
            </w:r>
            <w:r w:rsidRPr="00E6331B">
              <w:rPr>
                <w:rFonts w:ascii="Arial" w:eastAsia="Times New Roman" w:hAnsi="Arial" w:cs="Arial"/>
                <w:b/>
                <w:bCs/>
                <w:color w:val="222222"/>
              </w:rPr>
              <w:t xml:space="preserve"> planning to take to better align your program offerings or degree conferral</w:t>
            </w:r>
            <w:r w:rsidR="005C72DE">
              <w:rPr>
                <w:rFonts w:ascii="Arial" w:eastAsia="Times New Roman" w:hAnsi="Arial" w:cs="Arial"/>
                <w:b/>
                <w:bCs/>
                <w:color w:val="222222"/>
              </w:rPr>
              <w:t>s</w:t>
            </w:r>
            <w:r w:rsidRPr="00E6331B">
              <w:rPr>
                <w:rFonts w:ascii="Arial" w:eastAsia="Times New Roman" w:hAnsi="Arial" w:cs="Arial"/>
                <w:b/>
                <w:bCs/>
                <w:color w:val="222222"/>
              </w:rPr>
              <w:t xml:space="preserve"> to current and projected workforce needs? Please provide a list of specific programs you intend to sunset or grow in the next 6 years to increase alignment, partnerships/initiatives you intend to launch or deepen, etc. </w:t>
            </w:r>
            <w:r w:rsidR="003A0E3C">
              <w:rPr>
                <w:rFonts w:ascii="Arial" w:eastAsia="Times New Roman" w:hAnsi="Arial" w:cs="Arial"/>
                <w:b/>
                <w:bCs/>
                <w:color w:val="222222"/>
              </w:rPr>
              <w:t>If you intend to launch any</w:t>
            </w:r>
            <w:r w:rsidRPr="00E6331B">
              <w:rPr>
                <w:rFonts w:ascii="Arial" w:eastAsia="Times New Roman" w:hAnsi="Arial" w:cs="Arial"/>
                <w:b/>
                <w:bCs/>
                <w:color w:val="222222"/>
              </w:rPr>
              <w:t xml:space="preserve"> new programs</w:t>
            </w:r>
            <w:r w:rsidR="003A0E3C">
              <w:rPr>
                <w:rFonts w:ascii="Arial" w:eastAsia="Times New Roman" w:hAnsi="Arial" w:cs="Arial"/>
                <w:b/>
                <w:bCs/>
                <w:color w:val="222222"/>
              </w:rPr>
              <w:t xml:space="preserve">, please </w:t>
            </w:r>
            <w:r w:rsidR="00EA2229">
              <w:rPr>
                <w:rFonts w:ascii="Arial" w:eastAsia="Times New Roman" w:hAnsi="Arial" w:cs="Arial"/>
                <w:b/>
                <w:bCs/>
                <w:color w:val="222222"/>
              </w:rPr>
              <w:t>explain</w:t>
            </w:r>
            <w:r w:rsidRPr="00E6331B">
              <w:rPr>
                <w:rFonts w:ascii="Arial" w:eastAsia="Times New Roman" w:hAnsi="Arial" w:cs="Arial"/>
                <w:b/>
                <w:bCs/>
                <w:color w:val="222222"/>
              </w:rPr>
              <w:t xml:space="preserve"> why your institution is </w:t>
            </w:r>
            <w:r w:rsidR="00F65D22">
              <w:rPr>
                <w:rFonts w:ascii="Arial" w:eastAsia="Times New Roman" w:hAnsi="Arial" w:cs="Arial"/>
                <w:b/>
                <w:bCs/>
                <w:color w:val="222222"/>
              </w:rPr>
              <w:t xml:space="preserve">particularly </w:t>
            </w:r>
            <w:r w:rsidRPr="00E6331B">
              <w:rPr>
                <w:rFonts w:ascii="Arial" w:eastAsia="Times New Roman" w:hAnsi="Arial" w:cs="Arial"/>
                <w:b/>
                <w:bCs/>
                <w:color w:val="222222"/>
              </w:rPr>
              <w:t>well-suited to succeed in that area</w:t>
            </w:r>
            <w:r w:rsidR="003014D1">
              <w:rPr>
                <w:rFonts w:ascii="Arial" w:eastAsia="Times New Roman" w:hAnsi="Arial" w:cs="Arial"/>
                <w:b/>
                <w:bCs/>
                <w:color w:val="222222"/>
              </w:rPr>
              <w:t>.</w:t>
            </w:r>
          </w:p>
        </w:tc>
      </w:tr>
      <w:tr w:rsidR="00A62CAF" w14:paraId="108BDC89" w14:textId="77777777" w:rsidTr="0057126B">
        <w:trPr>
          <w:cantSplit/>
          <w:trHeight w:val="4040"/>
        </w:trPr>
        <w:tc>
          <w:tcPr>
            <w:tcW w:w="9350" w:type="dxa"/>
          </w:tcPr>
          <w:p w14:paraId="7CFB05AB" w14:textId="77777777" w:rsidR="00625C59" w:rsidRPr="003C52EF" w:rsidRDefault="00625C59" w:rsidP="00625C59">
            <w:pPr>
              <w:spacing w:after="200" w:line="276" w:lineRule="auto"/>
              <w:rPr>
                <w:rFonts w:ascii="Arial" w:hAnsi="Arial" w:cs="Arial"/>
                <w:color w:val="000000" w:themeColor="text1"/>
                <w:sz w:val="20"/>
                <w:szCs w:val="20"/>
              </w:rPr>
            </w:pPr>
            <w:r w:rsidRPr="003C52EF">
              <w:rPr>
                <w:rFonts w:ascii="Arial" w:eastAsia="Arial" w:hAnsi="Arial" w:cs="Arial"/>
                <w:color w:val="000000" w:themeColor="text1"/>
                <w:sz w:val="20"/>
                <w:szCs w:val="20"/>
              </w:rPr>
              <w:lastRenderedPageBreak/>
              <w:t>In line with VSU’s goal of enrollment growth, the institution expects to initiate new off-campus instructional sites and programs that will meet the needs of the region, the commonwealth, the nation, and beyond. VSU is committed to enhancing student success for work and life by strengthening curricular options to ensure that graduates prepared with competencies necessary for employment, including critical thinking, written communication, quantitative reasoning, leadership, self-advocacy, and civic engagement.  VSU aligns academic program offerings and degree conferrals to current and projected workforce needs in the Commonwealth of Virginia using a robust portfolio of market analysis resources, including, but not limited to:</w:t>
            </w:r>
          </w:p>
          <w:p w14:paraId="45157B24" w14:textId="77777777" w:rsidR="00625C59" w:rsidRPr="003C52EF" w:rsidRDefault="00625C59" w:rsidP="00625C59">
            <w:pPr>
              <w:pStyle w:val="ListParagraph"/>
              <w:numPr>
                <w:ilvl w:val="0"/>
                <w:numId w:val="37"/>
              </w:numPr>
              <w:spacing w:line="276" w:lineRule="auto"/>
              <w:rPr>
                <w:rFonts w:ascii="Arial" w:eastAsia="Arial" w:hAnsi="Arial" w:cs="Arial"/>
                <w:color w:val="000000" w:themeColor="text1"/>
                <w:sz w:val="20"/>
                <w:szCs w:val="20"/>
              </w:rPr>
            </w:pPr>
            <w:r w:rsidRPr="003C52EF">
              <w:rPr>
                <w:rFonts w:ascii="Arial" w:eastAsia="Arial" w:hAnsi="Arial" w:cs="Arial"/>
                <w:color w:val="000000" w:themeColor="text1"/>
                <w:sz w:val="20"/>
                <w:szCs w:val="20"/>
              </w:rPr>
              <w:t>Virginia Employment Commission Labor Market Information Database</w:t>
            </w:r>
          </w:p>
          <w:p w14:paraId="6421DE08" w14:textId="77777777" w:rsidR="00625C59" w:rsidRPr="003C52EF" w:rsidRDefault="00625C59" w:rsidP="00625C59">
            <w:pPr>
              <w:pStyle w:val="ListParagraph"/>
              <w:numPr>
                <w:ilvl w:val="0"/>
                <w:numId w:val="37"/>
              </w:numPr>
              <w:spacing w:line="276" w:lineRule="auto"/>
              <w:rPr>
                <w:rFonts w:ascii="Arial" w:eastAsia="Arial" w:hAnsi="Arial" w:cs="Arial"/>
                <w:color w:val="000000" w:themeColor="text1"/>
                <w:sz w:val="20"/>
                <w:szCs w:val="20"/>
              </w:rPr>
            </w:pPr>
            <w:r w:rsidRPr="003C52EF">
              <w:rPr>
                <w:rFonts w:ascii="Arial" w:eastAsia="Arial" w:hAnsi="Arial" w:cs="Arial"/>
                <w:color w:val="000000" w:themeColor="text1"/>
                <w:sz w:val="20"/>
                <w:szCs w:val="20"/>
              </w:rPr>
              <w:t>GoVirginia: Virginia Initiative for Growth and Opportunity in Each Region</w:t>
            </w:r>
          </w:p>
          <w:p w14:paraId="024FBD77" w14:textId="77777777" w:rsidR="00625C59" w:rsidRPr="003C52EF" w:rsidRDefault="00625C59" w:rsidP="00625C59">
            <w:pPr>
              <w:pStyle w:val="ListParagraph"/>
              <w:numPr>
                <w:ilvl w:val="0"/>
                <w:numId w:val="37"/>
              </w:numPr>
              <w:spacing w:line="276" w:lineRule="auto"/>
              <w:rPr>
                <w:rFonts w:ascii="Arial" w:eastAsia="Arial" w:hAnsi="Arial" w:cs="Arial"/>
                <w:color w:val="000000" w:themeColor="text1"/>
                <w:sz w:val="20"/>
                <w:szCs w:val="20"/>
              </w:rPr>
            </w:pPr>
            <w:r w:rsidRPr="003C52EF">
              <w:rPr>
                <w:rFonts w:ascii="Arial" w:eastAsia="Arial" w:hAnsi="Arial" w:cs="Arial"/>
                <w:color w:val="000000" w:themeColor="text1"/>
                <w:sz w:val="20"/>
                <w:szCs w:val="20"/>
              </w:rPr>
              <w:t>Virginia Economic Development Partnership, Virginia Office of Education Economics</w:t>
            </w:r>
          </w:p>
          <w:p w14:paraId="48242891" w14:textId="77777777" w:rsidR="00625C59" w:rsidRPr="003C52EF" w:rsidRDefault="00625C59" w:rsidP="00625C59">
            <w:pPr>
              <w:pStyle w:val="ListParagraph"/>
              <w:numPr>
                <w:ilvl w:val="1"/>
                <w:numId w:val="37"/>
              </w:numPr>
              <w:spacing w:line="276" w:lineRule="auto"/>
              <w:rPr>
                <w:rFonts w:ascii="Arial" w:eastAsia="Arial" w:hAnsi="Arial" w:cs="Arial"/>
                <w:color w:val="000000" w:themeColor="text1"/>
                <w:sz w:val="20"/>
                <w:szCs w:val="20"/>
              </w:rPr>
            </w:pPr>
            <w:r w:rsidRPr="003C52EF">
              <w:rPr>
                <w:rFonts w:ascii="Arial" w:eastAsia="Arial" w:hAnsi="Arial" w:cs="Arial"/>
                <w:color w:val="000000" w:themeColor="text1"/>
                <w:sz w:val="20"/>
                <w:szCs w:val="20"/>
              </w:rPr>
              <w:t xml:space="preserve">Graduate Supply and Demand Occupation Dashboard </w:t>
            </w:r>
            <w:r w:rsidRPr="003C52EF">
              <w:rPr>
                <w:rFonts w:ascii="Arial" w:eastAsia="Arial" w:hAnsi="Arial" w:cs="Arial"/>
                <w:b/>
                <w:i/>
                <w:color w:val="000000" w:themeColor="text1"/>
                <w:sz w:val="20"/>
                <w:szCs w:val="20"/>
              </w:rPr>
              <w:t>(to be released)</w:t>
            </w:r>
          </w:p>
          <w:p w14:paraId="2E350E35" w14:textId="77777777" w:rsidR="00625C59" w:rsidRPr="003C52EF" w:rsidRDefault="00625C59" w:rsidP="00625C59">
            <w:pPr>
              <w:pStyle w:val="ListParagraph"/>
              <w:numPr>
                <w:ilvl w:val="1"/>
                <w:numId w:val="37"/>
              </w:numPr>
              <w:spacing w:line="276" w:lineRule="auto"/>
              <w:rPr>
                <w:rFonts w:ascii="Arial" w:eastAsia="Arial" w:hAnsi="Arial" w:cs="Arial"/>
                <w:color w:val="000000" w:themeColor="text1"/>
                <w:sz w:val="20"/>
                <w:szCs w:val="20"/>
              </w:rPr>
            </w:pPr>
            <w:r w:rsidRPr="003C52EF">
              <w:rPr>
                <w:rFonts w:ascii="Arial" w:eastAsia="Arial" w:hAnsi="Arial" w:cs="Arial"/>
                <w:color w:val="000000" w:themeColor="text1"/>
                <w:sz w:val="20"/>
                <w:szCs w:val="20"/>
              </w:rPr>
              <w:t>Proposed new STEM Workforce Profile for the Commonwealth of Virginia, October 25, 2022</w:t>
            </w:r>
          </w:p>
          <w:p w14:paraId="446ED554" w14:textId="77777777" w:rsidR="00625C59" w:rsidRPr="003C52EF" w:rsidRDefault="00625C59" w:rsidP="00625C59">
            <w:pPr>
              <w:pStyle w:val="ListParagraph"/>
              <w:numPr>
                <w:ilvl w:val="0"/>
                <w:numId w:val="37"/>
              </w:numPr>
              <w:spacing w:line="276" w:lineRule="auto"/>
              <w:rPr>
                <w:rFonts w:ascii="Arial" w:eastAsia="Arial" w:hAnsi="Arial" w:cs="Arial"/>
                <w:color w:val="000000" w:themeColor="text1"/>
                <w:sz w:val="20"/>
                <w:szCs w:val="20"/>
              </w:rPr>
            </w:pPr>
            <w:r w:rsidRPr="003C52EF">
              <w:rPr>
                <w:rFonts w:ascii="Arial" w:eastAsia="Arial" w:hAnsi="Arial" w:cs="Arial"/>
                <w:color w:val="000000" w:themeColor="text1"/>
                <w:sz w:val="20"/>
                <w:szCs w:val="20"/>
              </w:rPr>
              <w:t>Chmura Economics and Analytics JobsEQ</w:t>
            </w:r>
          </w:p>
          <w:p w14:paraId="6AFADBB1" w14:textId="77777777" w:rsidR="00625C59" w:rsidRPr="003C52EF" w:rsidRDefault="00625C59" w:rsidP="00625C59">
            <w:pPr>
              <w:pStyle w:val="ListParagraph"/>
              <w:numPr>
                <w:ilvl w:val="0"/>
                <w:numId w:val="37"/>
              </w:numPr>
              <w:spacing w:line="276" w:lineRule="auto"/>
              <w:rPr>
                <w:rFonts w:ascii="Arial" w:eastAsia="Arial" w:hAnsi="Arial" w:cs="Arial"/>
                <w:color w:val="000000" w:themeColor="text1"/>
                <w:sz w:val="20"/>
                <w:szCs w:val="20"/>
              </w:rPr>
            </w:pPr>
            <w:r w:rsidRPr="003C52EF">
              <w:rPr>
                <w:rFonts w:ascii="Arial" w:eastAsia="Arial" w:hAnsi="Arial" w:cs="Arial"/>
                <w:color w:val="000000" w:themeColor="text1"/>
                <w:sz w:val="20"/>
                <w:szCs w:val="20"/>
              </w:rPr>
              <w:t>UQ Solutions Market Analyzer</w:t>
            </w:r>
          </w:p>
          <w:p w14:paraId="34CB0FE2" w14:textId="77777777" w:rsidR="00625C59" w:rsidRPr="003C52EF" w:rsidRDefault="00625C59" w:rsidP="00625C59">
            <w:pPr>
              <w:pStyle w:val="ListParagraph"/>
              <w:numPr>
                <w:ilvl w:val="0"/>
                <w:numId w:val="37"/>
              </w:numPr>
              <w:spacing w:line="276" w:lineRule="auto"/>
              <w:rPr>
                <w:rFonts w:ascii="Arial" w:eastAsia="Arial" w:hAnsi="Arial" w:cs="Arial"/>
                <w:color w:val="000000" w:themeColor="text1"/>
                <w:sz w:val="20"/>
                <w:szCs w:val="20"/>
              </w:rPr>
            </w:pPr>
            <w:r w:rsidRPr="003C52EF">
              <w:rPr>
                <w:rFonts w:ascii="Arial" w:eastAsia="Arial" w:hAnsi="Arial" w:cs="Arial"/>
                <w:color w:val="000000" w:themeColor="text1"/>
                <w:sz w:val="20"/>
                <w:szCs w:val="20"/>
              </w:rPr>
              <w:t>Anthology Occupational Insights</w:t>
            </w:r>
          </w:p>
          <w:p w14:paraId="6D2D313B" w14:textId="77777777" w:rsidR="00625C59" w:rsidRPr="003C52EF" w:rsidRDefault="00625C59" w:rsidP="00625C59">
            <w:pPr>
              <w:pStyle w:val="ListParagraph"/>
              <w:numPr>
                <w:ilvl w:val="0"/>
                <w:numId w:val="37"/>
              </w:numPr>
              <w:spacing w:line="276" w:lineRule="auto"/>
              <w:rPr>
                <w:rFonts w:ascii="Arial" w:eastAsia="Arial" w:hAnsi="Arial" w:cs="Arial"/>
                <w:color w:val="000000" w:themeColor="text1"/>
                <w:sz w:val="20"/>
                <w:szCs w:val="20"/>
              </w:rPr>
            </w:pPr>
            <w:r w:rsidRPr="003C52EF">
              <w:rPr>
                <w:rFonts w:ascii="Arial" w:eastAsia="Arial" w:hAnsi="Arial" w:cs="Arial"/>
                <w:color w:val="000000" w:themeColor="text1"/>
                <w:sz w:val="20"/>
                <w:szCs w:val="20"/>
              </w:rPr>
              <w:t>EduVentures Research</w:t>
            </w:r>
          </w:p>
          <w:p w14:paraId="79C6A65B" w14:textId="77777777" w:rsidR="00625C59" w:rsidRPr="003C52EF" w:rsidRDefault="00625C59" w:rsidP="00625C59">
            <w:pPr>
              <w:spacing w:after="200" w:line="276" w:lineRule="auto"/>
              <w:rPr>
                <w:rFonts w:ascii="Arial" w:eastAsia="Arial" w:hAnsi="Arial" w:cs="Arial"/>
                <w:color w:val="000000" w:themeColor="text1"/>
                <w:sz w:val="20"/>
                <w:szCs w:val="20"/>
              </w:rPr>
            </w:pPr>
            <w:r>
              <w:rPr>
                <w:rFonts w:ascii="Arial" w:eastAsia="Arial" w:hAnsi="Arial" w:cs="Arial"/>
                <w:color w:val="000000" w:themeColor="text1"/>
                <w:sz w:val="20"/>
                <w:szCs w:val="20"/>
              </w:rPr>
              <w:br/>
            </w:r>
            <w:r w:rsidRPr="003C52EF">
              <w:rPr>
                <w:rFonts w:ascii="Arial" w:eastAsia="Arial" w:hAnsi="Arial" w:cs="Arial"/>
                <w:color w:val="000000" w:themeColor="text1"/>
                <w:sz w:val="20"/>
                <w:szCs w:val="20"/>
              </w:rPr>
              <w:t>Virginia State University offers all its current degree programs in the traditional face-to-face format with six degree and certificate programs available fully online.  The institution recognizes the need for, and benefits of expanding our online education platform to offer high-demand degree programs in hybrid and fully online formats. Increasing the number of degree and certificate programs in hybrid or fully online formats facilitates flexibility and accessibility for VSU’s diverse population of students.  Expanding opportunities for enrollment in online degree and certificate programs continues to support the university with increasing our overall student enrollment. Over the next six years we will continue to use market analysis research to modify the number of existing degree and certificate programs by providing an online or hybrid option. The proposed programs will</w:t>
            </w:r>
            <w:r w:rsidRPr="003C52EF">
              <w:rPr>
                <w:rFonts w:ascii="Arial" w:eastAsia="Calibri" w:hAnsi="Arial" w:cs="Arial"/>
                <w:color w:val="000000" w:themeColor="text1"/>
                <w:sz w:val="20"/>
                <w:szCs w:val="20"/>
              </w:rPr>
              <w:t xml:space="preserve"> </w:t>
            </w:r>
            <w:r w:rsidRPr="003C52EF">
              <w:rPr>
                <w:rFonts w:ascii="Arial" w:eastAsia="Arial" w:hAnsi="Arial" w:cs="Arial"/>
                <w:color w:val="000000" w:themeColor="text1"/>
                <w:sz w:val="20"/>
                <w:szCs w:val="20"/>
              </w:rPr>
              <w:t>focus on emerging and future industries, interdisciplinary labor practices, and mission-focused growth programs that are responsive to the demands of Virginia and the global workforce.</w:t>
            </w:r>
          </w:p>
          <w:p w14:paraId="54E8F010" w14:textId="77777777" w:rsidR="00625C59" w:rsidRPr="003C52EF" w:rsidRDefault="00625C59" w:rsidP="00625C59">
            <w:pPr>
              <w:spacing w:after="200" w:line="276" w:lineRule="auto"/>
              <w:rPr>
                <w:rFonts w:ascii="Arial" w:hAnsi="Arial" w:cs="Arial"/>
                <w:color w:val="000000" w:themeColor="text1"/>
                <w:sz w:val="20"/>
                <w:szCs w:val="20"/>
              </w:rPr>
            </w:pPr>
            <w:r w:rsidRPr="003C52EF">
              <w:rPr>
                <w:rFonts w:ascii="Arial" w:eastAsia="Arial" w:hAnsi="Arial" w:cs="Arial"/>
                <w:b/>
                <w:bCs/>
                <w:color w:val="000000" w:themeColor="text1"/>
                <w:sz w:val="20"/>
                <w:szCs w:val="20"/>
              </w:rPr>
              <w:t>New Academic Programs</w:t>
            </w:r>
            <w:r w:rsidRPr="003C52EF">
              <w:rPr>
                <w:rFonts w:ascii="Arial" w:hAnsi="Arial" w:cs="Arial"/>
                <w:color w:val="000000" w:themeColor="text1"/>
                <w:sz w:val="20"/>
                <w:szCs w:val="20"/>
              </w:rPr>
              <w:br/>
            </w:r>
            <w:r w:rsidRPr="003C52EF">
              <w:rPr>
                <w:rFonts w:ascii="Arial" w:eastAsia="Arial" w:hAnsi="Arial" w:cs="Arial"/>
                <w:color w:val="000000" w:themeColor="text1"/>
                <w:sz w:val="20"/>
                <w:szCs w:val="20"/>
              </w:rPr>
              <w:t>To align with Priority 2: Sustained Academic Excellence of the VSU Strategic Plan, the institution will strategically establish and enhance academic programs to deliver distinctive, responsive, and innovative offerings that effectively prepare leaders and scholars to meet the demands of a global society and workforce.  VSU will develop new undergraduate and graduate programs responsive to the demands of Virginia and the global workforce.  A few of the academic programs will provide students the opportunity to earn professional certificates and stackable credentials.</w:t>
            </w:r>
            <w:r>
              <w:rPr>
                <w:rFonts w:ascii="Arial" w:eastAsia="Arial" w:hAnsi="Arial" w:cs="Arial"/>
                <w:color w:val="000000" w:themeColor="text1"/>
                <w:sz w:val="20"/>
                <w:szCs w:val="20"/>
              </w:rPr>
              <w:t xml:space="preserve">  VSU identified new program growth opportunities listed below from the </w:t>
            </w:r>
            <w:r w:rsidRPr="00D1414D">
              <w:rPr>
                <w:rFonts w:ascii="Arial" w:eastAsia="Times New Roman" w:hAnsi="Arial" w:cs="Arial"/>
                <w:color w:val="0E101A"/>
                <w:sz w:val="20"/>
                <w:szCs w:val="20"/>
              </w:rPr>
              <w:t>Virginia Board of Workforce Development (VBWD) 2021-2022 High Demand Occupations List</w:t>
            </w:r>
            <w:r>
              <w:rPr>
                <w:rFonts w:ascii="Arial" w:eastAsia="Times New Roman" w:hAnsi="Arial" w:cs="Arial"/>
                <w:color w:val="0E101A"/>
                <w:sz w:val="20"/>
                <w:szCs w:val="20"/>
              </w:rPr>
              <w:t xml:space="preserve"> and from market analysis data from UQ Solutions.  </w:t>
            </w:r>
          </w:p>
          <w:p w14:paraId="4FC915FF" w14:textId="139250EC" w:rsidR="00625C59" w:rsidRPr="003C52EF" w:rsidRDefault="00625C59" w:rsidP="00625C59">
            <w:pPr>
              <w:spacing w:after="200" w:line="276" w:lineRule="auto"/>
              <w:rPr>
                <w:rFonts w:ascii="Arial" w:hAnsi="Arial" w:cs="Arial"/>
                <w:color w:val="000000" w:themeColor="text1"/>
                <w:sz w:val="20"/>
                <w:szCs w:val="20"/>
              </w:rPr>
            </w:pPr>
            <w:r w:rsidRPr="003C52EF">
              <w:rPr>
                <w:rFonts w:ascii="Arial" w:eastAsia="Arial" w:hAnsi="Arial" w:cs="Arial"/>
                <w:b/>
                <w:bCs/>
                <w:color w:val="000000" w:themeColor="text1"/>
                <w:sz w:val="20"/>
                <w:szCs w:val="20"/>
              </w:rPr>
              <w:t>Proposed Graduate Programs</w:t>
            </w:r>
            <w:r w:rsidRPr="003C52EF">
              <w:rPr>
                <w:rFonts w:ascii="Arial" w:hAnsi="Arial" w:cs="Arial"/>
                <w:color w:val="000000" w:themeColor="text1"/>
                <w:sz w:val="20"/>
                <w:szCs w:val="20"/>
              </w:rPr>
              <w:br/>
            </w:r>
            <w:r w:rsidRPr="003C52EF">
              <w:rPr>
                <w:rFonts w:ascii="Arial" w:eastAsia="Arial" w:hAnsi="Arial" w:cs="Arial"/>
                <w:color w:val="000000" w:themeColor="text1"/>
                <w:sz w:val="20"/>
                <w:szCs w:val="20"/>
              </w:rPr>
              <w:t>Master of Business Administration (MBA) in Business Administration (hybrid and online)</w:t>
            </w:r>
            <w:r w:rsidRPr="003C52EF">
              <w:rPr>
                <w:rFonts w:ascii="Arial" w:hAnsi="Arial" w:cs="Arial"/>
                <w:color w:val="000000" w:themeColor="text1"/>
                <w:sz w:val="20"/>
                <w:szCs w:val="20"/>
              </w:rPr>
              <w:br/>
            </w:r>
            <w:r w:rsidRPr="003C52EF">
              <w:rPr>
                <w:rFonts w:ascii="Arial" w:eastAsia="Arial" w:hAnsi="Arial" w:cs="Arial"/>
                <w:color w:val="000000" w:themeColor="text1"/>
                <w:sz w:val="20"/>
                <w:szCs w:val="20"/>
              </w:rPr>
              <w:t>Master of Science (MS) in Cybersecurity (hybrid and online)</w:t>
            </w:r>
            <w:r w:rsidRPr="003C52EF">
              <w:rPr>
                <w:rFonts w:ascii="Arial" w:hAnsi="Arial" w:cs="Arial"/>
                <w:color w:val="000000" w:themeColor="text1"/>
                <w:sz w:val="20"/>
                <w:szCs w:val="20"/>
              </w:rPr>
              <w:br/>
            </w:r>
            <w:r w:rsidRPr="003C52EF">
              <w:rPr>
                <w:rFonts w:ascii="Arial" w:eastAsia="Arial" w:hAnsi="Arial" w:cs="Arial"/>
                <w:color w:val="000000" w:themeColor="text1"/>
                <w:sz w:val="20"/>
                <w:szCs w:val="20"/>
              </w:rPr>
              <w:t>Master of Science (MS) in Data Analytics (hybrid and online)</w:t>
            </w:r>
            <w:r w:rsidRPr="003C52EF">
              <w:rPr>
                <w:rFonts w:ascii="Arial" w:hAnsi="Arial" w:cs="Arial"/>
                <w:color w:val="000000" w:themeColor="text1"/>
                <w:sz w:val="20"/>
                <w:szCs w:val="20"/>
              </w:rPr>
              <w:br/>
            </w:r>
            <w:r w:rsidRPr="003C52EF">
              <w:rPr>
                <w:rFonts w:ascii="Arial" w:eastAsia="Arial" w:hAnsi="Arial" w:cs="Arial"/>
                <w:color w:val="000000" w:themeColor="text1"/>
                <w:sz w:val="20"/>
                <w:szCs w:val="20"/>
              </w:rPr>
              <w:t>Master of Science (MS) in Dietetics (hybrid and online) Master of Science (MS) in Integrative Agriculture Biosciences (hybrid and online)</w:t>
            </w:r>
            <w:r w:rsidRPr="003C52EF">
              <w:rPr>
                <w:rFonts w:ascii="Arial" w:hAnsi="Arial" w:cs="Arial"/>
                <w:color w:val="000000" w:themeColor="text1"/>
                <w:sz w:val="20"/>
                <w:szCs w:val="20"/>
              </w:rPr>
              <w:br/>
            </w:r>
            <w:r w:rsidRPr="003C52EF">
              <w:rPr>
                <w:rFonts w:ascii="Arial" w:eastAsia="Arial" w:hAnsi="Arial" w:cs="Arial"/>
                <w:color w:val="000000" w:themeColor="text1"/>
                <w:sz w:val="20"/>
                <w:szCs w:val="20"/>
              </w:rPr>
              <w:lastRenderedPageBreak/>
              <w:t>Master of Public Administration (MPA) (hybrid and online)</w:t>
            </w:r>
            <w:r w:rsidRPr="003C52EF">
              <w:rPr>
                <w:rFonts w:ascii="Arial" w:hAnsi="Arial" w:cs="Arial"/>
                <w:color w:val="000000" w:themeColor="text1"/>
                <w:sz w:val="20"/>
                <w:szCs w:val="20"/>
              </w:rPr>
              <w:br/>
            </w:r>
            <w:r w:rsidRPr="003C52EF">
              <w:rPr>
                <w:rFonts w:ascii="Arial" w:eastAsia="Arial" w:hAnsi="Arial" w:cs="Arial"/>
                <w:color w:val="000000" w:themeColor="text1"/>
                <w:sz w:val="20"/>
                <w:szCs w:val="20"/>
              </w:rPr>
              <w:t>Master of Public Health (MPH) (hybrid and online)</w:t>
            </w:r>
          </w:p>
          <w:p w14:paraId="705DB8E4" w14:textId="77777777" w:rsidR="00625C59" w:rsidRDefault="00625C59" w:rsidP="00625C59">
            <w:pPr>
              <w:spacing w:after="200" w:line="276" w:lineRule="auto"/>
              <w:rPr>
                <w:rFonts w:ascii="Arial" w:eastAsia="Arial" w:hAnsi="Arial" w:cs="Arial"/>
                <w:b/>
                <w:bCs/>
                <w:color w:val="000000" w:themeColor="text1"/>
                <w:sz w:val="20"/>
                <w:szCs w:val="20"/>
              </w:rPr>
            </w:pPr>
            <w:r w:rsidRPr="003C52EF">
              <w:rPr>
                <w:rFonts w:ascii="Arial" w:eastAsia="Arial" w:hAnsi="Arial" w:cs="Arial"/>
                <w:b/>
                <w:bCs/>
                <w:color w:val="000000" w:themeColor="text1"/>
                <w:sz w:val="20"/>
                <w:szCs w:val="20"/>
              </w:rPr>
              <w:t>Proposed Undergraduate Programs</w:t>
            </w:r>
            <w:r w:rsidRPr="003C52EF">
              <w:rPr>
                <w:rFonts w:ascii="Arial" w:hAnsi="Arial" w:cs="Arial"/>
                <w:color w:val="000000" w:themeColor="text1"/>
                <w:sz w:val="20"/>
                <w:szCs w:val="20"/>
              </w:rPr>
              <w:br/>
            </w:r>
            <w:r w:rsidRPr="003C52EF">
              <w:rPr>
                <w:rFonts w:ascii="Arial" w:eastAsia="Arial" w:hAnsi="Arial" w:cs="Arial"/>
                <w:color w:val="000000" w:themeColor="text1"/>
                <w:sz w:val="20"/>
                <w:szCs w:val="20"/>
              </w:rPr>
              <w:t>Bachelor of Fine Arts in Theatre and Dance (face-to-face)</w:t>
            </w:r>
            <w:r w:rsidRPr="003C52EF">
              <w:rPr>
                <w:rFonts w:ascii="Arial" w:hAnsi="Arial" w:cs="Arial"/>
                <w:color w:val="000000" w:themeColor="text1"/>
                <w:sz w:val="20"/>
                <w:szCs w:val="20"/>
              </w:rPr>
              <w:br/>
            </w:r>
            <w:r w:rsidRPr="003C52EF">
              <w:rPr>
                <w:rFonts w:ascii="Arial" w:eastAsia="Arial" w:hAnsi="Arial" w:cs="Arial"/>
                <w:color w:val="000000" w:themeColor="text1"/>
                <w:sz w:val="20"/>
                <w:szCs w:val="20"/>
              </w:rPr>
              <w:t>Bachelor of Science (BS) in Animal Science (face-to-face and hybrid)</w:t>
            </w:r>
            <w:r w:rsidRPr="003C52EF">
              <w:rPr>
                <w:rFonts w:ascii="Arial" w:hAnsi="Arial" w:cs="Arial"/>
                <w:color w:val="000000" w:themeColor="text1"/>
                <w:sz w:val="20"/>
                <w:szCs w:val="20"/>
              </w:rPr>
              <w:br/>
            </w:r>
            <w:r w:rsidRPr="003C52EF">
              <w:rPr>
                <w:rFonts w:ascii="Arial" w:eastAsia="Arial" w:hAnsi="Arial" w:cs="Arial"/>
                <w:color w:val="000000" w:themeColor="text1"/>
                <w:sz w:val="20"/>
                <w:szCs w:val="20"/>
              </w:rPr>
              <w:t>Bachelor of Science (BS) in Biotechnology (face-to-face and hybrid)</w:t>
            </w:r>
            <w:r w:rsidRPr="003C52EF">
              <w:rPr>
                <w:rFonts w:ascii="Arial" w:hAnsi="Arial" w:cs="Arial"/>
                <w:color w:val="000000" w:themeColor="text1"/>
                <w:sz w:val="20"/>
                <w:szCs w:val="20"/>
              </w:rPr>
              <w:br/>
            </w:r>
            <w:r w:rsidRPr="003C52EF">
              <w:rPr>
                <w:rFonts w:ascii="Arial" w:eastAsia="Arial" w:hAnsi="Arial" w:cs="Arial"/>
                <w:color w:val="000000" w:themeColor="text1"/>
                <w:sz w:val="20"/>
                <w:szCs w:val="20"/>
              </w:rPr>
              <w:t>Bachelor of Science (BS) in Computer Information Systems (face-to-face and hybrid)</w:t>
            </w:r>
            <w:r w:rsidRPr="003C52EF">
              <w:rPr>
                <w:rFonts w:ascii="Arial" w:hAnsi="Arial" w:cs="Arial"/>
                <w:color w:val="000000" w:themeColor="text1"/>
                <w:sz w:val="20"/>
                <w:szCs w:val="20"/>
              </w:rPr>
              <w:br/>
            </w:r>
            <w:r>
              <w:rPr>
                <w:rFonts w:ascii="Arial" w:eastAsia="Arial" w:hAnsi="Arial" w:cs="Arial"/>
                <w:color w:val="000000" w:themeColor="text1"/>
                <w:sz w:val="20"/>
                <w:szCs w:val="20"/>
              </w:rPr>
              <w:t>B</w:t>
            </w:r>
            <w:r w:rsidRPr="003C52EF">
              <w:rPr>
                <w:rFonts w:ascii="Arial" w:eastAsia="Arial" w:hAnsi="Arial" w:cs="Arial"/>
                <w:color w:val="000000" w:themeColor="text1"/>
                <w:sz w:val="20"/>
                <w:szCs w:val="20"/>
              </w:rPr>
              <w:t>achelor of Science (BS) in Environmental Sciences (face-to-face and hybrid)</w:t>
            </w:r>
            <w:r>
              <w:rPr>
                <w:rFonts w:ascii="Arial" w:eastAsia="Arial" w:hAnsi="Arial" w:cs="Arial"/>
                <w:color w:val="000000" w:themeColor="text1"/>
                <w:sz w:val="20"/>
                <w:szCs w:val="20"/>
              </w:rPr>
              <w:br/>
            </w:r>
            <w:r w:rsidRPr="003C52EF">
              <w:rPr>
                <w:rFonts w:ascii="Arial" w:eastAsia="Arial" w:hAnsi="Arial" w:cs="Arial"/>
                <w:color w:val="000000" w:themeColor="text1"/>
                <w:sz w:val="20"/>
                <w:szCs w:val="20"/>
              </w:rPr>
              <w:t>Bachelor of Science (BS) in Cybersecurity (face-to-face and hybrid)</w:t>
            </w:r>
            <w:r w:rsidRPr="003C52EF">
              <w:rPr>
                <w:rFonts w:ascii="Arial" w:hAnsi="Arial" w:cs="Arial"/>
                <w:color w:val="000000" w:themeColor="text1"/>
                <w:sz w:val="20"/>
                <w:szCs w:val="20"/>
              </w:rPr>
              <w:br/>
            </w:r>
            <w:r w:rsidRPr="003C52EF">
              <w:rPr>
                <w:rFonts w:ascii="Arial" w:eastAsia="Arial" w:hAnsi="Arial" w:cs="Arial"/>
                <w:color w:val="000000" w:themeColor="text1"/>
                <w:sz w:val="20"/>
                <w:szCs w:val="20"/>
              </w:rPr>
              <w:t>Bachelor of Fine Arts (BFA) in Fashion Design and Merchandising (face-to-face and hybrid)</w:t>
            </w:r>
            <w:r w:rsidRPr="003C52EF">
              <w:rPr>
                <w:rFonts w:ascii="Arial" w:hAnsi="Arial" w:cs="Arial"/>
                <w:color w:val="000000" w:themeColor="text1"/>
                <w:sz w:val="20"/>
                <w:szCs w:val="20"/>
              </w:rPr>
              <w:br/>
            </w:r>
            <w:r w:rsidRPr="003C52EF">
              <w:rPr>
                <w:rFonts w:ascii="Arial" w:eastAsia="Arial" w:hAnsi="Arial" w:cs="Arial"/>
                <w:color w:val="000000" w:themeColor="text1"/>
                <w:sz w:val="20"/>
                <w:szCs w:val="20"/>
              </w:rPr>
              <w:t>Bachelor of Science (BS) in Food and Nutrition (face-to-face and hybrid)</w:t>
            </w:r>
            <w:r w:rsidRPr="003C52EF">
              <w:rPr>
                <w:rFonts w:ascii="Arial" w:hAnsi="Arial" w:cs="Arial"/>
                <w:color w:val="000000" w:themeColor="text1"/>
                <w:sz w:val="20"/>
                <w:szCs w:val="20"/>
              </w:rPr>
              <w:br/>
            </w:r>
            <w:r w:rsidRPr="003C52EF">
              <w:rPr>
                <w:rFonts w:ascii="Arial" w:eastAsia="Arial" w:hAnsi="Arial" w:cs="Arial"/>
                <w:color w:val="000000" w:themeColor="text1"/>
                <w:sz w:val="20"/>
                <w:szCs w:val="20"/>
              </w:rPr>
              <w:t>Bachelor of Science (BS) in Health Sciences (face-to-face and hybrid)</w:t>
            </w:r>
            <w:r w:rsidRPr="003C52EF">
              <w:rPr>
                <w:rFonts w:ascii="Arial" w:hAnsi="Arial" w:cs="Arial"/>
                <w:color w:val="000000" w:themeColor="text1"/>
                <w:sz w:val="20"/>
                <w:szCs w:val="20"/>
              </w:rPr>
              <w:br/>
            </w:r>
            <w:r w:rsidRPr="003C52EF">
              <w:rPr>
                <w:rFonts w:ascii="Arial" w:eastAsia="Arial" w:hAnsi="Arial" w:cs="Arial"/>
                <w:color w:val="000000" w:themeColor="text1"/>
                <w:sz w:val="20"/>
                <w:szCs w:val="20"/>
              </w:rPr>
              <w:t>Bachelor of Science (BS) in Mechanical Engineering (face-to-face and hybrid)</w:t>
            </w:r>
            <w:r w:rsidRPr="003C52EF">
              <w:rPr>
                <w:rFonts w:ascii="Arial" w:hAnsi="Arial" w:cs="Arial"/>
                <w:color w:val="000000" w:themeColor="text1"/>
                <w:sz w:val="20"/>
                <w:szCs w:val="20"/>
              </w:rPr>
              <w:br/>
            </w:r>
            <w:r w:rsidRPr="003C52EF">
              <w:rPr>
                <w:rFonts w:ascii="Arial" w:eastAsia="Arial" w:hAnsi="Arial" w:cs="Arial"/>
                <w:color w:val="000000" w:themeColor="text1"/>
                <w:sz w:val="20"/>
                <w:szCs w:val="20"/>
              </w:rPr>
              <w:t>Bachelor of Science (BS) in Public Health (face-to-face and hybrid)</w:t>
            </w:r>
            <w:r>
              <w:rPr>
                <w:rFonts w:ascii="Arial" w:eastAsia="Arial" w:hAnsi="Arial" w:cs="Arial"/>
                <w:color w:val="000000" w:themeColor="text1"/>
                <w:sz w:val="20"/>
                <w:szCs w:val="20"/>
              </w:rPr>
              <w:br/>
            </w:r>
            <w:r w:rsidRPr="003C52EF">
              <w:rPr>
                <w:rFonts w:ascii="Arial" w:eastAsia="Arial" w:hAnsi="Arial" w:cs="Arial"/>
                <w:color w:val="000000" w:themeColor="text1"/>
                <w:sz w:val="20"/>
                <w:szCs w:val="20"/>
              </w:rPr>
              <w:t>Bachelor of Science (BS) in Sport Management (face-to-face and hybrid)</w:t>
            </w:r>
          </w:p>
          <w:p w14:paraId="568AFA30" w14:textId="77777777" w:rsidR="00625C59" w:rsidRPr="003C52EF" w:rsidRDefault="00625C59" w:rsidP="00625C59">
            <w:pPr>
              <w:spacing w:after="200" w:line="276" w:lineRule="auto"/>
              <w:rPr>
                <w:rFonts w:ascii="Arial" w:eastAsia="Arial" w:hAnsi="Arial" w:cs="Arial"/>
                <w:color w:val="000000" w:themeColor="text1"/>
                <w:sz w:val="20"/>
                <w:szCs w:val="20"/>
              </w:rPr>
            </w:pPr>
            <w:r w:rsidRPr="003C52EF">
              <w:rPr>
                <w:rFonts w:ascii="Arial" w:eastAsia="Arial" w:hAnsi="Arial" w:cs="Arial"/>
                <w:b/>
                <w:bCs/>
                <w:color w:val="000000" w:themeColor="text1"/>
                <w:sz w:val="20"/>
                <w:szCs w:val="20"/>
              </w:rPr>
              <w:t>Certificate Programs</w:t>
            </w:r>
            <w:r w:rsidRPr="003C52EF">
              <w:rPr>
                <w:rFonts w:ascii="Arial" w:hAnsi="Arial" w:cs="Arial"/>
                <w:color w:val="000000" w:themeColor="text1"/>
                <w:sz w:val="20"/>
                <w:szCs w:val="20"/>
              </w:rPr>
              <w:br/>
            </w:r>
            <w:r w:rsidRPr="003C52EF">
              <w:rPr>
                <w:rFonts w:ascii="Arial" w:eastAsia="Arial" w:hAnsi="Arial" w:cs="Arial"/>
                <w:color w:val="000000" w:themeColor="text1"/>
                <w:sz w:val="20"/>
                <w:szCs w:val="20"/>
              </w:rPr>
              <w:t>Undergraduate Certificate in Leadership Studies (fully online)</w:t>
            </w:r>
            <w:r w:rsidRPr="003C52EF">
              <w:rPr>
                <w:rFonts w:ascii="Arial" w:hAnsi="Arial" w:cs="Arial"/>
                <w:color w:val="000000" w:themeColor="text1"/>
                <w:sz w:val="20"/>
                <w:szCs w:val="20"/>
              </w:rPr>
              <w:br/>
            </w:r>
            <w:r w:rsidRPr="003C52EF">
              <w:rPr>
                <w:rFonts w:ascii="Arial" w:eastAsia="Arial" w:hAnsi="Arial" w:cs="Arial"/>
                <w:color w:val="000000" w:themeColor="text1"/>
                <w:sz w:val="20"/>
                <w:szCs w:val="20"/>
              </w:rPr>
              <w:t>Undergraduate Certificate in Bioinformatics (face-to-face and hybrid)</w:t>
            </w:r>
            <w:r>
              <w:rPr>
                <w:rFonts w:ascii="Arial" w:eastAsia="Arial" w:hAnsi="Arial" w:cs="Arial"/>
                <w:color w:val="000000" w:themeColor="text1"/>
                <w:sz w:val="20"/>
                <w:szCs w:val="20"/>
              </w:rPr>
              <w:br/>
              <w:t>Undergraduate Certificate in Cybersecurity (fully online and hybrid)</w:t>
            </w:r>
            <w:r w:rsidRPr="003C52EF">
              <w:rPr>
                <w:rFonts w:ascii="Arial" w:hAnsi="Arial" w:cs="Arial"/>
                <w:color w:val="000000" w:themeColor="text1"/>
                <w:sz w:val="20"/>
                <w:szCs w:val="20"/>
              </w:rPr>
              <w:br/>
            </w:r>
            <w:r w:rsidRPr="003C52EF">
              <w:rPr>
                <w:rFonts w:ascii="Arial" w:eastAsia="Arial" w:hAnsi="Arial" w:cs="Arial"/>
                <w:color w:val="000000" w:themeColor="text1"/>
                <w:sz w:val="20"/>
                <w:szCs w:val="20"/>
              </w:rPr>
              <w:t>Post-Baccalaureate Certificate/Graduate Certificate in Geographic Information Science, Geovisualization, or Agriculture Data Science (fully online and hybrid)</w:t>
            </w:r>
            <w:r w:rsidRPr="003C52EF">
              <w:rPr>
                <w:rFonts w:ascii="Arial" w:hAnsi="Arial" w:cs="Arial"/>
                <w:color w:val="000000" w:themeColor="text1"/>
                <w:sz w:val="20"/>
                <w:szCs w:val="20"/>
              </w:rPr>
              <w:br/>
            </w:r>
            <w:r w:rsidRPr="003C52EF">
              <w:rPr>
                <w:rFonts w:ascii="Arial" w:eastAsia="Arial" w:hAnsi="Arial" w:cs="Arial"/>
                <w:color w:val="000000" w:themeColor="text1"/>
                <w:sz w:val="20"/>
                <w:szCs w:val="20"/>
              </w:rPr>
              <w:t>Post-Baccalaureate Certificate/Graduate Certificate in Agrivoltaics (fully online and hybrid)</w:t>
            </w:r>
            <w:r w:rsidRPr="003C52EF">
              <w:rPr>
                <w:rFonts w:ascii="Arial" w:hAnsi="Arial" w:cs="Arial"/>
                <w:color w:val="000000" w:themeColor="text1"/>
                <w:sz w:val="20"/>
                <w:szCs w:val="20"/>
              </w:rPr>
              <w:br/>
            </w:r>
            <w:r w:rsidRPr="003C52EF">
              <w:rPr>
                <w:rFonts w:ascii="Arial" w:eastAsia="Arial" w:hAnsi="Arial" w:cs="Arial"/>
                <w:color w:val="000000" w:themeColor="text1"/>
                <w:sz w:val="20"/>
                <w:szCs w:val="20"/>
              </w:rPr>
              <w:t>Post-Baccalaureate Certificate/Graduate Certificate in Agricultural Journalism, Agricultural Communications (fully online and hybrid)</w:t>
            </w:r>
            <w:r w:rsidRPr="003C52EF">
              <w:rPr>
                <w:rFonts w:ascii="Arial" w:hAnsi="Arial" w:cs="Arial"/>
                <w:color w:val="000000" w:themeColor="text1"/>
                <w:sz w:val="20"/>
                <w:szCs w:val="20"/>
              </w:rPr>
              <w:br/>
            </w:r>
            <w:r w:rsidRPr="003C52EF">
              <w:rPr>
                <w:rFonts w:ascii="Arial" w:eastAsia="Arial" w:hAnsi="Arial" w:cs="Arial"/>
                <w:color w:val="000000" w:themeColor="text1"/>
                <w:sz w:val="20"/>
                <w:szCs w:val="20"/>
              </w:rPr>
              <w:t>Post-Baccalaureate Certificate in Criminal Justice (fully online and hybrid)</w:t>
            </w:r>
            <w:r w:rsidRPr="003C52EF">
              <w:rPr>
                <w:rFonts w:ascii="Arial" w:hAnsi="Arial" w:cs="Arial"/>
                <w:color w:val="000000" w:themeColor="text1"/>
                <w:sz w:val="20"/>
                <w:szCs w:val="20"/>
              </w:rPr>
              <w:br/>
            </w:r>
            <w:r w:rsidRPr="003C52EF">
              <w:rPr>
                <w:rFonts w:ascii="Arial" w:eastAsia="Arial" w:hAnsi="Arial" w:cs="Arial"/>
                <w:color w:val="000000" w:themeColor="text1"/>
                <w:sz w:val="20"/>
                <w:szCs w:val="20"/>
              </w:rPr>
              <w:t>Post-Baccalaureate Certificate in Equity-Centered Leadership (fully online and hybrid)</w:t>
            </w:r>
            <w:r w:rsidRPr="003C52EF">
              <w:rPr>
                <w:rFonts w:ascii="Arial" w:hAnsi="Arial" w:cs="Arial"/>
                <w:color w:val="000000" w:themeColor="text1"/>
                <w:sz w:val="20"/>
                <w:szCs w:val="20"/>
              </w:rPr>
              <w:br/>
            </w:r>
            <w:r w:rsidRPr="003C52EF">
              <w:rPr>
                <w:rFonts w:ascii="Arial" w:eastAsia="Arial" w:hAnsi="Arial" w:cs="Arial"/>
                <w:color w:val="000000" w:themeColor="text1"/>
                <w:sz w:val="20"/>
                <w:szCs w:val="20"/>
              </w:rPr>
              <w:t>Post-Baccalaureate Certificate /Graduate Certificate in Data Analytics (fully online and hybrid)</w:t>
            </w:r>
            <w:r w:rsidRPr="003C52EF">
              <w:rPr>
                <w:rFonts w:ascii="Arial" w:hAnsi="Arial" w:cs="Arial"/>
                <w:color w:val="000000" w:themeColor="text1"/>
                <w:sz w:val="20"/>
                <w:szCs w:val="20"/>
              </w:rPr>
              <w:br/>
            </w:r>
            <w:r w:rsidRPr="003C52EF">
              <w:rPr>
                <w:rFonts w:ascii="Arial" w:eastAsia="Arial" w:hAnsi="Arial" w:cs="Arial"/>
                <w:color w:val="000000" w:themeColor="text1"/>
                <w:sz w:val="20"/>
                <w:szCs w:val="20"/>
              </w:rPr>
              <w:t>Graduate Certificate in Educational Administration and Supervision (fully online)</w:t>
            </w:r>
          </w:p>
          <w:p w14:paraId="2CACEAEA" w14:textId="77777777" w:rsidR="00625C59" w:rsidRPr="003C52EF" w:rsidRDefault="00625C59" w:rsidP="00625C59">
            <w:pPr>
              <w:spacing w:after="200" w:line="276" w:lineRule="auto"/>
              <w:rPr>
                <w:rFonts w:ascii="Arial" w:hAnsi="Arial" w:cs="Arial"/>
                <w:color w:val="000000" w:themeColor="text1"/>
                <w:sz w:val="20"/>
                <w:szCs w:val="20"/>
              </w:rPr>
            </w:pPr>
            <w:r w:rsidRPr="003C52EF">
              <w:rPr>
                <w:rFonts w:ascii="Arial" w:eastAsia="Arial" w:hAnsi="Arial" w:cs="Arial"/>
                <w:b/>
                <w:bCs/>
                <w:color w:val="000000" w:themeColor="text1"/>
                <w:sz w:val="20"/>
                <w:szCs w:val="20"/>
              </w:rPr>
              <w:t>Program Discontinuances</w:t>
            </w:r>
            <w:r w:rsidRPr="003C52EF">
              <w:rPr>
                <w:rFonts w:ascii="Arial" w:hAnsi="Arial" w:cs="Arial"/>
                <w:color w:val="000000" w:themeColor="text1"/>
                <w:sz w:val="20"/>
                <w:szCs w:val="20"/>
              </w:rPr>
              <w:br/>
            </w:r>
            <w:r w:rsidRPr="003C52EF">
              <w:rPr>
                <w:rFonts w:ascii="Arial" w:eastAsia="Arial" w:hAnsi="Arial" w:cs="Arial"/>
                <w:color w:val="000000" w:themeColor="text1"/>
                <w:sz w:val="20"/>
                <w:szCs w:val="20"/>
              </w:rPr>
              <w:t>None</w:t>
            </w:r>
          </w:p>
          <w:p w14:paraId="00BCE6EF" w14:textId="77777777" w:rsidR="00625C59" w:rsidRPr="003C52EF" w:rsidRDefault="00625C59" w:rsidP="00625C59">
            <w:pPr>
              <w:spacing w:after="200" w:line="276" w:lineRule="auto"/>
              <w:rPr>
                <w:rFonts w:ascii="Arial" w:hAnsi="Arial" w:cs="Arial"/>
                <w:color w:val="000000" w:themeColor="text1"/>
                <w:sz w:val="20"/>
                <w:szCs w:val="20"/>
              </w:rPr>
            </w:pPr>
            <w:r w:rsidRPr="003C52EF">
              <w:rPr>
                <w:rFonts w:ascii="Arial" w:eastAsia="Arial" w:hAnsi="Arial" w:cs="Arial"/>
                <w:b/>
                <w:bCs/>
                <w:color w:val="000000" w:themeColor="text1"/>
                <w:sz w:val="20"/>
                <w:szCs w:val="20"/>
              </w:rPr>
              <w:t>Reorganization</w:t>
            </w:r>
            <w:r w:rsidRPr="003C52EF">
              <w:rPr>
                <w:rFonts w:ascii="Arial" w:hAnsi="Arial" w:cs="Arial"/>
                <w:color w:val="000000" w:themeColor="text1"/>
                <w:sz w:val="20"/>
                <w:szCs w:val="20"/>
              </w:rPr>
              <w:br/>
            </w:r>
            <w:r w:rsidRPr="003C52EF">
              <w:rPr>
                <w:rFonts w:ascii="Arial" w:eastAsia="Arial" w:hAnsi="Arial" w:cs="Arial"/>
                <w:color w:val="000000" w:themeColor="text1"/>
                <w:sz w:val="20"/>
                <w:szCs w:val="20"/>
              </w:rPr>
              <w:t>Department of Hospitality Management will be reorganized to the College of Business from the College of Agriculture</w:t>
            </w:r>
          </w:p>
          <w:p w14:paraId="69F3FCB8" w14:textId="77777777" w:rsidR="00625C59" w:rsidRPr="003C52EF" w:rsidRDefault="00625C59" w:rsidP="00625C59">
            <w:pPr>
              <w:spacing w:after="200" w:line="276" w:lineRule="auto"/>
              <w:rPr>
                <w:rFonts w:ascii="Arial" w:hAnsi="Arial" w:cs="Arial"/>
                <w:color w:val="000000" w:themeColor="text1"/>
                <w:sz w:val="20"/>
                <w:szCs w:val="20"/>
              </w:rPr>
            </w:pPr>
            <w:r w:rsidRPr="003C52EF">
              <w:rPr>
                <w:rFonts w:ascii="Arial" w:eastAsia="Arial" w:hAnsi="Arial" w:cs="Arial"/>
                <w:b/>
                <w:bCs/>
                <w:color w:val="000000" w:themeColor="text1"/>
                <w:sz w:val="20"/>
                <w:szCs w:val="20"/>
              </w:rPr>
              <w:t>Anticipated New Off-Campus Instructional Sites</w:t>
            </w:r>
          </w:p>
          <w:p w14:paraId="50330AE4" w14:textId="77777777" w:rsidR="00625C59" w:rsidRPr="003C52EF" w:rsidRDefault="00625C59" w:rsidP="00625C59">
            <w:pPr>
              <w:spacing w:after="200" w:line="276" w:lineRule="auto"/>
              <w:rPr>
                <w:rFonts w:ascii="Arial" w:hAnsi="Arial" w:cs="Arial"/>
                <w:color w:val="000000" w:themeColor="text1"/>
                <w:sz w:val="20"/>
                <w:szCs w:val="20"/>
              </w:rPr>
            </w:pPr>
            <w:r w:rsidRPr="003C52EF">
              <w:rPr>
                <w:rFonts w:ascii="Arial" w:eastAsia="Arial" w:hAnsi="Arial" w:cs="Arial"/>
                <w:color w:val="000000" w:themeColor="text1"/>
                <w:sz w:val="20"/>
                <w:szCs w:val="20"/>
              </w:rPr>
              <w:t xml:space="preserve">VSU anticipates establishing off-campus instructional sites at the Roanoke Higher Education Center, Southern Virginia Higher Education Center (SVHEC), Southeast Higher Education Center, at Northern Virginia Community College.   </w:t>
            </w:r>
          </w:p>
          <w:p w14:paraId="6437F016" w14:textId="77777777" w:rsidR="00625C59" w:rsidRPr="003C52EF" w:rsidRDefault="00625C59" w:rsidP="00625C59">
            <w:pPr>
              <w:spacing w:after="200" w:line="276" w:lineRule="auto"/>
              <w:rPr>
                <w:rFonts w:ascii="Arial" w:hAnsi="Arial" w:cs="Arial"/>
                <w:color w:val="000000" w:themeColor="text1"/>
                <w:sz w:val="20"/>
                <w:szCs w:val="20"/>
              </w:rPr>
            </w:pPr>
            <w:r w:rsidRPr="003C52EF">
              <w:rPr>
                <w:rFonts w:ascii="Arial" w:eastAsia="Arial" w:hAnsi="Arial" w:cs="Arial"/>
                <w:color w:val="000000" w:themeColor="text1"/>
                <w:sz w:val="20"/>
                <w:szCs w:val="20"/>
              </w:rPr>
              <w:t>Virginia State University offers all its current degree programs in the traditional face-to-face format, with six degree and certificate programs available entirely online. The institution recognizes the need and benefits of expanding our online education platform to offer high-demand degree programs in hybrid and fully online formats. Increasing the number of degree and certificate programs in hybrid or fully online formats facilitates flexibility and accessibility for VSU’s diverse population of students. Expanding</w:t>
            </w:r>
            <w:r>
              <w:rPr>
                <w:rFonts w:ascii="Arial" w:eastAsia="Arial" w:hAnsi="Arial" w:cs="Arial"/>
                <w:color w:val="000000" w:themeColor="text1"/>
                <w:sz w:val="20"/>
                <w:szCs w:val="20"/>
              </w:rPr>
              <w:t xml:space="preserve"> </w:t>
            </w:r>
            <w:r w:rsidRPr="003C52EF">
              <w:rPr>
                <w:rFonts w:ascii="Arial" w:eastAsia="Arial" w:hAnsi="Arial" w:cs="Arial"/>
                <w:color w:val="000000" w:themeColor="text1"/>
                <w:sz w:val="20"/>
                <w:szCs w:val="20"/>
              </w:rPr>
              <w:t xml:space="preserve">opportunities for enrollment in online degree and certificate programs continues to support </w:t>
            </w:r>
            <w:r w:rsidRPr="003C52EF">
              <w:rPr>
                <w:rFonts w:ascii="Arial" w:eastAsia="Arial" w:hAnsi="Arial" w:cs="Arial"/>
                <w:color w:val="000000" w:themeColor="text1"/>
                <w:sz w:val="20"/>
                <w:szCs w:val="20"/>
              </w:rPr>
              <w:lastRenderedPageBreak/>
              <w:t>the institution by increasing overall student enrollment. Over the next six years, VSU will continue to use market analysis research to identify existing degree and certificate programs that are ideal for an online or hybrid delivery option.</w:t>
            </w:r>
          </w:p>
          <w:p w14:paraId="51025BC0" w14:textId="77777777" w:rsidR="00625C59" w:rsidRPr="003C52EF" w:rsidRDefault="00625C59" w:rsidP="00625C59">
            <w:pPr>
              <w:tabs>
                <w:tab w:val="left" w:pos="2700"/>
                <w:tab w:val="left" w:pos="6143"/>
              </w:tabs>
              <w:spacing w:line="257" w:lineRule="auto"/>
              <w:rPr>
                <w:rFonts w:ascii="Arial" w:hAnsi="Arial" w:cs="Arial"/>
                <w:color w:val="000000" w:themeColor="text1"/>
                <w:sz w:val="20"/>
                <w:szCs w:val="20"/>
              </w:rPr>
            </w:pPr>
            <w:r w:rsidRPr="003C52EF">
              <w:rPr>
                <w:rFonts w:ascii="Arial" w:eastAsia="Arial" w:hAnsi="Arial" w:cs="Arial"/>
                <w:color w:val="000000" w:themeColor="text1"/>
                <w:sz w:val="20"/>
                <w:szCs w:val="20"/>
              </w:rPr>
              <w:t>Virginia State University is well-prepared to support the proposed undergraduate and graduate academic programs to contribute to the workforce needs in the Commonwealth of Virginia. According to the 2021 Report from Pew Research Center, Black and Hispanic adults are the most underrepresented in STEM careers. STEM can be a game-changer when it comes to education. The broad scope of a STEM background can be a gateway to success, particularly for those who experience oppression due to race, gender identity, and other marginalized communities. Recently, an increasing number of African Americans are studying and working in science, technology, engineering, and math (STEM) fields. Largely due to the efforts of the country’s historically Black colleges and universities (HBCUs), African Americans are entering their STEM degrees better equipped to thrive in college, to graduate, and to find successful careers. VSU, one of two public HBCUs in Virginia, is well-suited to address this need in the Commonwealth and the nation. VSU has adequate faculty to grow degree programs contributing to the 3.5M STEM jobs needed by 2025. The faculty members have doctoral degrees in their discipline and years of combined teaching and research experience in various disciplines. Collectively, they have published over 1000 articles in peer-reviewed journals, served as editors or manuscript reviewers of academic journals, and made over 1500 presentations at professional conferences organized by national and international associations.</w:t>
            </w:r>
          </w:p>
          <w:p w14:paraId="2F955FE0" w14:textId="2B99C36D" w:rsidR="00F55004" w:rsidRDefault="00F55004" w:rsidP="00625C59">
            <w:pPr>
              <w:rPr>
                <w:rFonts w:ascii="Arial" w:hAnsi="Arial" w:cs="Arial"/>
              </w:rPr>
            </w:pPr>
          </w:p>
        </w:tc>
      </w:tr>
    </w:tbl>
    <w:p w14:paraId="682ED91B" w14:textId="77777777" w:rsidR="00272F4E" w:rsidRDefault="00272F4E" w:rsidP="00770FDB">
      <w:pPr>
        <w:rPr>
          <w:rFonts w:ascii="Arial" w:eastAsia="Times New Roman" w:hAnsi="Arial" w:cs="Arial"/>
          <w:b/>
          <w:color w:val="222222"/>
          <w:u w:val="single"/>
        </w:rPr>
      </w:pPr>
    </w:p>
    <w:p w14:paraId="4A6F4CE7" w14:textId="77777777" w:rsidR="0024349F" w:rsidRDefault="0024349F">
      <w:pPr>
        <w:rPr>
          <w:rFonts w:ascii="Arial" w:eastAsia="Times New Roman" w:hAnsi="Arial" w:cs="Arial"/>
          <w:b/>
          <w:bCs/>
          <w:color w:val="222222"/>
          <w:u w:val="single"/>
        </w:rPr>
      </w:pPr>
      <w:r>
        <w:rPr>
          <w:rFonts w:ascii="Arial" w:eastAsia="Times New Roman" w:hAnsi="Arial" w:cs="Arial"/>
          <w:b/>
          <w:bCs/>
          <w:color w:val="222222"/>
          <w:u w:val="single"/>
        </w:rPr>
        <w:br w:type="page"/>
      </w:r>
    </w:p>
    <w:p w14:paraId="1B4D9A60" w14:textId="11321C2B" w:rsidR="00770FDB" w:rsidRPr="00E6331B" w:rsidRDefault="00770FDB" w:rsidP="00770FDB">
      <w:pPr>
        <w:rPr>
          <w:rFonts w:ascii="Arial" w:eastAsia="Times New Roman" w:hAnsi="Arial" w:cs="Arial"/>
          <w:color w:val="222222"/>
          <w:u w:val="single"/>
        </w:rPr>
      </w:pPr>
      <w:r w:rsidRPr="00E6331B">
        <w:rPr>
          <w:rFonts w:ascii="Arial" w:eastAsia="Times New Roman" w:hAnsi="Arial" w:cs="Arial"/>
          <w:b/>
          <w:bCs/>
          <w:color w:val="222222"/>
          <w:u w:val="single"/>
        </w:rPr>
        <w:lastRenderedPageBreak/>
        <w:t>SECTION D: STRATEGIC DEEP DIVE – FINANCIAL EFFECTIVENESS &amp; SUSTAINABILITY</w:t>
      </w:r>
    </w:p>
    <w:p w14:paraId="0B2810E5" w14:textId="2623FAFA" w:rsidR="00770FDB" w:rsidRPr="00E6331B" w:rsidRDefault="007E65D6" w:rsidP="002E643D">
      <w:pPr>
        <w:pStyle w:val="ListParagraph"/>
        <w:ind w:left="0"/>
        <w:rPr>
          <w:rFonts w:ascii="Arial" w:eastAsia="Times New Roman" w:hAnsi="Arial" w:cs="Arial"/>
          <w:b/>
          <w:bCs/>
          <w:color w:val="222222"/>
        </w:rPr>
      </w:pPr>
      <w:r w:rsidRPr="00E6331B">
        <w:rPr>
          <w:rFonts w:ascii="Arial" w:eastAsia="Times New Roman" w:hAnsi="Arial" w:cs="Arial"/>
          <w:b/>
          <w:bCs/>
          <w:color w:val="222222"/>
        </w:rPr>
        <w:t>AFFORDABILITY</w:t>
      </w:r>
      <w:r w:rsidR="00AC3513" w:rsidRPr="00E6331B">
        <w:rPr>
          <w:rFonts w:ascii="Arial" w:eastAsia="Times New Roman" w:hAnsi="Arial" w:cs="Arial"/>
          <w:b/>
          <w:bCs/>
          <w:color w:val="222222"/>
        </w:rPr>
        <w:t xml:space="preserve"> FOR STUDENTS &amp; FAMILIES</w:t>
      </w:r>
    </w:p>
    <w:p w14:paraId="65CDAA83" w14:textId="77777777" w:rsidR="003014D1" w:rsidRDefault="003014D1" w:rsidP="00AC6A69">
      <w:pPr>
        <w:pStyle w:val="ListParagraph"/>
        <w:ind w:left="0"/>
        <w:rPr>
          <w:rFonts w:ascii="Arial" w:eastAsia="Times New Roman" w:hAnsi="Arial" w:cs="Arial"/>
          <w:color w:val="222222"/>
        </w:rPr>
      </w:pPr>
    </w:p>
    <w:p w14:paraId="51B131E6" w14:textId="7AF2D5B3" w:rsidR="00453F49" w:rsidRDefault="000B3FC1" w:rsidP="00453F49">
      <w:pPr>
        <w:pStyle w:val="ListParagraph"/>
        <w:ind w:left="0"/>
        <w:rPr>
          <w:rFonts w:ascii="Arial" w:eastAsia="Times New Roman" w:hAnsi="Arial" w:cs="Arial"/>
          <w:color w:val="222222"/>
        </w:rPr>
      </w:pPr>
      <w:r w:rsidRPr="00434186">
        <w:rPr>
          <w:rFonts w:ascii="Arial" w:eastAsia="Times New Roman" w:hAnsi="Arial" w:cs="Arial"/>
          <w:b/>
          <w:bCs/>
          <w:i/>
          <w:iCs/>
          <w:color w:val="222222"/>
        </w:rPr>
        <w:t xml:space="preserve">Key question: How is your institution </w:t>
      </w:r>
      <w:r>
        <w:rPr>
          <w:rFonts w:ascii="Arial" w:eastAsia="Times New Roman" w:hAnsi="Arial" w:cs="Arial"/>
          <w:b/>
          <w:bCs/>
          <w:i/>
          <w:iCs/>
          <w:color w:val="222222"/>
        </w:rPr>
        <w:t xml:space="preserve">accounting for and </w:t>
      </w:r>
      <w:r w:rsidRPr="00283B2B">
        <w:rPr>
          <w:rFonts w:ascii="Arial" w:eastAsia="Times New Roman" w:hAnsi="Arial" w:cs="Arial"/>
          <w:b/>
          <w:i/>
          <w:color w:val="222222"/>
        </w:rPr>
        <w:t xml:space="preserve">improving </w:t>
      </w:r>
      <w:r w:rsidR="00025ADB" w:rsidRPr="00283B2B">
        <w:rPr>
          <w:rFonts w:ascii="Arial" w:eastAsia="Times New Roman" w:hAnsi="Arial" w:cs="Arial"/>
          <w:b/>
          <w:i/>
          <w:color w:val="222222"/>
        </w:rPr>
        <w:t>affordability for students and families</w:t>
      </w:r>
      <w:r w:rsidRPr="00283B2B">
        <w:rPr>
          <w:rFonts w:ascii="Arial" w:eastAsia="Times New Roman" w:hAnsi="Arial" w:cs="Arial"/>
          <w:b/>
          <w:bCs/>
          <w:i/>
          <w:iCs/>
          <w:color w:val="222222"/>
        </w:rPr>
        <w:t>?</w:t>
      </w:r>
    </w:p>
    <w:p w14:paraId="23E635F8" w14:textId="77777777" w:rsidR="00453F49" w:rsidRDefault="00453F49" w:rsidP="00AC6A69">
      <w:pPr>
        <w:pStyle w:val="ListParagraph"/>
        <w:ind w:left="0"/>
        <w:rPr>
          <w:rFonts w:ascii="Arial" w:eastAsia="Times New Roman" w:hAnsi="Arial" w:cs="Arial"/>
          <w:color w:val="222222"/>
        </w:rPr>
      </w:pPr>
    </w:p>
    <w:tbl>
      <w:tblPr>
        <w:tblStyle w:val="TableGrid"/>
        <w:tblW w:w="0" w:type="auto"/>
        <w:tblLook w:val="04A0" w:firstRow="1" w:lastRow="0" w:firstColumn="1" w:lastColumn="0" w:noHBand="0" w:noVBand="1"/>
      </w:tblPr>
      <w:tblGrid>
        <w:gridCol w:w="9350"/>
      </w:tblGrid>
      <w:tr w:rsidR="00025ADB" w14:paraId="3B382BED" w14:textId="77777777" w:rsidTr="00DA1CFF">
        <w:trPr>
          <w:cantSplit/>
        </w:trPr>
        <w:tc>
          <w:tcPr>
            <w:tcW w:w="9350" w:type="dxa"/>
          </w:tcPr>
          <w:p w14:paraId="0CE4A91B" w14:textId="246EA231" w:rsidR="00025ADB" w:rsidRPr="00B14087" w:rsidRDefault="00025ADB" w:rsidP="00DA1CFF">
            <w:pPr>
              <w:rPr>
                <w:rFonts w:ascii="Arial" w:hAnsi="Arial" w:cs="Arial"/>
                <w:b/>
                <w:bCs/>
              </w:rPr>
            </w:pPr>
            <w:r>
              <w:rPr>
                <w:rFonts w:ascii="Arial" w:eastAsia="Times New Roman" w:hAnsi="Arial" w:cs="Arial"/>
                <w:b/>
                <w:bCs/>
                <w:color w:val="222222"/>
              </w:rPr>
              <w:t>D1.</w:t>
            </w:r>
            <w:r w:rsidRPr="00E6331B">
              <w:rPr>
                <w:rFonts w:ascii="Arial" w:eastAsia="Times New Roman" w:hAnsi="Arial" w:cs="Arial"/>
                <w:b/>
                <w:bCs/>
                <w:color w:val="222222"/>
              </w:rPr>
              <w:t xml:space="preserve"> What specific strategies/actions do you plan to take to improve affordability moving forward across your overall student body and priority subpopulations, and what is the expected impact? Please account for a broad range of factors including the full cost of attendance, </w:t>
            </w:r>
            <w:r w:rsidR="005C72DE">
              <w:rPr>
                <w:rFonts w:ascii="Arial" w:eastAsia="Times New Roman" w:hAnsi="Arial" w:cs="Arial"/>
                <w:b/>
                <w:bCs/>
                <w:color w:val="222222"/>
              </w:rPr>
              <w:t xml:space="preserve">net price, </w:t>
            </w:r>
            <w:r w:rsidRPr="00E6331B">
              <w:rPr>
                <w:rFonts w:ascii="Arial" w:eastAsia="Times New Roman" w:hAnsi="Arial" w:cs="Arial"/>
                <w:b/>
                <w:bCs/>
                <w:color w:val="222222"/>
              </w:rPr>
              <w:t>time to degree, debt</w:t>
            </w:r>
            <w:r w:rsidR="005C72DE">
              <w:rPr>
                <w:rFonts w:ascii="Arial" w:eastAsia="Times New Roman" w:hAnsi="Arial" w:cs="Arial"/>
                <w:b/>
                <w:bCs/>
                <w:color w:val="222222"/>
              </w:rPr>
              <w:t xml:space="preserve"> load</w:t>
            </w:r>
            <w:r w:rsidRPr="00E6331B">
              <w:rPr>
                <w:rFonts w:ascii="Arial" w:eastAsia="Times New Roman" w:hAnsi="Arial" w:cs="Arial"/>
                <w:b/>
                <w:bCs/>
                <w:color w:val="222222"/>
              </w:rPr>
              <w:t>, etc.</w:t>
            </w:r>
          </w:p>
        </w:tc>
      </w:tr>
      <w:tr w:rsidR="00025ADB" w14:paraId="3738200A" w14:textId="77777777" w:rsidTr="00E0086A">
        <w:trPr>
          <w:cantSplit/>
          <w:trHeight w:val="6650"/>
        </w:trPr>
        <w:tc>
          <w:tcPr>
            <w:tcW w:w="9350" w:type="dxa"/>
          </w:tcPr>
          <w:p w14:paraId="6EAFED17" w14:textId="75C3EEFB" w:rsidR="00025ADB" w:rsidRPr="001256DA" w:rsidRDefault="00025ADB" w:rsidP="00DA1CFF">
            <w:pPr>
              <w:rPr>
                <w:rFonts w:ascii="Arial" w:hAnsi="Arial" w:cs="Arial"/>
                <w:b/>
                <w:highlight w:val="yellow"/>
              </w:rPr>
            </w:pPr>
          </w:p>
          <w:p w14:paraId="7B876EAC" w14:textId="77777777" w:rsidR="00625C59" w:rsidRPr="0079593F" w:rsidRDefault="00625C59" w:rsidP="00625C59">
            <w:pPr>
              <w:rPr>
                <w:rFonts w:ascii="Arial" w:hAnsi="Arial" w:cs="Arial"/>
                <w:sz w:val="20"/>
                <w:szCs w:val="20"/>
              </w:rPr>
            </w:pPr>
            <w:r w:rsidRPr="0079593F">
              <w:rPr>
                <w:rFonts w:ascii="Arial" w:hAnsi="Arial" w:cs="Arial"/>
                <w:bCs/>
                <w:iCs/>
                <w:sz w:val="20"/>
                <w:szCs w:val="24"/>
              </w:rPr>
              <w:t>The University will continue to close the funding gap for our most financially challenged students at the university.  Additional funding is critical to bridge the gap for our low-income students and to help pay the cost of education and minimize the amount of student loan debt they carry. The funds will also help keep these students on track to graduate within four years.</w:t>
            </w:r>
            <w:r w:rsidRPr="0079593F">
              <w:rPr>
                <w:rFonts w:ascii="Arial" w:hAnsi="Arial" w:cs="Arial"/>
                <w:iCs/>
                <w:sz w:val="20"/>
                <w:szCs w:val="24"/>
              </w:rPr>
              <w:t xml:space="preserve">  Federal programs coupled with other state and university based financial aid programs are not sufficient, thus putting affordable higher education out of reach for most of our student population.  </w:t>
            </w:r>
            <w:r w:rsidRPr="0079593F">
              <w:rPr>
                <w:rFonts w:ascii="Arial" w:hAnsi="Arial" w:cs="Arial"/>
                <w:sz w:val="20"/>
                <w:szCs w:val="20"/>
              </w:rPr>
              <w:t xml:space="preserve">Virginia State University considers a number of factors and strategies in identifying ways to make college more affordable for our students.  The list below includes </w:t>
            </w:r>
            <w:r>
              <w:rPr>
                <w:rFonts w:ascii="Arial" w:hAnsi="Arial" w:cs="Arial"/>
                <w:sz w:val="20"/>
                <w:szCs w:val="20"/>
              </w:rPr>
              <w:t>a broad range of strategies</w:t>
            </w:r>
            <w:r w:rsidRPr="0079593F">
              <w:rPr>
                <w:rFonts w:ascii="Arial" w:hAnsi="Arial" w:cs="Arial"/>
                <w:sz w:val="20"/>
                <w:szCs w:val="20"/>
              </w:rPr>
              <w:t xml:space="preserve"> to improve affordability for all VSU students.  </w:t>
            </w:r>
          </w:p>
          <w:p w14:paraId="15ADA4F0" w14:textId="77777777" w:rsidR="00625C59" w:rsidRPr="0079593F" w:rsidRDefault="00625C59" w:rsidP="00625C59">
            <w:pPr>
              <w:pStyle w:val="ListParagraph"/>
              <w:numPr>
                <w:ilvl w:val="0"/>
                <w:numId w:val="38"/>
              </w:numPr>
              <w:spacing w:after="160" w:line="259" w:lineRule="auto"/>
              <w:rPr>
                <w:rFonts w:ascii="Arial" w:hAnsi="Arial" w:cs="Arial"/>
                <w:sz w:val="20"/>
                <w:szCs w:val="20"/>
              </w:rPr>
            </w:pPr>
            <w:r w:rsidRPr="0079593F">
              <w:rPr>
                <w:rFonts w:ascii="Arial" w:hAnsi="Arial" w:cs="Arial"/>
                <w:sz w:val="20"/>
                <w:szCs w:val="20"/>
              </w:rPr>
              <w:t>Financial Aid awards</w:t>
            </w:r>
          </w:p>
          <w:p w14:paraId="419D46C1" w14:textId="77777777" w:rsidR="00625C59" w:rsidRPr="0079593F" w:rsidRDefault="00625C59" w:rsidP="00625C59">
            <w:pPr>
              <w:pStyle w:val="ListParagraph"/>
              <w:numPr>
                <w:ilvl w:val="0"/>
                <w:numId w:val="38"/>
              </w:numPr>
              <w:spacing w:after="160" w:line="259" w:lineRule="auto"/>
              <w:rPr>
                <w:rFonts w:ascii="Arial" w:hAnsi="Arial" w:cs="Arial"/>
                <w:sz w:val="20"/>
                <w:szCs w:val="20"/>
              </w:rPr>
            </w:pPr>
            <w:r w:rsidRPr="0079593F">
              <w:rPr>
                <w:rFonts w:ascii="Arial" w:hAnsi="Arial" w:cs="Arial"/>
                <w:sz w:val="20"/>
                <w:szCs w:val="20"/>
              </w:rPr>
              <w:t>Scholarships (e.g., STEM; President, Provost, Virginia College Affordability Network)</w:t>
            </w:r>
          </w:p>
          <w:p w14:paraId="49B04376" w14:textId="77777777" w:rsidR="00625C59" w:rsidRPr="0079593F" w:rsidRDefault="00625C59" w:rsidP="00625C59">
            <w:pPr>
              <w:pStyle w:val="ListParagraph"/>
              <w:numPr>
                <w:ilvl w:val="0"/>
                <w:numId w:val="38"/>
              </w:numPr>
              <w:rPr>
                <w:rFonts w:ascii="Arial" w:hAnsi="Arial" w:cs="Arial"/>
                <w:sz w:val="20"/>
                <w:szCs w:val="20"/>
              </w:rPr>
            </w:pPr>
            <w:r w:rsidRPr="0079593F">
              <w:rPr>
                <w:rFonts w:ascii="Arial" w:hAnsi="Arial" w:cs="Arial"/>
                <w:sz w:val="20"/>
                <w:szCs w:val="20"/>
              </w:rPr>
              <w:t>Accelerated bachelor’s to master’s degree programs allowing academically talented undergraduate students to earn both degrees in a minimum of five years</w:t>
            </w:r>
          </w:p>
          <w:p w14:paraId="0A18EE8C" w14:textId="77777777" w:rsidR="00625C59" w:rsidRPr="0079593F" w:rsidRDefault="00625C59" w:rsidP="00625C59">
            <w:pPr>
              <w:numPr>
                <w:ilvl w:val="0"/>
                <w:numId w:val="38"/>
              </w:numPr>
              <w:shd w:val="clear" w:color="auto" w:fill="FFFFFF"/>
              <w:rPr>
                <w:rFonts w:ascii="Arial" w:hAnsi="Arial" w:cs="Arial"/>
                <w:sz w:val="20"/>
                <w:szCs w:val="20"/>
              </w:rPr>
            </w:pPr>
            <w:r w:rsidRPr="0079593F">
              <w:rPr>
                <w:rFonts w:ascii="Arial" w:hAnsi="Arial" w:cs="Arial"/>
                <w:sz w:val="20"/>
                <w:szCs w:val="20"/>
              </w:rPr>
              <w:t>Creating accelerated bachelor’s to master’s degree programs allowing academically talented undergraduate students to earn both degrees in a minimum of five years</w:t>
            </w:r>
          </w:p>
          <w:p w14:paraId="79841AD1" w14:textId="0865DFB6" w:rsidR="00625C59" w:rsidRDefault="00625C59" w:rsidP="00625C59">
            <w:pPr>
              <w:numPr>
                <w:ilvl w:val="0"/>
                <w:numId w:val="30"/>
              </w:numPr>
              <w:shd w:val="clear" w:color="auto" w:fill="FFFFFF"/>
              <w:rPr>
                <w:rFonts w:ascii="Arial" w:hAnsi="Arial" w:cs="Arial"/>
                <w:sz w:val="20"/>
                <w:szCs w:val="20"/>
              </w:rPr>
            </w:pPr>
            <w:r w:rsidRPr="0079593F">
              <w:rPr>
                <w:rFonts w:ascii="Arial" w:hAnsi="Arial" w:cs="Arial"/>
                <w:sz w:val="20"/>
                <w:szCs w:val="20"/>
              </w:rPr>
              <w:t xml:space="preserve">partnering students with peer mentors to help them take appropriate steps with personal and academic goals by facilitating discussion and educating mentees on various resources and services. </w:t>
            </w:r>
          </w:p>
          <w:p w14:paraId="706E5F36" w14:textId="77777777" w:rsidR="00625C59" w:rsidRPr="0079593F" w:rsidRDefault="00625C59" w:rsidP="00625C59">
            <w:pPr>
              <w:numPr>
                <w:ilvl w:val="0"/>
                <w:numId w:val="30"/>
              </w:numPr>
              <w:shd w:val="clear" w:color="auto" w:fill="FFFFFF"/>
              <w:rPr>
                <w:rFonts w:ascii="Arial" w:hAnsi="Arial" w:cs="Arial"/>
                <w:sz w:val="20"/>
                <w:szCs w:val="20"/>
              </w:rPr>
            </w:pPr>
            <w:r w:rsidRPr="0079593F">
              <w:rPr>
                <w:rFonts w:ascii="Arial" w:hAnsi="Arial" w:cs="Arial"/>
                <w:sz w:val="20"/>
                <w:szCs w:val="20"/>
              </w:rPr>
              <w:t>developing supplemental instructional programs to support students’ academic progress and progression</w:t>
            </w:r>
          </w:p>
          <w:p w14:paraId="55479220" w14:textId="77777777" w:rsidR="00625C59" w:rsidRPr="0079593F" w:rsidRDefault="00625C59" w:rsidP="00625C59">
            <w:pPr>
              <w:pStyle w:val="ListParagraph"/>
              <w:numPr>
                <w:ilvl w:val="0"/>
                <w:numId w:val="38"/>
              </w:numPr>
              <w:rPr>
                <w:rFonts w:ascii="Arial" w:hAnsi="Arial" w:cs="Arial"/>
                <w:sz w:val="20"/>
                <w:szCs w:val="20"/>
              </w:rPr>
            </w:pPr>
            <w:r w:rsidRPr="0079593F">
              <w:rPr>
                <w:rFonts w:ascii="Arial" w:hAnsi="Arial" w:cs="Arial"/>
                <w:sz w:val="20"/>
                <w:szCs w:val="20"/>
              </w:rPr>
              <w:t>Academic Support Services through our ACE advise and Strategic Learning Center to facilitate appropriate advising and provide tutoring</w:t>
            </w:r>
          </w:p>
          <w:p w14:paraId="78B41A47" w14:textId="77777777" w:rsidR="001256DA" w:rsidRPr="0024349F" w:rsidRDefault="001256DA" w:rsidP="0024349F">
            <w:pPr>
              <w:shd w:val="clear" w:color="auto" w:fill="FFFFFF"/>
              <w:ind w:left="720"/>
              <w:rPr>
                <w:rFonts w:ascii="Arial" w:hAnsi="Arial" w:cs="Arial"/>
                <w:sz w:val="20"/>
                <w:szCs w:val="20"/>
              </w:rPr>
            </w:pPr>
          </w:p>
          <w:p w14:paraId="74FA08FF" w14:textId="63EE6947" w:rsidR="001256DA" w:rsidRPr="001256DA" w:rsidRDefault="001256DA" w:rsidP="00DA1CFF">
            <w:pPr>
              <w:rPr>
                <w:rFonts w:ascii="Arial" w:hAnsi="Arial" w:cs="Arial"/>
                <w:b/>
                <w:highlight w:val="yellow"/>
              </w:rPr>
            </w:pPr>
          </w:p>
        </w:tc>
      </w:tr>
    </w:tbl>
    <w:p w14:paraId="66DD8073" w14:textId="77777777" w:rsidR="007E65D6" w:rsidRDefault="007E65D6" w:rsidP="00025ADB">
      <w:pPr>
        <w:rPr>
          <w:rFonts w:ascii="Arial" w:eastAsia="Times New Roman" w:hAnsi="Arial" w:cs="Arial"/>
          <w:color w:val="222222"/>
        </w:rPr>
      </w:pPr>
    </w:p>
    <w:p w14:paraId="54674454" w14:textId="77777777" w:rsidR="00E0086A" w:rsidRDefault="00E0086A">
      <w:pPr>
        <w:rPr>
          <w:rFonts w:ascii="Arial" w:eastAsia="Times New Roman" w:hAnsi="Arial" w:cs="Arial"/>
          <w:b/>
          <w:bCs/>
          <w:color w:val="222222"/>
        </w:rPr>
      </w:pPr>
      <w:r>
        <w:rPr>
          <w:rFonts w:ascii="Arial" w:eastAsia="Times New Roman" w:hAnsi="Arial" w:cs="Arial"/>
          <w:b/>
          <w:bCs/>
          <w:color w:val="222222"/>
        </w:rPr>
        <w:br w:type="page"/>
      </w:r>
    </w:p>
    <w:p w14:paraId="1352FCBE" w14:textId="16EB1A93" w:rsidR="005010E4" w:rsidRPr="00E6331B" w:rsidRDefault="005010E4" w:rsidP="005010E4">
      <w:pPr>
        <w:pStyle w:val="ListParagraph"/>
        <w:ind w:left="0"/>
        <w:rPr>
          <w:rFonts w:ascii="Arial" w:eastAsia="Times New Roman" w:hAnsi="Arial" w:cs="Arial"/>
          <w:b/>
          <w:bCs/>
          <w:color w:val="222222"/>
        </w:rPr>
      </w:pPr>
      <w:r w:rsidRPr="00E6331B">
        <w:rPr>
          <w:rFonts w:ascii="Arial" w:eastAsia="Times New Roman" w:hAnsi="Arial" w:cs="Arial"/>
          <w:b/>
          <w:bCs/>
          <w:color w:val="222222"/>
        </w:rPr>
        <w:lastRenderedPageBreak/>
        <w:t>REVENUE</w:t>
      </w:r>
    </w:p>
    <w:p w14:paraId="52EBF572" w14:textId="77777777" w:rsidR="00080602" w:rsidRDefault="00080602" w:rsidP="00AC6A69">
      <w:pPr>
        <w:spacing w:after="0"/>
        <w:rPr>
          <w:rFonts w:ascii="Arial" w:eastAsia="Times New Roman" w:hAnsi="Arial" w:cs="Arial"/>
          <w:color w:val="222222"/>
        </w:rPr>
      </w:pPr>
    </w:p>
    <w:p w14:paraId="7FC2E8B9" w14:textId="665BAD48" w:rsidR="00080602" w:rsidRDefault="000B3FC1" w:rsidP="00AC6A69">
      <w:pPr>
        <w:spacing w:after="0"/>
        <w:rPr>
          <w:rFonts w:ascii="Arial" w:eastAsia="Times New Roman" w:hAnsi="Arial" w:cs="Arial"/>
          <w:b/>
          <w:bCs/>
          <w:i/>
          <w:iCs/>
          <w:color w:val="222222"/>
        </w:rPr>
      </w:pPr>
      <w:r>
        <w:rPr>
          <w:rFonts w:ascii="Arial" w:eastAsia="Times New Roman" w:hAnsi="Arial" w:cs="Arial"/>
          <w:b/>
          <w:bCs/>
          <w:i/>
          <w:iCs/>
          <w:color w:val="222222"/>
        </w:rPr>
        <w:t xml:space="preserve">Key question: How </w:t>
      </w:r>
      <w:r w:rsidR="00075643">
        <w:rPr>
          <w:rFonts w:ascii="Arial" w:eastAsia="Times New Roman" w:hAnsi="Arial" w:cs="Arial"/>
          <w:b/>
          <w:bCs/>
          <w:i/>
          <w:iCs/>
          <w:color w:val="222222"/>
        </w:rPr>
        <w:t xml:space="preserve">is </w:t>
      </w:r>
      <w:r>
        <w:rPr>
          <w:rFonts w:ascii="Arial" w:eastAsia="Times New Roman" w:hAnsi="Arial" w:cs="Arial"/>
          <w:b/>
          <w:bCs/>
          <w:i/>
          <w:iCs/>
          <w:color w:val="222222"/>
        </w:rPr>
        <w:t>your</w:t>
      </w:r>
      <w:r w:rsidR="00080602" w:rsidRPr="00283B2B">
        <w:rPr>
          <w:rFonts w:ascii="Arial" w:eastAsia="Times New Roman" w:hAnsi="Arial" w:cs="Arial"/>
          <w:b/>
          <w:i/>
          <w:color w:val="222222"/>
        </w:rPr>
        <w:t xml:space="preserve"> </w:t>
      </w:r>
      <w:r w:rsidR="00080602" w:rsidRPr="00283B2B">
        <w:rPr>
          <w:rFonts w:ascii="Arial" w:eastAsia="Times New Roman" w:hAnsi="Arial" w:cs="Arial"/>
          <w:b/>
          <w:bCs/>
          <w:i/>
          <w:iCs/>
          <w:color w:val="222222"/>
        </w:rPr>
        <w:t xml:space="preserve">institution </w:t>
      </w:r>
      <w:r w:rsidR="00075643" w:rsidRPr="00283B2B">
        <w:rPr>
          <w:rFonts w:ascii="Arial" w:eastAsia="Times New Roman" w:hAnsi="Arial" w:cs="Arial"/>
          <w:b/>
          <w:bCs/>
          <w:i/>
          <w:iCs/>
          <w:color w:val="222222"/>
        </w:rPr>
        <w:t>approach</w:t>
      </w:r>
      <w:r w:rsidR="00075643">
        <w:rPr>
          <w:rFonts w:ascii="Arial" w:eastAsia="Times New Roman" w:hAnsi="Arial" w:cs="Arial"/>
          <w:b/>
          <w:bCs/>
          <w:i/>
          <w:iCs/>
          <w:color w:val="222222"/>
        </w:rPr>
        <w:t>ing</w:t>
      </w:r>
      <w:r w:rsidR="00075643" w:rsidRPr="00283B2B">
        <w:rPr>
          <w:rFonts w:ascii="Arial" w:eastAsia="Times New Roman" w:hAnsi="Arial" w:cs="Arial"/>
          <w:b/>
          <w:i/>
          <w:color w:val="222222"/>
        </w:rPr>
        <w:t xml:space="preserve"> </w:t>
      </w:r>
      <w:r w:rsidR="002E643D" w:rsidRPr="00283B2B">
        <w:rPr>
          <w:rFonts w:ascii="Arial" w:eastAsia="Times New Roman" w:hAnsi="Arial" w:cs="Arial"/>
          <w:b/>
          <w:i/>
          <w:color w:val="222222"/>
        </w:rPr>
        <w:t>pricing and revenue management</w:t>
      </w:r>
      <w:r>
        <w:rPr>
          <w:rFonts w:ascii="Arial" w:eastAsia="Times New Roman" w:hAnsi="Arial" w:cs="Arial"/>
          <w:b/>
          <w:bCs/>
          <w:i/>
          <w:iCs/>
          <w:color w:val="222222"/>
        </w:rPr>
        <w:t>? What are the</w:t>
      </w:r>
      <w:r w:rsidR="009754DB" w:rsidRPr="00075643">
        <w:rPr>
          <w:rFonts w:ascii="Arial" w:eastAsia="Times New Roman" w:hAnsi="Arial" w:cs="Arial"/>
          <w:b/>
          <w:i/>
          <w:color w:val="222222"/>
        </w:rPr>
        <w:t xml:space="preserve"> implications on long-term</w:t>
      </w:r>
      <w:r w:rsidR="009754DB">
        <w:rPr>
          <w:rFonts w:ascii="Arial" w:eastAsia="Times New Roman" w:hAnsi="Arial" w:cs="Arial"/>
          <w:b/>
          <w:bCs/>
          <w:i/>
          <w:iCs/>
          <w:color w:val="222222"/>
        </w:rPr>
        <w:t xml:space="preserve"> </w:t>
      </w:r>
      <w:r w:rsidR="00637351">
        <w:rPr>
          <w:rFonts w:ascii="Arial" w:eastAsia="Times New Roman" w:hAnsi="Arial" w:cs="Arial"/>
          <w:b/>
          <w:bCs/>
          <w:i/>
          <w:iCs/>
          <w:color w:val="222222"/>
        </w:rPr>
        <w:t>top-line</w:t>
      </w:r>
      <w:r w:rsidR="009754DB" w:rsidRPr="00075643">
        <w:rPr>
          <w:rFonts w:ascii="Arial" w:eastAsia="Times New Roman" w:hAnsi="Arial" w:cs="Arial"/>
          <w:b/>
          <w:i/>
          <w:color w:val="222222"/>
        </w:rPr>
        <w:t xml:space="preserve"> financial </w:t>
      </w:r>
      <w:r w:rsidR="00C33F9A">
        <w:rPr>
          <w:rFonts w:ascii="Arial" w:eastAsia="Times New Roman" w:hAnsi="Arial" w:cs="Arial"/>
          <w:b/>
          <w:bCs/>
          <w:i/>
          <w:iCs/>
          <w:color w:val="222222"/>
        </w:rPr>
        <w:t>health?</w:t>
      </w:r>
    </w:p>
    <w:p w14:paraId="66138BE7" w14:textId="77777777" w:rsidR="00E0086A" w:rsidRPr="00075643" w:rsidRDefault="00E0086A" w:rsidP="00AC6A69">
      <w:pPr>
        <w:spacing w:after="0"/>
        <w:rPr>
          <w:rFonts w:ascii="Arial" w:eastAsia="Times New Roman" w:hAnsi="Arial" w:cs="Arial"/>
          <w:b/>
          <w:i/>
          <w:color w:val="222222"/>
        </w:rPr>
      </w:pPr>
    </w:p>
    <w:tbl>
      <w:tblPr>
        <w:tblStyle w:val="TableGrid"/>
        <w:tblW w:w="0" w:type="auto"/>
        <w:tblLook w:val="04A0" w:firstRow="1" w:lastRow="0" w:firstColumn="1" w:lastColumn="0" w:noHBand="0" w:noVBand="1"/>
      </w:tblPr>
      <w:tblGrid>
        <w:gridCol w:w="9350"/>
      </w:tblGrid>
      <w:tr w:rsidR="00637566" w14:paraId="35B4B747" w14:textId="77777777" w:rsidTr="00DA1CFF">
        <w:trPr>
          <w:cantSplit/>
        </w:trPr>
        <w:tc>
          <w:tcPr>
            <w:tcW w:w="9350" w:type="dxa"/>
          </w:tcPr>
          <w:p w14:paraId="6B9E5F23" w14:textId="45A32859" w:rsidR="00637566" w:rsidRPr="00B14087" w:rsidRDefault="00637566" w:rsidP="00637566">
            <w:pPr>
              <w:rPr>
                <w:rFonts w:ascii="Arial" w:hAnsi="Arial" w:cs="Arial"/>
                <w:b/>
                <w:bCs/>
              </w:rPr>
            </w:pPr>
            <w:r w:rsidRPr="00E6331B">
              <w:rPr>
                <w:rFonts w:ascii="Arial" w:eastAsia="Times New Roman" w:hAnsi="Arial" w:cs="Arial"/>
                <w:b/>
                <w:bCs/>
                <w:color w:val="222222"/>
              </w:rPr>
              <w:t xml:space="preserve">D2. </w:t>
            </w:r>
            <w:r>
              <w:rPr>
                <w:rFonts w:ascii="Arial" w:eastAsia="Times New Roman" w:hAnsi="Arial" w:cs="Arial"/>
                <w:b/>
                <w:bCs/>
                <w:color w:val="222222"/>
              </w:rPr>
              <w:t>Please explain the rationale behind your</w:t>
            </w:r>
            <w:r w:rsidR="005C72DE">
              <w:rPr>
                <w:rFonts w:ascii="Arial" w:eastAsia="Times New Roman" w:hAnsi="Arial" w:cs="Arial"/>
                <w:b/>
                <w:bCs/>
                <w:color w:val="222222"/>
              </w:rPr>
              <w:t xml:space="preserve"> full</w:t>
            </w:r>
            <w:r>
              <w:rPr>
                <w:rFonts w:ascii="Arial" w:eastAsia="Times New Roman" w:hAnsi="Arial" w:cs="Arial"/>
                <w:b/>
                <w:bCs/>
                <w:color w:val="222222"/>
              </w:rPr>
              <w:t xml:space="preserve"> pricing (i.e. </w:t>
            </w:r>
            <w:r w:rsidR="005C72DE">
              <w:rPr>
                <w:rFonts w:ascii="Arial" w:eastAsia="Times New Roman" w:hAnsi="Arial" w:cs="Arial"/>
                <w:b/>
                <w:bCs/>
                <w:color w:val="222222"/>
              </w:rPr>
              <w:t xml:space="preserve">published </w:t>
            </w:r>
            <w:r>
              <w:rPr>
                <w:rFonts w:ascii="Arial" w:eastAsia="Times New Roman" w:hAnsi="Arial" w:cs="Arial"/>
                <w:b/>
                <w:bCs/>
                <w:color w:val="222222"/>
              </w:rPr>
              <w:t>tuition &amp; fees</w:t>
            </w:r>
            <w:r w:rsidR="005C72DE">
              <w:rPr>
                <w:rFonts w:ascii="Arial" w:eastAsia="Times New Roman" w:hAnsi="Arial" w:cs="Arial"/>
                <w:b/>
                <w:bCs/>
                <w:color w:val="222222"/>
              </w:rPr>
              <w:t>, including mandatory non-E&amp;G fees</w:t>
            </w:r>
            <w:r>
              <w:rPr>
                <w:rFonts w:ascii="Arial" w:eastAsia="Times New Roman" w:hAnsi="Arial" w:cs="Arial"/>
                <w:b/>
                <w:bCs/>
                <w:color w:val="222222"/>
              </w:rPr>
              <w:t xml:space="preserve">) </w:t>
            </w:r>
            <w:r w:rsidR="00AF7162">
              <w:rPr>
                <w:rFonts w:ascii="Arial" w:eastAsia="Times New Roman" w:hAnsi="Arial" w:cs="Arial"/>
                <w:b/>
                <w:bCs/>
                <w:color w:val="222222"/>
              </w:rPr>
              <w:t xml:space="preserve">and </w:t>
            </w:r>
            <w:r w:rsidR="00193957">
              <w:rPr>
                <w:rFonts w:ascii="Arial" w:eastAsia="Times New Roman" w:hAnsi="Arial" w:cs="Arial"/>
                <w:b/>
                <w:bCs/>
                <w:color w:val="222222"/>
              </w:rPr>
              <w:t xml:space="preserve">financial aid award strategy (i.e. </w:t>
            </w:r>
            <w:r w:rsidR="00AF7162">
              <w:rPr>
                <w:rFonts w:ascii="Arial" w:eastAsia="Times New Roman" w:hAnsi="Arial" w:cs="Arial"/>
                <w:b/>
                <w:bCs/>
                <w:color w:val="222222"/>
              </w:rPr>
              <w:t xml:space="preserve">net tuition revenue </w:t>
            </w:r>
            <w:r>
              <w:rPr>
                <w:rFonts w:ascii="Arial" w:eastAsia="Times New Roman" w:hAnsi="Arial" w:cs="Arial"/>
                <w:b/>
                <w:bCs/>
                <w:color w:val="222222"/>
              </w:rPr>
              <w:t>projections</w:t>
            </w:r>
            <w:r w:rsidR="00193957">
              <w:rPr>
                <w:rFonts w:ascii="Arial" w:eastAsia="Times New Roman" w:hAnsi="Arial" w:cs="Arial"/>
                <w:b/>
                <w:bCs/>
                <w:color w:val="222222"/>
              </w:rPr>
              <w:t>)</w:t>
            </w:r>
            <w:r>
              <w:rPr>
                <w:rFonts w:ascii="Arial" w:eastAsia="Times New Roman" w:hAnsi="Arial" w:cs="Arial"/>
                <w:b/>
                <w:bCs/>
                <w:color w:val="222222"/>
              </w:rPr>
              <w:t xml:space="preserve">. </w:t>
            </w:r>
            <w:r w:rsidRPr="00E6331B">
              <w:rPr>
                <w:rFonts w:ascii="Arial" w:eastAsia="Times New Roman" w:hAnsi="Arial" w:cs="Arial"/>
                <w:b/>
                <w:bCs/>
                <w:color w:val="222222"/>
              </w:rPr>
              <w:t>What data informed your assessment of T&amp;F increase feasibility (e.g., market comparisons, student capacity to pay)</w:t>
            </w:r>
            <w:r w:rsidR="00AF7162">
              <w:rPr>
                <w:rFonts w:ascii="Arial" w:eastAsia="Times New Roman" w:hAnsi="Arial" w:cs="Arial"/>
                <w:b/>
                <w:bCs/>
                <w:color w:val="222222"/>
              </w:rPr>
              <w:t xml:space="preserve"> and estimates of discounts/</w:t>
            </w:r>
            <w:r w:rsidR="00853F31">
              <w:rPr>
                <w:rFonts w:ascii="Arial" w:eastAsia="Times New Roman" w:hAnsi="Arial" w:cs="Arial"/>
                <w:b/>
                <w:bCs/>
                <w:color w:val="222222"/>
              </w:rPr>
              <w:t xml:space="preserve"> </w:t>
            </w:r>
            <w:r w:rsidR="00AF7162">
              <w:rPr>
                <w:rFonts w:ascii="Arial" w:eastAsia="Times New Roman" w:hAnsi="Arial" w:cs="Arial"/>
                <w:b/>
                <w:bCs/>
                <w:color w:val="222222"/>
              </w:rPr>
              <w:t>waivers/unfunded scholarships</w:t>
            </w:r>
            <w:r w:rsidRPr="00E6331B">
              <w:rPr>
                <w:rFonts w:ascii="Arial" w:eastAsia="Times New Roman" w:hAnsi="Arial" w:cs="Arial"/>
                <w:b/>
                <w:bCs/>
                <w:color w:val="222222"/>
              </w:rPr>
              <w:t xml:space="preserve">? </w:t>
            </w:r>
            <w:r w:rsidR="00193957">
              <w:rPr>
                <w:rFonts w:ascii="Arial" w:eastAsia="Times New Roman" w:hAnsi="Arial" w:cs="Arial"/>
                <w:b/>
                <w:bCs/>
                <w:color w:val="222222"/>
              </w:rPr>
              <w:t>What informed your strategy around financial aid awards, merit and need-based, particularly for various student segments by income level and academic preparation?</w:t>
            </w:r>
          </w:p>
        </w:tc>
      </w:tr>
      <w:tr w:rsidR="001256DA" w14:paraId="0E3470C9" w14:textId="77777777" w:rsidTr="00E0086A">
        <w:trPr>
          <w:cantSplit/>
          <w:trHeight w:val="6416"/>
        </w:trPr>
        <w:tc>
          <w:tcPr>
            <w:tcW w:w="9350" w:type="dxa"/>
          </w:tcPr>
          <w:p w14:paraId="6EB3B531" w14:textId="77777777" w:rsidR="001256DA" w:rsidRPr="001256DA" w:rsidRDefault="001256DA" w:rsidP="001256DA">
            <w:pPr>
              <w:rPr>
                <w:rFonts w:ascii="Arial" w:hAnsi="Arial" w:cs="Arial"/>
                <w:b/>
                <w:highlight w:val="yellow"/>
              </w:rPr>
            </w:pPr>
          </w:p>
          <w:p w14:paraId="0DB29C96" w14:textId="77777777" w:rsidR="00625C59" w:rsidRPr="008F4F8D" w:rsidRDefault="00625C59" w:rsidP="00625C59">
            <w:pPr>
              <w:rPr>
                <w:rFonts w:ascii="Arial" w:eastAsia="Times New Roman" w:hAnsi="Arial" w:cs="Arial"/>
                <w:color w:val="0E101A"/>
                <w:sz w:val="20"/>
                <w:szCs w:val="20"/>
              </w:rPr>
            </w:pPr>
            <w:r w:rsidRPr="008F4F8D">
              <w:rPr>
                <w:rFonts w:ascii="Arial" w:eastAsia="Times New Roman" w:hAnsi="Arial" w:cs="Arial"/>
                <w:color w:val="0E101A"/>
                <w:sz w:val="20"/>
                <w:szCs w:val="20"/>
              </w:rPr>
              <w:t>The University places a high priority on access and affordability and is particularly proud of its efforts to maintain one of the lowest in-state tuition and mandatory fees for public four-year institutions in the Commonwealth of Virginia. The rationale behind the full pricing and financial aid award strategy includes data related to the following: </w:t>
            </w:r>
          </w:p>
          <w:p w14:paraId="182DECDA" w14:textId="77777777" w:rsidR="00625C59" w:rsidRPr="008F4F8D" w:rsidRDefault="00625C59" w:rsidP="00625C59">
            <w:pPr>
              <w:rPr>
                <w:rFonts w:ascii="Arial" w:eastAsia="Times New Roman" w:hAnsi="Arial" w:cs="Arial"/>
                <w:color w:val="0E101A"/>
                <w:sz w:val="20"/>
                <w:szCs w:val="20"/>
              </w:rPr>
            </w:pPr>
            <w:r w:rsidRPr="008F4F8D">
              <w:rPr>
                <w:rFonts w:ascii="Arial" w:eastAsia="Times New Roman" w:hAnsi="Arial" w:cs="Arial"/>
                <w:color w:val="0E101A"/>
                <w:sz w:val="20"/>
                <w:szCs w:val="20"/>
              </w:rPr>
              <w:t>            </w:t>
            </w:r>
          </w:p>
          <w:p w14:paraId="34E4302D" w14:textId="77777777" w:rsidR="00625C59" w:rsidRPr="008F4F8D" w:rsidRDefault="00625C59" w:rsidP="00625C59">
            <w:pPr>
              <w:numPr>
                <w:ilvl w:val="0"/>
                <w:numId w:val="39"/>
              </w:numPr>
              <w:rPr>
                <w:rFonts w:ascii="Arial" w:eastAsia="Times New Roman" w:hAnsi="Arial" w:cs="Arial"/>
                <w:color w:val="0E101A"/>
                <w:sz w:val="20"/>
                <w:szCs w:val="20"/>
              </w:rPr>
            </w:pPr>
            <w:r w:rsidRPr="008F4F8D">
              <w:rPr>
                <w:rFonts w:ascii="Arial" w:eastAsia="Times New Roman" w:hAnsi="Arial" w:cs="Arial"/>
                <w:color w:val="0E101A"/>
                <w:sz w:val="20"/>
                <w:szCs w:val="20"/>
              </w:rPr>
              <w:t>commitment to providing education to students of varying income levels </w:t>
            </w:r>
          </w:p>
          <w:p w14:paraId="3119050A" w14:textId="77777777" w:rsidR="00625C59" w:rsidRPr="008F4F8D" w:rsidRDefault="00625C59" w:rsidP="00625C59">
            <w:pPr>
              <w:numPr>
                <w:ilvl w:val="0"/>
                <w:numId w:val="39"/>
              </w:numPr>
              <w:rPr>
                <w:rFonts w:ascii="Arial" w:eastAsia="Times New Roman" w:hAnsi="Arial" w:cs="Arial"/>
                <w:color w:val="0E101A"/>
                <w:sz w:val="20"/>
                <w:szCs w:val="20"/>
              </w:rPr>
            </w:pPr>
            <w:r w:rsidRPr="008F4F8D">
              <w:rPr>
                <w:rFonts w:ascii="Arial" w:eastAsia="Times New Roman" w:hAnsi="Arial" w:cs="Arial"/>
                <w:color w:val="0E101A"/>
                <w:sz w:val="20"/>
                <w:szCs w:val="20"/>
              </w:rPr>
              <w:t>conservative estimates of growth in expenses such as salary increases, utilities, and contractual obligations</w:t>
            </w:r>
          </w:p>
          <w:p w14:paraId="27E3308B" w14:textId="77777777" w:rsidR="00625C59" w:rsidRPr="008F4F8D" w:rsidRDefault="00625C59" w:rsidP="00625C59">
            <w:pPr>
              <w:numPr>
                <w:ilvl w:val="0"/>
                <w:numId w:val="39"/>
              </w:numPr>
              <w:rPr>
                <w:rFonts w:ascii="Arial" w:eastAsia="Times New Roman" w:hAnsi="Arial" w:cs="Arial"/>
                <w:color w:val="0E101A"/>
                <w:sz w:val="20"/>
                <w:szCs w:val="20"/>
              </w:rPr>
            </w:pPr>
            <w:r w:rsidRPr="008F4F8D">
              <w:rPr>
                <w:rFonts w:ascii="Arial" w:eastAsia="Times New Roman" w:hAnsi="Arial" w:cs="Arial"/>
                <w:color w:val="0E101A"/>
                <w:sz w:val="20"/>
                <w:szCs w:val="20"/>
              </w:rPr>
              <w:t>technology investments needed to strengthen operations</w:t>
            </w:r>
          </w:p>
          <w:p w14:paraId="51CA0B27" w14:textId="77777777" w:rsidR="00625C59" w:rsidRPr="008F4F8D" w:rsidRDefault="00625C59" w:rsidP="00625C59">
            <w:pPr>
              <w:numPr>
                <w:ilvl w:val="0"/>
                <w:numId w:val="39"/>
              </w:numPr>
              <w:rPr>
                <w:rFonts w:ascii="Arial" w:eastAsia="Times New Roman" w:hAnsi="Arial" w:cs="Arial"/>
                <w:color w:val="0E101A"/>
                <w:sz w:val="20"/>
                <w:szCs w:val="20"/>
              </w:rPr>
            </w:pPr>
            <w:r w:rsidRPr="008F4F8D">
              <w:rPr>
                <w:rFonts w:ascii="Arial" w:eastAsia="Times New Roman" w:hAnsi="Arial" w:cs="Arial"/>
                <w:color w:val="0E101A"/>
                <w:sz w:val="20"/>
                <w:szCs w:val="20"/>
              </w:rPr>
              <w:t>analysis of expenses for reallocation </w:t>
            </w:r>
          </w:p>
          <w:p w14:paraId="4F1ABC05" w14:textId="77777777" w:rsidR="00625C59" w:rsidRPr="008F4F8D" w:rsidRDefault="00625C59" w:rsidP="00625C59">
            <w:pPr>
              <w:numPr>
                <w:ilvl w:val="0"/>
                <w:numId w:val="39"/>
              </w:numPr>
              <w:rPr>
                <w:rFonts w:ascii="Arial" w:eastAsia="Times New Roman" w:hAnsi="Arial" w:cs="Arial"/>
                <w:color w:val="0E101A"/>
                <w:sz w:val="20"/>
                <w:szCs w:val="20"/>
              </w:rPr>
            </w:pPr>
            <w:r w:rsidRPr="008F4F8D">
              <w:rPr>
                <w:rFonts w:ascii="Arial" w:eastAsia="Times New Roman" w:hAnsi="Arial" w:cs="Arial"/>
                <w:color w:val="0E101A"/>
                <w:sz w:val="20"/>
                <w:szCs w:val="20"/>
              </w:rPr>
              <w:t>forecast of all revenue streams</w:t>
            </w:r>
          </w:p>
          <w:p w14:paraId="4FABF863" w14:textId="77777777" w:rsidR="00625C59" w:rsidRPr="008F4F8D" w:rsidRDefault="00625C59" w:rsidP="00625C59">
            <w:pPr>
              <w:numPr>
                <w:ilvl w:val="0"/>
                <w:numId w:val="39"/>
              </w:numPr>
              <w:rPr>
                <w:rFonts w:ascii="Arial" w:eastAsia="Times New Roman" w:hAnsi="Arial" w:cs="Arial"/>
                <w:color w:val="0E101A"/>
                <w:sz w:val="20"/>
                <w:szCs w:val="20"/>
              </w:rPr>
            </w:pPr>
            <w:r w:rsidRPr="008F4F8D">
              <w:rPr>
                <w:rFonts w:ascii="Arial" w:eastAsia="Times New Roman" w:hAnsi="Arial" w:cs="Arial"/>
                <w:color w:val="0E101A"/>
                <w:sz w:val="20"/>
                <w:szCs w:val="20"/>
              </w:rPr>
              <w:t>student capacity to pay, 90% of VSU’s students receive some form of financial aid; 65% are Pell eligible</w:t>
            </w:r>
          </w:p>
          <w:p w14:paraId="1364CF60" w14:textId="77777777" w:rsidR="00625C59" w:rsidRPr="008F4F8D" w:rsidRDefault="00625C59" w:rsidP="00625C59">
            <w:pPr>
              <w:numPr>
                <w:ilvl w:val="0"/>
                <w:numId w:val="39"/>
              </w:numPr>
              <w:rPr>
                <w:rFonts w:ascii="Arial" w:eastAsia="Times New Roman" w:hAnsi="Arial" w:cs="Arial"/>
                <w:color w:val="0E101A"/>
                <w:sz w:val="20"/>
                <w:szCs w:val="20"/>
              </w:rPr>
            </w:pPr>
            <w:r w:rsidRPr="008F4F8D">
              <w:rPr>
                <w:rFonts w:ascii="Arial" w:eastAsia="Times New Roman" w:hAnsi="Arial" w:cs="Arial"/>
                <w:color w:val="0E101A"/>
                <w:sz w:val="20"/>
                <w:szCs w:val="20"/>
              </w:rPr>
              <w:t>evaluation of financial aid sources available compared to the projected enrollment</w:t>
            </w:r>
          </w:p>
          <w:p w14:paraId="1D744E73" w14:textId="77777777" w:rsidR="00625C59" w:rsidRPr="008F4F8D" w:rsidRDefault="00625C59" w:rsidP="00625C59">
            <w:pPr>
              <w:numPr>
                <w:ilvl w:val="0"/>
                <w:numId w:val="39"/>
              </w:numPr>
              <w:rPr>
                <w:rFonts w:ascii="Arial" w:eastAsia="Times New Roman" w:hAnsi="Arial" w:cs="Arial"/>
                <w:color w:val="0E101A"/>
                <w:sz w:val="20"/>
                <w:szCs w:val="20"/>
              </w:rPr>
            </w:pPr>
            <w:r w:rsidRPr="008F4F8D">
              <w:rPr>
                <w:rFonts w:ascii="Arial" w:eastAsia="Times New Roman" w:hAnsi="Arial" w:cs="Arial"/>
                <w:color w:val="0E101A"/>
                <w:sz w:val="20"/>
                <w:szCs w:val="20"/>
              </w:rPr>
              <w:t>cost-sharing financial aid sources include state, federal, tuition funded, unfunded, and philanthropic</w:t>
            </w:r>
          </w:p>
          <w:p w14:paraId="11F24A93" w14:textId="77777777" w:rsidR="00625C59" w:rsidRPr="008F4F8D" w:rsidRDefault="00625C59" w:rsidP="00625C59">
            <w:pPr>
              <w:numPr>
                <w:ilvl w:val="0"/>
                <w:numId w:val="39"/>
              </w:numPr>
              <w:rPr>
                <w:rFonts w:ascii="Arial" w:eastAsia="Times New Roman" w:hAnsi="Arial" w:cs="Arial"/>
                <w:color w:val="0E101A"/>
                <w:sz w:val="20"/>
                <w:szCs w:val="20"/>
              </w:rPr>
            </w:pPr>
            <w:r w:rsidRPr="008F4F8D">
              <w:rPr>
                <w:rFonts w:ascii="Arial" w:eastAsia="Times New Roman" w:hAnsi="Arial" w:cs="Arial"/>
                <w:color w:val="0E101A"/>
                <w:sz w:val="20"/>
                <w:szCs w:val="20"/>
              </w:rPr>
              <w:t>analysis of institutional financial aid in the form of tuition-funded and unfunded scholarships compared to the overall revenue needed to sustain the University’s mission and vision</w:t>
            </w:r>
          </w:p>
          <w:p w14:paraId="70E7F87B" w14:textId="5E660AC4" w:rsidR="001256DA" w:rsidRDefault="001256DA" w:rsidP="001256DA">
            <w:pPr>
              <w:rPr>
                <w:rFonts w:ascii="Arial" w:hAnsi="Arial" w:cs="Arial"/>
              </w:rPr>
            </w:pPr>
          </w:p>
        </w:tc>
      </w:tr>
    </w:tbl>
    <w:p w14:paraId="27168934" w14:textId="00E5B09F" w:rsidR="0024349F" w:rsidRDefault="0024349F">
      <w:pPr>
        <w:rPr>
          <w:rFonts w:ascii="Arial" w:eastAsia="Times New Roman" w:hAnsi="Arial" w:cs="Arial"/>
          <w:b/>
          <w:bCs/>
          <w:color w:val="222222"/>
        </w:rPr>
      </w:pPr>
    </w:p>
    <w:p w14:paraId="06B57717" w14:textId="77777777" w:rsidR="0024349F" w:rsidRDefault="0024349F">
      <w:pPr>
        <w:rPr>
          <w:rFonts w:ascii="Arial" w:eastAsia="Times New Roman" w:hAnsi="Arial" w:cs="Arial"/>
          <w:b/>
          <w:bCs/>
          <w:color w:val="222222"/>
        </w:rPr>
      </w:pPr>
      <w:r>
        <w:rPr>
          <w:rFonts w:ascii="Arial" w:eastAsia="Times New Roman" w:hAnsi="Arial" w:cs="Arial"/>
          <w:b/>
          <w:bCs/>
          <w:color w:val="222222"/>
        </w:rPr>
        <w:br w:type="page"/>
      </w:r>
    </w:p>
    <w:tbl>
      <w:tblPr>
        <w:tblStyle w:val="TableGrid"/>
        <w:tblW w:w="0" w:type="auto"/>
        <w:tblLook w:val="04A0" w:firstRow="1" w:lastRow="0" w:firstColumn="1" w:lastColumn="0" w:noHBand="0" w:noVBand="1"/>
      </w:tblPr>
      <w:tblGrid>
        <w:gridCol w:w="9350"/>
      </w:tblGrid>
      <w:tr w:rsidR="00637566" w14:paraId="6474B6FE" w14:textId="77777777" w:rsidTr="00DA1CFF">
        <w:trPr>
          <w:cantSplit/>
        </w:trPr>
        <w:tc>
          <w:tcPr>
            <w:tcW w:w="9350" w:type="dxa"/>
          </w:tcPr>
          <w:p w14:paraId="0BB2C679" w14:textId="61946BA8" w:rsidR="00637566" w:rsidRPr="00B14087" w:rsidRDefault="00637566" w:rsidP="00DA1CFF">
            <w:pPr>
              <w:rPr>
                <w:rFonts w:ascii="Arial" w:hAnsi="Arial" w:cs="Arial"/>
                <w:b/>
                <w:bCs/>
              </w:rPr>
            </w:pPr>
            <w:r w:rsidRPr="00E6331B">
              <w:rPr>
                <w:rFonts w:ascii="Arial" w:eastAsia="Times New Roman" w:hAnsi="Arial" w:cs="Arial"/>
                <w:b/>
                <w:bCs/>
                <w:color w:val="222222"/>
              </w:rPr>
              <w:lastRenderedPageBreak/>
              <w:t>D</w:t>
            </w:r>
            <w:r w:rsidR="0062078D">
              <w:rPr>
                <w:rFonts w:ascii="Arial" w:eastAsia="Times New Roman" w:hAnsi="Arial" w:cs="Arial"/>
                <w:b/>
                <w:bCs/>
                <w:color w:val="222222"/>
              </w:rPr>
              <w:t>3</w:t>
            </w:r>
            <w:r w:rsidRPr="00E6331B">
              <w:rPr>
                <w:rFonts w:ascii="Arial" w:eastAsia="Times New Roman" w:hAnsi="Arial" w:cs="Arial"/>
                <w:b/>
                <w:bCs/>
                <w:color w:val="222222"/>
              </w:rPr>
              <w:t xml:space="preserve">. </w:t>
            </w:r>
            <w:r w:rsidR="002936A1">
              <w:rPr>
                <w:rFonts w:ascii="Arial" w:eastAsia="Times New Roman" w:hAnsi="Arial" w:cs="Arial"/>
                <w:b/>
                <w:bCs/>
                <w:color w:val="222222"/>
              </w:rPr>
              <w:t>What do you expect to be the impact of</w:t>
            </w:r>
            <w:r w:rsidR="00AF7162">
              <w:rPr>
                <w:rFonts w:ascii="Arial" w:eastAsia="Times New Roman" w:hAnsi="Arial" w:cs="Arial"/>
                <w:b/>
                <w:bCs/>
                <w:color w:val="222222"/>
              </w:rPr>
              <w:t xml:space="preserve"> your pricing/discounting approach on </w:t>
            </w:r>
            <w:r w:rsidR="00587D43">
              <w:rPr>
                <w:rFonts w:ascii="Arial" w:eastAsia="Times New Roman" w:hAnsi="Arial" w:cs="Arial"/>
                <w:b/>
                <w:bCs/>
                <w:color w:val="222222"/>
              </w:rPr>
              <w:t xml:space="preserve">enrollment </w:t>
            </w:r>
            <w:r w:rsidRPr="00E6331B">
              <w:rPr>
                <w:rFonts w:ascii="Arial" w:eastAsia="Times New Roman" w:hAnsi="Arial" w:cs="Arial"/>
                <w:b/>
                <w:bCs/>
                <w:color w:val="222222"/>
              </w:rPr>
              <w:t xml:space="preserve">numbers/mix (if any) </w:t>
            </w:r>
            <w:r w:rsidR="00587D43">
              <w:rPr>
                <w:rFonts w:ascii="Arial" w:eastAsia="Times New Roman" w:hAnsi="Arial" w:cs="Arial"/>
                <w:b/>
                <w:bCs/>
                <w:color w:val="222222"/>
              </w:rPr>
              <w:t xml:space="preserve">and net tuition revenue </w:t>
            </w:r>
            <w:r w:rsidR="009D73F7">
              <w:rPr>
                <w:rFonts w:ascii="Arial" w:eastAsia="Times New Roman" w:hAnsi="Arial" w:cs="Arial"/>
                <w:b/>
                <w:bCs/>
                <w:color w:val="222222"/>
              </w:rPr>
              <w:t xml:space="preserve">moving forward </w:t>
            </w:r>
            <w:r w:rsidR="00587D43">
              <w:rPr>
                <w:rFonts w:ascii="Arial" w:eastAsia="Times New Roman" w:hAnsi="Arial" w:cs="Arial"/>
                <w:b/>
                <w:bCs/>
                <w:color w:val="222222"/>
              </w:rPr>
              <w:t>and why</w:t>
            </w:r>
            <w:r w:rsidRPr="00E6331B">
              <w:rPr>
                <w:rFonts w:ascii="Arial" w:eastAsia="Times New Roman" w:hAnsi="Arial" w:cs="Arial"/>
                <w:b/>
                <w:bCs/>
                <w:color w:val="222222"/>
              </w:rPr>
              <w:t>?</w:t>
            </w:r>
          </w:p>
        </w:tc>
      </w:tr>
      <w:tr w:rsidR="001256DA" w14:paraId="62F3482D" w14:textId="77777777" w:rsidTr="00853F31">
        <w:trPr>
          <w:cantSplit/>
          <w:trHeight w:val="4670"/>
        </w:trPr>
        <w:tc>
          <w:tcPr>
            <w:tcW w:w="9350" w:type="dxa"/>
          </w:tcPr>
          <w:p w14:paraId="559F894E" w14:textId="77777777" w:rsidR="001256DA" w:rsidRPr="00B02A06" w:rsidRDefault="001256DA" w:rsidP="001256DA">
            <w:pPr>
              <w:rPr>
                <w:rFonts w:ascii="Arial" w:hAnsi="Arial" w:cs="Arial"/>
                <w:b/>
                <w:sz w:val="20"/>
                <w:highlight w:val="yellow"/>
              </w:rPr>
            </w:pPr>
          </w:p>
          <w:p w14:paraId="2D2A110C" w14:textId="77777777" w:rsidR="00625C59" w:rsidRPr="00B02A06" w:rsidRDefault="00625C59" w:rsidP="00B02A06">
            <w:pPr>
              <w:rPr>
                <w:rStyle w:val="Strong"/>
                <w:rFonts w:ascii="Arial" w:hAnsi="Arial" w:cs="Arial"/>
                <w:b w:val="0"/>
                <w:color w:val="0E101A"/>
                <w:sz w:val="20"/>
                <w:szCs w:val="20"/>
              </w:rPr>
            </w:pPr>
            <w:r w:rsidRPr="00B02A06">
              <w:rPr>
                <w:rStyle w:val="Strong"/>
                <w:rFonts w:ascii="Arial" w:hAnsi="Arial" w:cs="Arial"/>
                <w:b w:val="0"/>
                <w:color w:val="0E101A"/>
                <w:sz w:val="20"/>
                <w:szCs w:val="20"/>
              </w:rPr>
              <w:t xml:space="preserve">VSU recognizes access and affordability as a major barrier to a college education and has strategically created a price structure which allows many students to attend and be successful.  However, that alone isn’t enough so the university engages in discounting approaches to reduce the burden even further.  </w:t>
            </w:r>
          </w:p>
          <w:p w14:paraId="0094F720" w14:textId="77777777" w:rsidR="00B02A06" w:rsidRDefault="00B02A06" w:rsidP="00B02A06">
            <w:pPr>
              <w:rPr>
                <w:rStyle w:val="Strong"/>
                <w:rFonts w:ascii="Arial" w:hAnsi="Arial" w:cs="Arial"/>
                <w:b w:val="0"/>
                <w:color w:val="0E101A"/>
                <w:sz w:val="20"/>
                <w:szCs w:val="20"/>
              </w:rPr>
            </w:pPr>
          </w:p>
          <w:p w14:paraId="41DCD11A" w14:textId="5FEC2003" w:rsidR="00625C59" w:rsidRPr="00B02A06" w:rsidRDefault="00625C59" w:rsidP="00B02A06">
            <w:pPr>
              <w:rPr>
                <w:rStyle w:val="Strong"/>
                <w:rFonts w:ascii="Arial" w:hAnsi="Arial" w:cs="Arial"/>
                <w:b w:val="0"/>
                <w:color w:val="0E101A"/>
                <w:sz w:val="20"/>
                <w:szCs w:val="20"/>
              </w:rPr>
            </w:pPr>
            <w:r w:rsidRPr="00B02A06">
              <w:rPr>
                <w:rStyle w:val="Strong"/>
                <w:rFonts w:ascii="Arial" w:hAnsi="Arial" w:cs="Arial"/>
                <w:b w:val="0"/>
                <w:color w:val="0E101A"/>
                <w:sz w:val="20"/>
                <w:szCs w:val="20"/>
              </w:rPr>
              <w:t>The commitment to making additional student financial aid resources available so students who want the benefits of higher education can attain it comes as a cost.  Our minority in-state and out-of-state student body which includes first-generation students are among the neediest. The university is deliberately taking a measured approach to analyze pricing and discounting on its impact to enrollment and net tuition revenue to ensure financial sustainability.</w:t>
            </w:r>
          </w:p>
          <w:p w14:paraId="3EA88ADF" w14:textId="77777777" w:rsidR="00B02A06" w:rsidRDefault="00B02A06" w:rsidP="00B02A06">
            <w:pPr>
              <w:rPr>
                <w:rStyle w:val="Strong"/>
                <w:rFonts w:ascii="Arial" w:hAnsi="Arial" w:cs="Arial"/>
                <w:b w:val="0"/>
                <w:color w:val="0E101A"/>
                <w:sz w:val="20"/>
                <w:szCs w:val="20"/>
              </w:rPr>
            </w:pPr>
          </w:p>
          <w:p w14:paraId="5CBE5F57" w14:textId="53FE329C" w:rsidR="00625C59" w:rsidRDefault="00625C59" w:rsidP="00B02A06">
            <w:pPr>
              <w:rPr>
                <w:rStyle w:val="Strong"/>
                <w:rFonts w:ascii="Arial" w:hAnsi="Arial" w:cs="Arial"/>
                <w:b w:val="0"/>
                <w:color w:val="0E101A"/>
                <w:sz w:val="20"/>
                <w:szCs w:val="20"/>
              </w:rPr>
            </w:pPr>
            <w:r w:rsidRPr="00B02A06">
              <w:rPr>
                <w:rStyle w:val="Strong"/>
                <w:rFonts w:ascii="Arial" w:hAnsi="Arial" w:cs="Arial"/>
                <w:b w:val="0"/>
                <w:color w:val="0E101A"/>
                <w:sz w:val="20"/>
                <w:szCs w:val="20"/>
              </w:rPr>
              <w:t>Our current pricing and discount approach are projected to sustain and even grow enrollment and net tuition revenue.  However, factors which may impact this objective in the future include:</w:t>
            </w:r>
          </w:p>
          <w:p w14:paraId="59E876DE" w14:textId="77777777" w:rsidR="00B02A06" w:rsidRPr="00B02A06" w:rsidRDefault="00B02A06" w:rsidP="00B02A06">
            <w:pPr>
              <w:rPr>
                <w:rStyle w:val="Strong"/>
                <w:rFonts w:ascii="Arial" w:hAnsi="Arial" w:cs="Arial"/>
                <w:b w:val="0"/>
                <w:color w:val="0E101A"/>
                <w:sz w:val="20"/>
                <w:szCs w:val="20"/>
              </w:rPr>
            </w:pPr>
          </w:p>
          <w:p w14:paraId="0E5C7775" w14:textId="77777777" w:rsidR="00625C59" w:rsidRPr="00B02A06" w:rsidRDefault="00625C59" w:rsidP="00625C59">
            <w:pPr>
              <w:numPr>
                <w:ilvl w:val="0"/>
                <w:numId w:val="40"/>
              </w:numPr>
              <w:spacing w:after="200" w:line="276" w:lineRule="auto"/>
              <w:contextualSpacing/>
              <w:rPr>
                <w:rFonts w:ascii="Arial" w:eastAsia="Calibri" w:hAnsi="Arial" w:cs="Arial"/>
                <w:sz w:val="20"/>
              </w:rPr>
            </w:pPr>
            <w:r w:rsidRPr="00B02A06">
              <w:rPr>
                <w:rFonts w:ascii="Arial" w:eastAsia="Calibri" w:hAnsi="Arial" w:cs="Arial"/>
                <w:sz w:val="20"/>
              </w:rPr>
              <w:t>Low tuition from being one of the most affordable institutions in Virginia means loss revenue opportunity</w:t>
            </w:r>
          </w:p>
          <w:p w14:paraId="0C5F77BB" w14:textId="77777777" w:rsidR="00625C59" w:rsidRPr="00B02A06" w:rsidRDefault="00625C59" w:rsidP="00625C59">
            <w:pPr>
              <w:numPr>
                <w:ilvl w:val="0"/>
                <w:numId w:val="40"/>
              </w:numPr>
              <w:spacing w:after="200" w:line="276" w:lineRule="auto"/>
              <w:contextualSpacing/>
              <w:rPr>
                <w:rFonts w:ascii="Arial" w:eastAsia="Calibri" w:hAnsi="Arial" w:cs="Arial"/>
                <w:sz w:val="20"/>
              </w:rPr>
            </w:pPr>
            <w:r w:rsidRPr="00B02A06">
              <w:rPr>
                <w:rFonts w:ascii="Arial" w:eastAsia="Calibri" w:hAnsi="Arial" w:cs="Arial"/>
                <w:sz w:val="20"/>
              </w:rPr>
              <w:t xml:space="preserve">Need for additional financial aid sources for attracting out-of-state students because of their ability to pay </w:t>
            </w:r>
          </w:p>
          <w:p w14:paraId="45810B90" w14:textId="77777777" w:rsidR="00625C59" w:rsidRPr="00B02A06" w:rsidRDefault="00625C59" w:rsidP="00625C59">
            <w:pPr>
              <w:numPr>
                <w:ilvl w:val="0"/>
                <w:numId w:val="40"/>
              </w:numPr>
              <w:spacing w:after="200" w:line="276" w:lineRule="auto"/>
              <w:contextualSpacing/>
              <w:rPr>
                <w:rFonts w:ascii="Arial" w:eastAsia="Times New Roman" w:hAnsi="Arial" w:cs="Arial"/>
                <w:bCs/>
                <w:color w:val="222222"/>
                <w:sz w:val="20"/>
              </w:rPr>
            </w:pPr>
            <w:r w:rsidRPr="00B02A06">
              <w:rPr>
                <w:rFonts w:ascii="Arial" w:eastAsia="Times New Roman" w:hAnsi="Arial" w:cs="Arial"/>
                <w:bCs/>
                <w:color w:val="222222"/>
                <w:sz w:val="20"/>
              </w:rPr>
              <w:t xml:space="preserve">Loss of revenue associated with State legislation approved on March 27, 2023 which allows </w:t>
            </w:r>
            <w:r w:rsidRPr="00B02A06">
              <w:rPr>
                <w:rFonts w:ascii="Arial" w:eastAsia="Calibri" w:hAnsi="Arial" w:cs="Arial"/>
                <w:bCs/>
                <w:color w:val="333333"/>
                <w:sz w:val="20"/>
                <w:shd w:val="clear" w:color="auto" w:fill="FFFFFF"/>
              </w:rPr>
              <w:t>reduced rate tuition charges for certain out-of-state students</w:t>
            </w:r>
            <w:r w:rsidRPr="00B02A06">
              <w:rPr>
                <w:rFonts w:ascii="Arial" w:eastAsia="Calibri" w:hAnsi="Arial" w:cs="Arial"/>
                <w:b/>
                <w:bCs/>
                <w:color w:val="333333"/>
                <w:sz w:val="20"/>
                <w:shd w:val="clear" w:color="auto" w:fill="FFFFFF"/>
              </w:rPr>
              <w:t xml:space="preserve"> </w:t>
            </w:r>
          </w:p>
          <w:p w14:paraId="6D3713E6" w14:textId="77777777" w:rsidR="00625C59" w:rsidRPr="00B02A06" w:rsidRDefault="00625C59" w:rsidP="00625C59">
            <w:pPr>
              <w:spacing w:after="200" w:line="276" w:lineRule="auto"/>
              <w:rPr>
                <w:rFonts w:ascii="Arial" w:eastAsia="Calibri" w:hAnsi="Arial" w:cs="Arial"/>
                <w:sz w:val="20"/>
              </w:rPr>
            </w:pPr>
          </w:p>
          <w:p w14:paraId="6C9D2076" w14:textId="5F3FB3BD" w:rsidR="001256DA" w:rsidRPr="00B02A06" w:rsidRDefault="001256DA" w:rsidP="001256DA">
            <w:pPr>
              <w:rPr>
                <w:rFonts w:ascii="Arial" w:hAnsi="Arial" w:cs="Arial"/>
                <w:sz w:val="20"/>
              </w:rPr>
            </w:pPr>
          </w:p>
        </w:tc>
      </w:tr>
    </w:tbl>
    <w:p w14:paraId="6EBC6D08" w14:textId="77777777" w:rsidR="00853F31" w:rsidRDefault="00853F31" w:rsidP="00155E9D">
      <w:pPr>
        <w:pStyle w:val="ListParagraph"/>
        <w:ind w:left="0"/>
        <w:rPr>
          <w:rFonts w:ascii="Arial" w:eastAsia="Times New Roman" w:hAnsi="Arial" w:cs="Arial"/>
          <w:b/>
          <w:bCs/>
          <w:color w:val="222222"/>
        </w:rPr>
      </w:pPr>
    </w:p>
    <w:p w14:paraId="51BB1E2A" w14:textId="69B563A4" w:rsidR="00155E9D" w:rsidRPr="00E6331B" w:rsidRDefault="00155E9D" w:rsidP="00155E9D">
      <w:pPr>
        <w:pStyle w:val="ListParagraph"/>
        <w:ind w:left="0"/>
        <w:rPr>
          <w:rFonts w:ascii="Arial" w:eastAsia="Times New Roman" w:hAnsi="Arial" w:cs="Arial"/>
          <w:b/>
          <w:bCs/>
          <w:color w:val="222222"/>
        </w:rPr>
      </w:pPr>
      <w:r w:rsidRPr="00E6331B">
        <w:rPr>
          <w:rFonts w:ascii="Arial" w:eastAsia="Times New Roman" w:hAnsi="Arial" w:cs="Arial"/>
          <w:b/>
          <w:bCs/>
          <w:color w:val="222222"/>
        </w:rPr>
        <w:t>COST EFFECTIVENESS</w:t>
      </w:r>
    </w:p>
    <w:p w14:paraId="039BC64E" w14:textId="77777777" w:rsidR="00587D43" w:rsidRDefault="00587D43" w:rsidP="00AC6A69">
      <w:pPr>
        <w:pStyle w:val="ListParagraph"/>
        <w:ind w:left="0"/>
        <w:rPr>
          <w:rFonts w:ascii="Arial" w:eastAsia="Times New Roman" w:hAnsi="Arial" w:cs="Arial"/>
          <w:color w:val="222222"/>
        </w:rPr>
      </w:pPr>
    </w:p>
    <w:p w14:paraId="79E40875" w14:textId="382688E6" w:rsidR="00587D43" w:rsidRPr="00C144E5" w:rsidRDefault="0031795C" w:rsidP="00587D43">
      <w:pPr>
        <w:spacing w:after="0"/>
        <w:rPr>
          <w:rFonts w:ascii="Arial" w:eastAsia="Times New Roman" w:hAnsi="Arial" w:cs="Arial"/>
          <w:b/>
          <w:bCs/>
          <w:i/>
          <w:iCs/>
          <w:color w:val="222222"/>
        </w:rPr>
      </w:pPr>
      <w:r>
        <w:rPr>
          <w:rFonts w:ascii="Arial" w:eastAsia="Times New Roman" w:hAnsi="Arial" w:cs="Arial"/>
          <w:b/>
          <w:bCs/>
          <w:i/>
          <w:iCs/>
          <w:color w:val="222222"/>
        </w:rPr>
        <w:t>Key question: How has your institution</w:t>
      </w:r>
      <w:r w:rsidR="00742466">
        <w:rPr>
          <w:rFonts w:ascii="Arial" w:eastAsia="Times New Roman" w:hAnsi="Arial" w:cs="Arial"/>
          <w:b/>
          <w:bCs/>
          <w:i/>
          <w:iCs/>
          <w:color w:val="222222"/>
        </w:rPr>
        <w:t xml:space="preserve"> </w:t>
      </w:r>
      <w:r w:rsidR="00884B18">
        <w:rPr>
          <w:rFonts w:ascii="Arial" w:eastAsia="Times New Roman" w:hAnsi="Arial" w:cs="Arial"/>
          <w:b/>
          <w:bCs/>
          <w:i/>
          <w:iCs/>
          <w:color w:val="222222"/>
        </w:rPr>
        <w:t xml:space="preserve">maintained </w:t>
      </w:r>
      <w:r w:rsidR="00637351">
        <w:rPr>
          <w:rFonts w:ascii="Arial" w:eastAsia="Times New Roman" w:hAnsi="Arial" w:cs="Arial"/>
          <w:b/>
          <w:bCs/>
          <w:i/>
          <w:iCs/>
          <w:color w:val="222222"/>
        </w:rPr>
        <w:t xml:space="preserve">bottom-line financial health </w:t>
      </w:r>
      <w:r w:rsidR="00637351" w:rsidRPr="00AD179E">
        <w:rPr>
          <w:rFonts w:ascii="Arial" w:eastAsia="Times New Roman" w:hAnsi="Arial" w:cs="Arial"/>
          <w:b/>
          <w:i/>
          <w:color w:val="222222"/>
          <w:u w:val="single"/>
        </w:rPr>
        <w:t>and</w:t>
      </w:r>
      <w:r w:rsidR="00742466" w:rsidRPr="00AD179E">
        <w:rPr>
          <w:rFonts w:ascii="Arial" w:eastAsia="Times New Roman" w:hAnsi="Arial" w:cs="Arial"/>
          <w:b/>
          <w:i/>
          <w:color w:val="222222"/>
        </w:rPr>
        <w:t xml:space="preserve"> </w:t>
      </w:r>
      <w:r w:rsidR="0067595A" w:rsidRPr="00AD179E">
        <w:rPr>
          <w:rFonts w:ascii="Arial" w:eastAsia="Times New Roman" w:hAnsi="Arial" w:cs="Arial"/>
          <w:b/>
          <w:i/>
          <w:color w:val="222222"/>
        </w:rPr>
        <w:t>focus</w:t>
      </w:r>
      <w:r>
        <w:rPr>
          <w:rFonts w:ascii="Arial" w:eastAsia="Times New Roman" w:hAnsi="Arial" w:cs="Arial"/>
          <w:b/>
          <w:bCs/>
          <w:i/>
          <w:iCs/>
          <w:color w:val="222222"/>
        </w:rPr>
        <w:t>ed</w:t>
      </w:r>
      <w:r w:rsidR="0067595A" w:rsidRPr="009B355C">
        <w:rPr>
          <w:rFonts w:ascii="Arial" w:eastAsia="Times New Roman" w:hAnsi="Arial" w:cs="Arial"/>
          <w:b/>
          <w:bCs/>
          <w:i/>
          <w:iCs/>
          <w:color w:val="222222"/>
        </w:rPr>
        <w:t xml:space="preserve"> investment on the levers that will</w:t>
      </w:r>
      <w:r w:rsidR="0062078D" w:rsidRPr="009B355C">
        <w:rPr>
          <w:rFonts w:ascii="Arial" w:eastAsia="Times New Roman" w:hAnsi="Arial" w:cs="Arial"/>
          <w:b/>
          <w:bCs/>
          <w:i/>
          <w:iCs/>
          <w:color w:val="222222"/>
        </w:rPr>
        <w:t xml:space="preserve"> drive improvements in </w:t>
      </w:r>
      <w:r w:rsidR="00A9693D">
        <w:rPr>
          <w:rFonts w:ascii="Arial" w:eastAsia="Times New Roman" w:hAnsi="Arial" w:cs="Arial"/>
          <w:b/>
          <w:bCs/>
          <w:i/>
          <w:iCs/>
          <w:color w:val="222222"/>
        </w:rPr>
        <w:t>student outcomes</w:t>
      </w:r>
      <w:r w:rsidR="00650D49">
        <w:rPr>
          <w:rFonts w:ascii="Arial" w:hAnsi="Arial" w:cs="Arial"/>
          <w:b/>
          <w:bCs/>
          <w:i/>
          <w:iCs/>
        </w:rPr>
        <w:t>?</w:t>
      </w:r>
    </w:p>
    <w:p w14:paraId="55856798" w14:textId="77777777" w:rsidR="00587D43" w:rsidRDefault="00587D43" w:rsidP="00AC6A69">
      <w:pPr>
        <w:pStyle w:val="ListParagraph"/>
        <w:ind w:left="0"/>
        <w:rPr>
          <w:rFonts w:ascii="Arial" w:eastAsia="Times New Roman" w:hAnsi="Arial" w:cs="Arial"/>
          <w:color w:val="222222"/>
        </w:rPr>
      </w:pPr>
    </w:p>
    <w:tbl>
      <w:tblPr>
        <w:tblStyle w:val="TableGrid"/>
        <w:tblW w:w="0" w:type="auto"/>
        <w:tblLook w:val="04A0" w:firstRow="1" w:lastRow="0" w:firstColumn="1" w:lastColumn="0" w:noHBand="0" w:noVBand="1"/>
      </w:tblPr>
      <w:tblGrid>
        <w:gridCol w:w="9350"/>
      </w:tblGrid>
      <w:tr w:rsidR="0062078D" w14:paraId="0637ABC1" w14:textId="77777777" w:rsidTr="00DA1CFF">
        <w:trPr>
          <w:cantSplit/>
        </w:trPr>
        <w:tc>
          <w:tcPr>
            <w:tcW w:w="9350" w:type="dxa"/>
          </w:tcPr>
          <w:p w14:paraId="4F12258F" w14:textId="462EA8C2" w:rsidR="0062078D" w:rsidRPr="00B14087" w:rsidRDefault="0062078D" w:rsidP="00DA1CFF">
            <w:pPr>
              <w:rPr>
                <w:rFonts w:ascii="Arial" w:hAnsi="Arial" w:cs="Arial"/>
                <w:b/>
                <w:bCs/>
              </w:rPr>
            </w:pPr>
            <w:r w:rsidRPr="00E6331B">
              <w:rPr>
                <w:rFonts w:ascii="Arial" w:eastAsia="Times New Roman" w:hAnsi="Arial" w:cs="Arial"/>
                <w:b/>
                <w:bCs/>
                <w:color w:val="222222"/>
              </w:rPr>
              <w:t>D</w:t>
            </w:r>
            <w:r>
              <w:rPr>
                <w:rFonts w:ascii="Arial" w:eastAsia="Times New Roman" w:hAnsi="Arial" w:cs="Arial"/>
                <w:b/>
                <w:bCs/>
                <w:color w:val="222222"/>
              </w:rPr>
              <w:t>4.</w:t>
            </w:r>
            <w:r w:rsidRPr="00E6331B">
              <w:rPr>
                <w:rFonts w:ascii="Arial" w:eastAsia="Times New Roman" w:hAnsi="Arial" w:cs="Arial"/>
                <w:b/>
                <w:bCs/>
                <w:color w:val="222222"/>
              </w:rPr>
              <w:t xml:space="preserve"> Reflect on the categories/subcategories of cost that have recently experienced the most significant increases on an absolute or per-student basis. What have been the primary drivers of those increases? Please be specific and include supporting data.</w:t>
            </w:r>
          </w:p>
        </w:tc>
      </w:tr>
      <w:tr w:rsidR="001256DA" w14:paraId="37DBCC80" w14:textId="77777777" w:rsidTr="00E0086A">
        <w:trPr>
          <w:cantSplit/>
          <w:trHeight w:val="2780"/>
        </w:trPr>
        <w:tc>
          <w:tcPr>
            <w:tcW w:w="9350" w:type="dxa"/>
          </w:tcPr>
          <w:p w14:paraId="003E82B4" w14:textId="77777777" w:rsidR="00B02A06" w:rsidRDefault="00B02A06" w:rsidP="00625C59">
            <w:pPr>
              <w:rPr>
                <w:rStyle w:val="Strong"/>
                <w:rFonts w:ascii="Arial" w:hAnsi="Arial" w:cs="Arial"/>
                <w:b w:val="0"/>
                <w:color w:val="0E101A"/>
                <w:sz w:val="20"/>
                <w:szCs w:val="20"/>
              </w:rPr>
            </w:pPr>
          </w:p>
          <w:p w14:paraId="475374CC" w14:textId="027C93CB" w:rsidR="00625C59" w:rsidRPr="00C1017C" w:rsidRDefault="00625C59" w:rsidP="00625C59">
            <w:pPr>
              <w:rPr>
                <w:rFonts w:ascii="Arial" w:eastAsia="Times New Roman" w:hAnsi="Arial" w:cs="Arial"/>
                <w:b/>
                <w:bCs/>
                <w:i/>
                <w:iCs/>
                <w:color w:val="222222"/>
                <w:sz w:val="20"/>
                <w:szCs w:val="20"/>
              </w:rPr>
            </w:pPr>
            <w:r w:rsidRPr="00CA72A6">
              <w:rPr>
                <w:rStyle w:val="Strong"/>
                <w:rFonts w:ascii="Arial" w:hAnsi="Arial" w:cs="Arial"/>
                <w:b w:val="0"/>
                <w:color w:val="0E101A"/>
                <w:sz w:val="20"/>
                <w:szCs w:val="20"/>
              </w:rPr>
              <w:t>To maintain financial health, VSU has continued to reduce its budgets and find ways to improve productivity. VSU enrolls a high percentage of first-generation and low-income students who need more advising and assistance to complete their college degree.</w:t>
            </w:r>
            <w:r>
              <w:rPr>
                <w:rFonts w:ascii="Arial" w:eastAsia="Times New Roman" w:hAnsi="Arial" w:cs="Arial"/>
                <w:b/>
                <w:bCs/>
                <w:i/>
                <w:iCs/>
                <w:color w:val="222222"/>
                <w:sz w:val="20"/>
                <w:szCs w:val="20"/>
              </w:rPr>
              <w:t xml:space="preserve"> </w:t>
            </w:r>
            <w:r w:rsidRPr="006349F9">
              <w:rPr>
                <w:rFonts w:ascii="Arial" w:hAnsi="Arial" w:cs="Arial"/>
                <w:bCs/>
                <w:color w:val="0E101A"/>
                <w:sz w:val="20"/>
                <w:szCs w:val="20"/>
              </w:rPr>
              <w:t>Increased enrollment and inflationary pressures have resulted in expenditure growth in the following areas:</w:t>
            </w:r>
          </w:p>
          <w:p w14:paraId="67B493FE" w14:textId="77777777" w:rsidR="00625C59" w:rsidRPr="006349F9" w:rsidRDefault="00625C59" w:rsidP="00625C59">
            <w:pPr>
              <w:numPr>
                <w:ilvl w:val="0"/>
                <w:numId w:val="41"/>
              </w:numPr>
              <w:spacing w:line="259" w:lineRule="auto"/>
              <w:rPr>
                <w:rFonts w:ascii="Arial" w:hAnsi="Arial" w:cs="Arial"/>
                <w:bCs/>
                <w:color w:val="0E101A"/>
                <w:sz w:val="20"/>
                <w:szCs w:val="20"/>
              </w:rPr>
            </w:pPr>
            <w:r w:rsidRPr="006349F9">
              <w:rPr>
                <w:rFonts w:ascii="Arial" w:hAnsi="Arial" w:cs="Arial"/>
                <w:bCs/>
                <w:color w:val="0E101A"/>
                <w:sz w:val="20"/>
                <w:szCs w:val="20"/>
              </w:rPr>
              <w:t xml:space="preserve">University funded financial aid </w:t>
            </w:r>
          </w:p>
          <w:p w14:paraId="159E67F8" w14:textId="77777777" w:rsidR="00625C59" w:rsidRPr="006349F9" w:rsidRDefault="00625C59" w:rsidP="00625C59">
            <w:pPr>
              <w:numPr>
                <w:ilvl w:val="0"/>
                <w:numId w:val="41"/>
              </w:numPr>
              <w:spacing w:line="259" w:lineRule="auto"/>
              <w:rPr>
                <w:rFonts w:ascii="Arial" w:hAnsi="Arial" w:cs="Arial"/>
                <w:bCs/>
                <w:color w:val="0E101A"/>
                <w:sz w:val="20"/>
                <w:szCs w:val="20"/>
              </w:rPr>
            </w:pPr>
            <w:r w:rsidRPr="006349F9">
              <w:rPr>
                <w:rFonts w:ascii="Arial" w:hAnsi="Arial" w:cs="Arial"/>
                <w:bCs/>
                <w:color w:val="0E101A"/>
                <w:sz w:val="20"/>
                <w:szCs w:val="20"/>
              </w:rPr>
              <w:t>Competitive salaries</w:t>
            </w:r>
          </w:p>
          <w:p w14:paraId="79074FC2" w14:textId="77777777" w:rsidR="00625C59" w:rsidRPr="006349F9" w:rsidRDefault="00625C59" w:rsidP="00625C59">
            <w:pPr>
              <w:numPr>
                <w:ilvl w:val="0"/>
                <w:numId w:val="41"/>
              </w:numPr>
              <w:spacing w:line="259" w:lineRule="auto"/>
              <w:rPr>
                <w:rFonts w:ascii="Arial" w:hAnsi="Arial" w:cs="Arial"/>
                <w:bCs/>
                <w:color w:val="0E101A"/>
                <w:sz w:val="20"/>
                <w:szCs w:val="20"/>
              </w:rPr>
            </w:pPr>
            <w:r w:rsidRPr="006349F9">
              <w:rPr>
                <w:rFonts w:ascii="Arial" w:hAnsi="Arial" w:cs="Arial"/>
                <w:bCs/>
                <w:color w:val="0E101A"/>
                <w:sz w:val="20"/>
                <w:szCs w:val="20"/>
              </w:rPr>
              <w:t>Technology</w:t>
            </w:r>
          </w:p>
          <w:p w14:paraId="288BCE4C" w14:textId="77777777" w:rsidR="00625C59" w:rsidRPr="006349F9" w:rsidRDefault="00625C59" w:rsidP="00625C59">
            <w:pPr>
              <w:numPr>
                <w:ilvl w:val="0"/>
                <w:numId w:val="41"/>
              </w:numPr>
              <w:spacing w:line="259" w:lineRule="auto"/>
              <w:rPr>
                <w:rFonts w:ascii="Arial" w:hAnsi="Arial" w:cs="Arial"/>
                <w:bCs/>
                <w:color w:val="0E101A"/>
                <w:sz w:val="20"/>
                <w:szCs w:val="20"/>
              </w:rPr>
            </w:pPr>
            <w:r w:rsidRPr="006349F9">
              <w:rPr>
                <w:rFonts w:ascii="Arial" w:hAnsi="Arial" w:cs="Arial"/>
                <w:bCs/>
                <w:color w:val="0E101A"/>
                <w:sz w:val="20"/>
                <w:szCs w:val="20"/>
              </w:rPr>
              <w:t>Housing and dining services</w:t>
            </w:r>
          </w:p>
          <w:p w14:paraId="1676072A" w14:textId="77777777" w:rsidR="00625C59" w:rsidRPr="006349F9" w:rsidRDefault="00625C59" w:rsidP="00625C59">
            <w:pPr>
              <w:numPr>
                <w:ilvl w:val="0"/>
                <w:numId w:val="41"/>
              </w:numPr>
              <w:spacing w:line="259" w:lineRule="auto"/>
              <w:rPr>
                <w:rFonts w:ascii="Arial" w:hAnsi="Arial" w:cs="Arial"/>
                <w:bCs/>
                <w:color w:val="0E101A"/>
                <w:sz w:val="20"/>
                <w:szCs w:val="20"/>
              </w:rPr>
            </w:pPr>
            <w:r w:rsidRPr="006349F9">
              <w:rPr>
                <w:rFonts w:ascii="Arial" w:hAnsi="Arial" w:cs="Arial"/>
                <w:bCs/>
                <w:color w:val="0E101A"/>
                <w:sz w:val="20"/>
                <w:szCs w:val="20"/>
              </w:rPr>
              <w:t>Mental health services</w:t>
            </w:r>
          </w:p>
          <w:p w14:paraId="20C4C58F" w14:textId="3AEBC173" w:rsidR="001256DA" w:rsidRPr="00E0086A" w:rsidRDefault="00625C59" w:rsidP="00E0086A">
            <w:pPr>
              <w:pStyle w:val="ListParagraph"/>
              <w:numPr>
                <w:ilvl w:val="0"/>
                <w:numId w:val="41"/>
              </w:numPr>
              <w:spacing w:line="259" w:lineRule="auto"/>
              <w:contextualSpacing w:val="0"/>
              <w:rPr>
                <w:rFonts w:ascii="Arial" w:eastAsia="Times New Roman" w:hAnsi="Arial" w:cs="Arial"/>
                <w:b/>
                <w:bCs/>
                <w:color w:val="222222"/>
                <w:sz w:val="20"/>
                <w:szCs w:val="20"/>
              </w:rPr>
            </w:pPr>
            <w:r w:rsidRPr="006349F9">
              <w:rPr>
                <w:rFonts w:ascii="Arial" w:hAnsi="Arial" w:cs="Arial"/>
                <w:bCs/>
                <w:color w:val="0E101A"/>
                <w:sz w:val="20"/>
                <w:szCs w:val="20"/>
              </w:rPr>
              <w:t>Utility and other contractual services</w:t>
            </w:r>
          </w:p>
        </w:tc>
      </w:tr>
    </w:tbl>
    <w:p w14:paraId="11495533" w14:textId="77F3BDAB" w:rsidR="00B02A06" w:rsidRDefault="00B02A06" w:rsidP="0062078D">
      <w:pPr>
        <w:rPr>
          <w:rFonts w:ascii="Arial" w:eastAsia="Times New Roman" w:hAnsi="Arial" w:cs="Arial"/>
          <w:color w:val="222222"/>
        </w:rPr>
      </w:pPr>
    </w:p>
    <w:p w14:paraId="5CC02FFF" w14:textId="77777777" w:rsidR="00B02A06" w:rsidRDefault="00B02A06">
      <w:pPr>
        <w:rPr>
          <w:rFonts w:ascii="Arial" w:eastAsia="Times New Roman" w:hAnsi="Arial" w:cs="Arial"/>
          <w:color w:val="222222"/>
        </w:rPr>
      </w:pPr>
      <w:r>
        <w:rPr>
          <w:rFonts w:ascii="Arial" w:eastAsia="Times New Roman" w:hAnsi="Arial" w:cs="Arial"/>
          <w:color w:val="222222"/>
        </w:rPr>
        <w:br w:type="page"/>
      </w:r>
    </w:p>
    <w:tbl>
      <w:tblPr>
        <w:tblStyle w:val="TableGrid"/>
        <w:tblW w:w="0" w:type="auto"/>
        <w:tblLook w:val="04A0" w:firstRow="1" w:lastRow="0" w:firstColumn="1" w:lastColumn="0" w:noHBand="0" w:noVBand="1"/>
      </w:tblPr>
      <w:tblGrid>
        <w:gridCol w:w="9350"/>
      </w:tblGrid>
      <w:tr w:rsidR="005E024B" w14:paraId="7B1E3B12" w14:textId="77777777" w:rsidTr="00DA1CFF">
        <w:trPr>
          <w:cantSplit/>
        </w:trPr>
        <w:tc>
          <w:tcPr>
            <w:tcW w:w="9350" w:type="dxa"/>
          </w:tcPr>
          <w:p w14:paraId="50482773" w14:textId="79574BCA" w:rsidR="005E024B" w:rsidRPr="00B14087" w:rsidRDefault="005E024B" w:rsidP="00DA1CFF">
            <w:pPr>
              <w:rPr>
                <w:rFonts w:ascii="Arial" w:hAnsi="Arial" w:cs="Arial"/>
                <w:b/>
                <w:bCs/>
              </w:rPr>
            </w:pPr>
            <w:r w:rsidRPr="00E6331B">
              <w:rPr>
                <w:rFonts w:ascii="Arial" w:eastAsia="Times New Roman" w:hAnsi="Arial" w:cs="Arial"/>
                <w:b/>
                <w:bCs/>
                <w:color w:val="222222"/>
              </w:rPr>
              <w:lastRenderedPageBreak/>
              <w:t xml:space="preserve">D5. What specific strategies/actions do you plan to take to </w:t>
            </w:r>
            <w:r w:rsidR="009D4D99">
              <w:rPr>
                <w:rFonts w:ascii="Arial" w:eastAsia="Times New Roman" w:hAnsi="Arial" w:cs="Arial"/>
                <w:b/>
                <w:bCs/>
                <w:color w:val="222222"/>
              </w:rPr>
              <w:t>con</w:t>
            </w:r>
            <w:r w:rsidRPr="00E6331B">
              <w:rPr>
                <w:rFonts w:ascii="Arial" w:eastAsia="Times New Roman" w:hAnsi="Arial" w:cs="Arial"/>
                <w:b/>
                <w:bCs/>
                <w:color w:val="222222"/>
              </w:rPr>
              <w:t>tain/reduce key costs and improve fiscal health going forward</w:t>
            </w:r>
            <w:r w:rsidR="000E3C89">
              <w:rPr>
                <w:rFonts w:ascii="Arial" w:eastAsia="Times New Roman" w:hAnsi="Arial" w:cs="Arial"/>
                <w:b/>
                <w:bCs/>
                <w:color w:val="222222"/>
              </w:rPr>
              <w:t xml:space="preserve"> while improving student outcomes</w:t>
            </w:r>
            <w:r w:rsidRPr="00E6331B">
              <w:rPr>
                <w:rFonts w:ascii="Arial" w:eastAsia="Times New Roman" w:hAnsi="Arial" w:cs="Arial"/>
                <w:b/>
                <w:bCs/>
                <w:color w:val="222222"/>
              </w:rPr>
              <w:t xml:space="preserve">? What are your objectives and what have been your results to date of any already-launched initiatives? </w:t>
            </w:r>
            <w:r w:rsidR="00AC6012">
              <w:rPr>
                <w:rFonts w:ascii="Arial" w:eastAsia="Times New Roman" w:hAnsi="Arial" w:cs="Arial"/>
                <w:b/>
                <w:bCs/>
                <w:color w:val="222222"/>
              </w:rPr>
              <w:t>What is the expected impact and timeframe of these strategies? Include any short-term costs that would need to be incurred to implement the strategies.</w:t>
            </w:r>
          </w:p>
        </w:tc>
      </w:tr>
      <w:tr w:rsidR="001256DA" w14:paraId="41D15305" w14:textId="77777777" w:rsidTr="00455017">
        <w:trPr>
          <w:cantSplit/>
          <w:trHeight w:val="4985"/>
        </w:trPr>
        <w:tc>
          <w:tcPr>
            <w:tcW w:w="9350" w:type="dxa"/>
          </w:tcPr>
          <w:p w14:paraId="04BF81EB" w14:textId="77777777" w:rsidR="001256DA" w:rsidRPr="001256DA" w:rsidRDefault="001256DA" w:rsidP="001256DA">
            <w:pPr>
              <w:rPr>
                <w:rFonts w:ascii="Arial" w:hAnsi="Arial" w:cs="Arial"/>
                <w:b/>
                <w:highlight w:val="yellow"/>
              </w:rPr>
            </w:pPr>
          </w:p>
          <w:p w14:paraId="41E7D14A" w14:textId="77777777" w:rsidR="001256DA" w:rsidRDefault="001256DA" w:rsidP="001256DA">
            <w:pPr>
              <w:rPr>
                <w:rFonts w:ascii="Arial" w:hAnsi="Arial" w:cs="Arial"/>
                <w:b/>
                <w:highlight w:val="yellow"/>
              </w:rPr>
            </w:pPr>
          </w:p>
          <w:p w14:paraId="20B4A7D1" w14:textId="77777777" w:rsidR="00625C59" w:rsidRPr="00A54D74" w:rsidRDefault="00625C59" w:rsidP="00625C59">
            <w:pPr>
              <w:rPr>
                <w:rFonts w:ascii="Arial" w:eastAsia="Times New Roman" w:hAnsi="Arial" w:cs="Arial"/>
                <w:color w:val="0E101A"/>
                <w:sz w:val="20"/>
                <w:szCs w:val="20"/>
              </w:rPr>
            </w:pPr>
            <w:r w:rsidRPr="00A54D74">
              <w:rPr>
                <w:rFonts w:ascii="Arial" w:eastAsia="Times New Roman" w:hAnsi="Arial" w:cs="Arial"/>
                <w:color w:val="0E101A"/>
                <w:sz w:val="20"/>
                <w:szCs w:val="20"/>
              </w:rPr>
              <w:t>Virginia State University seeks to streamline its procurement, human resources, and technology processes. The university seeks to speed up its process for procuring goods and services, hiring faculty and staff, and responding to technology requests. </w:t>
            </w:r>
          </w:p>
          <w:p w14:paraId="4D96AF80" w14:textId="77777777" w:rsidR="00625C59" w:rsidRPr="00A54D74" w:rsidRDefault="00625C59" w:rsidP="00625C59">
            <w:pPr>
              <w:rPr>
                <w:rFonts w:ascii="Arial" w:eastAsia="Times New Roman" w:hAnsi="Arial" w:cs="Arial"/>
                <w:color w:val="0E101A"/>
                <w:sz w:val="20"/>
                <w:szCs w:val="20"/>
              </w:rPr>
            </w:pPr>
            <w:r w:rsidRPr="00A54D74">
              <w:rPr>
                <w:rFonts w:ascii="Arial" w:eastAsia="Times New Roman" w:hAnsi="Arial" w:cs="Arial"/>
                <w:color w:val="0E101A"/>
                <w:sz w:val="20"/>
                <w:szCs w:val="20"/>
              </w:rPr>
              <w:t>The university has developed teams comprising of a cross-section of university personnel to examine each process and make recommendations. The teams meet individually each week and report their results to a larger team and the senior leadership team, including the President and Vice Presidents.</w:t>
            </w:r>
          </w:p>
          <w:p w14:paraId="28D7B2A5" w14:textId="77777777" w:rsidR="00625C59" w:rsidRDefault="00625C59" w:rsidP="00625C59">
            <w:pPr>
              <w:rPr>
                <w:rFonts w:ascii="Arial" w:eastAsia="Times New Roman" w:hAnsi="Arial" w:cs="Arial"/>
                <w:color w:val="0E101A"/>
                <w:sz w:val="20"/>
                <w:szCs w:val="20"/>
              </w:rPr>
            </w:pPr>
            <w:r w:rsidRPr="00A54D74">
              <w:rPr>
                <w:rFonts w:ascii="Arial" w:eastAsia="Times New Roman" w:hAnsi="Arial" w:cs="Arial"/>
                <w:color w:val="0E101A"/>
                <w:sz w:val="20"/>
                <w:szCs w:val="20"/>
              </w:rPr>
              <w:t>The university's goals for revamping these processes are as follows:</w:t>
            </w:r>
          </w:p>
          <w:p w14:paraId="75ED220E" w14:textId="77777777" w:rsidR="00625C59" w:rsidRPr="00A54D74" w:rsidRDefault="00625C59" w:rsidP="00625C59">
            <w:pPr>
              <w:rPr>
                <w:rFonts w:ascii="Arial" w:eastAsia="Times New Roman" w:hAnsi="Arial" w:cs="Arial"/>
                <w:color w:val="0E101A"/>
                <w:sz w:val="20"/>
                <w:szCs w:val="20"/>
              </w:rPr>
            </w:pPr>
          </w:p>
          <w:p w14:paraId="2540632E" w14:textId="77777777" w:rsidR="00625C59" w:rsidRPr="00A54D74" w:rsidRDefault="00625C59" w:rsidP="00625C59">
            <w:pPr>
              <w:numPr>
                <w:ilvl w:val="0"/>
                <w:numId w:val="42"/>
              </w:numPr>
              <w:rPr>
                <w:rFonts w:ascii="Arial" w:eastAsia="Times New Roman" w:hAnsi="Arial" w:cs="Arial"/>
                <w:color w:val="0E101A"/>
                <w:sz w:val="20"/>
                <w:szCs w:val="20"/>
              </w:rPr>
            </w:pPr>
            <w:r w:rsidRPr="00A54D74">
              <w:rPr>
                <w:rFonts w:ascii="Arial" w:eastAsia="Times New Roman" w:hAnsi="Arial" w:cs="Arial"/>
                <w:color w:val="0E101A"/>
                <w:sz w:val="20"/>
                <w:szCs w:val="20"/>
              </w:rPr>
              <w:t>Streamline procurement, human resources, and technology processes</w:t>
            </w:r>
          </w:p>
          <w:p w14:paraId="3229AB5C" w14:textId="77777777" w:rsidR="00625C59" w:rsidRPr="00A54D74" w:rsidRDefault="00625C59" w:rsidP="00625C59">
            <w:pPr>
              <w:numPr>
                <w:ilvl w:val="0"/>
                <w:numId w:val="42"/>
              </w:numPr>
              <w:rPr>
                <w:rFonts w:ascii="Arial" w:eastAsia="Times New Roman" w:hAnsi="Arial" w:cs="Arial"/>
                <w:color w:val="0E101A"/>
                <w:sz w:val="20"/>
                <w:szCs w:val="20"/>
              </w:rPr>
            </w:pPr>
            <w:r w:rsidRPr="00A54D74">
              <w:rPr>
                <w:rFonts w:ascii="Arial" w:eastAsia="Times New Roman" w:hAnsi="Arial" w:cs="Arial"/>
                <w:color w:val="0E101A"/>
                <w:sz w:val="20"/>
                <w:szCs w:val="20"/>
              </w:rPr>
              <w:t>Speed up time to process</w:t>
            </w:r>
          </w:p>
          <w:p w14:paraId="039FC57D" w14:textId="77777777" w:rsidR="00625C59" w:rsidRPr="00A54D74" w:rsidRDefault="00625C59" w:rsidP="00625C59">
            <w:pPr>
              <w:numPr>
                <w:ilvl w:val="0"/>
                <w:numId w:val="42"/>
              </w:numPr>
              <w:rPr>
                <w:rFonts w:ascii="Arial" w:eastAsia="Times New Roman" w:hAnsi="Arial" w:cs="Arial"/>
                <w:color w:val="0E101A"/>
                <w:sz w:val="20"/>
                <w:szCs w:val="20"/>
              </w:rPr>
            </w:pPr>
            <w:r w:rsidRPr="00A54D74">
              <w:rPr>
                <w:rFonts w:ascii="Arial" w:eastAsia="Times New Roman" w:hAnsi="Arial" w:cs="Arial"/>
                <w:color w:val="0E101A"/>
                <w:sz w:val="20"/>
                <w:szCs w:val="20"/>
              </w:rPr>
              <w:t>Drive down costs</w:t>
            </w:r>
          </w:p>
          <w:p w14:paraId="2367F074" w14:textId="77777777" w:rsidR="00625C59" w:rsidRDefault="00625C59" w:rsidP="00625C59">
            <w:pPr>
              <w:numPr>
                <w:ilvl w:val="0"/>
                <w:numId w:val="42"/>
              </w:numPr>
              <w:rPr>
                <w:rFonts w:ascii="Arial" w:eastAsia="Times New Roman" w:hAnsi="Arial" w:cs="Arial"/>
                <w:color w:val="0E101A"/>
                <w:sz w:val="20"/>
                <w:szCs w:val="20"/>
              </w:rPr>
            </w:pPr>
            <w:r w:rsidRPr="00A54D74">
              <w:rPr>
                <w:rFonts w:ascii="Arial" w:eastAsia="Times New Roman" w:hAnsi="Arial" w:cs="Arial"/>
                <w:color w:val="0E101A"/>
                <w:sz w:val="20"/>
                <w:szCs w:val="20"/>
              </w:rPr>
              <w:t>Eliminate outdated and mundane processes </w:t>
            </w:r>
            <w:r>
              <w:rPr>
                <w:rFonts w:ascii="Arial" w:eastAsia="Times New Roman" w:hAnsi="Arial" w:cs="Arial"/>
                <w:color w:val="0E101A"/>
                <w:sz w:val="20"/>
                <w:szCs w:val="20"/>
              </w:rPr>
              <w:t>to increase efficiency and productivity</w:t>
            </w:r>
          </w:p>
          <w:p w14:paraId="658053C7" w14:textId="77777777" w:rsidR="00625C59" w:rsidRPr="00A54D74" w:rsidRDefault="00625C59" w:rsidP="00625C59">
            <w:pPr>
              <w:ind w:left="360"/>
              <w:rPr>
                <w:rFonts w:ascii="Arial" w:eastAsia="Times New Roman" w:hAnsi="Arial" w:cs="Arial"/>
                <w:color w:val="0E101A"/>
                <w:sz w:val="20"/>
                <w:szCs w:val="20"/>
              </w:rPr>
            </w:pPr>
          </w:p>
          <w:p w14:paraId="071AD7A2" w14:textId="77777777" w:rsidR="00625C59" w:rsidRPr="00A54D74" w:rsidRDefault="00625C59" w:rsidP="00625C59">
            <w:pPr>
              <w:rPr>
                <w:rFonts w:ascii="Arial" w:eastAsia="Times New Roman" w:hAnsi="Arial" w:cs="Arial"/>
                <w:color w:val="0E101A"/>
                <w:sz w:val="20"/>
                <w:szCs w:val="20"/>
              </w:rPr>
            </w:pPr>
            <w:r w:rsidRPr="00A54D74">
              <w:rPr>
                <w:rFonts w:ascii="Arial" w:eastAsia="Times New Roman" w:hAnsi="Arial" w:cs="Arial"/>
                <w:color w:val="0E101A"/>
                <w:sz w:val="20"/>
                <w:szCs w:val="20"/>
              </w:rPr>
              <w:t> </w:t>
            </w:r>
            <w:r>
              <w:rPr>
                <w:rFonts w:ascii="Arial" w:eastAsia="Times New Roman" w:hAnsi="Arial" w:cs="Arial"/>
                <w:color w:val="0E101A"/>
                <w:sz w:val="20"/>
                <w:szCs w:val="20"/>
              </w:rPr>
              <w:t>The list below includes</w:t>
            </w:r>
            <w:r w:rsidRPr="00A54D74">
              <w:rPr>
                <w:rFonts w:ascii="Arial" w:eastAsia="Times New Roman" w:hAnsi="Arial" w:cs="Arial"/>
                <w:color w:val="0E101A"/>
                <w:sz w:val="20"/>
                <w:szCs w:val="20"/>
              </w:rPr>
              <w:t xml:space="preserve"> are some of the key process improvement accomplishments made to date.</w:t>
            </w:r>
          </w:p>
          <w:p w14:paraId="2BCF0944" w14:textId="7FA62934" w:rsidR="00625C59" w:rsidRDefault="00625C59" w:rsidP="00625C59">
            <w:pPr>
              <w:numPr>
                <w:ilvl w:val="0"/>
                <w:numId w:val="43"/>
              </w:numPr>
              <w:rPr>
                <w:rFonts w:ascii="Arial" w:eastAsia="Times New Roman" w:hAnsi="Arial" w:cs="Arial"/>
                <w:color w:val="0E101A"/>
                <w:sz w:val="20"/>
                <w:szCs w:val="20"/>
              </w:rPr>
            </w:pPr>
            <w:r w:rsidRPr="00A54D74">
              <w:rPr>
                <w:rFonts w:ascii="Arial" w:eastAsia="Times New Roman" w:hAnsi="Arial" w:cs="Arial"/>
                <w:color w:val="0E101A"/>
                <w:sz w:val="20"/>
                <w:szCs w:val="20"/>
              </w:rPr>
              <w:t>Revamped personnel action forms to make them easier to understand and complete.</w:t>
            </w:r>
          </w:p>
          <w:p w14:paraId="05335231" w14:textId="77777777" w:rsidR="00625C59" w:rsidRPr="00A54D74" w:rsidRDefault="00625C59" w:rsidP="00625C59">
            <w:pPr>
              <w:numPr>
                <w:ilvl w:val="0"/>
                <w:numId w:val="43"/>
              </w:numPr>
              <w:rPr>
                <w:rFonts w:ascii="Arial" w:eastAsia="Times New Roman" w:hAnsi="Arial" w:cs="Arial"/>
                <w:color w:val="0E101A"/>
                <w:sz w:val="20"/>
                <w:szCs w:val="20"/>
              </w:rPr>
            </w:pPr>
            <w:r w:rsidRPr="00A54D74">
              <w:rPr>
                <w:rFonts w:ascii="Arial" w:eastAsia="Times New Roman" w:hAnsi="Arial" w:cs="Arial"/>
                <w:color w:val="0E101A"/>
                <w:sz w:val="20"/>
                <w:szCs w:val="20"/>
              </w:rPr>
              <w:t>Streamlined the Honorarium process by eliminating the need to enter data into Eva.</w:t>
            </w:r>
          </w:p>
          <w:p w14:paraId="1CE4E098" w14:textId="77777777" w:rsidR="00625C59" w:rsidRPr="00A54D74" w:rsidRDefault="00625C59" w:rsidP="00625C59">
            <w:pPr>
              <w:numPr>
                <w:ilvl w:val="0"/>
                <w:numId w:val="43"/>
              </w:numPr>
              <w:rPr>
                <w:rFonts w:ascii="Arial" w:eastAsia="Times New Roman" w:hAnsi="Arial" w:cs="Arial"/>
                <w:color w:val="0E101A"/>
                <w:sz w:val="20"/>
                <w:szCs w:val="20"/>
              </w:rPr>
            </w:pPr>
            <w:r w:rsidRPr="00A54D74">
              <w:rPr>
                <w:rFonts w:ascii="Arial" w:eastAsia="Times New Roman" w:hAnsi="Arial" w:cs="Arial"/>
                <w:color w:val="0E101A"/>
                <w:sz w:val="20"/>
                <w:szCs w:val="20"/>
              </w:rPr>
              <w:t>Placed Procurement Officers in departments to help move procurements along quicker and resolve issues as they arise.</w:t>
            </w:r>
          </w:p>
          <w:p w14:paraId="1388E2F1" w14:textId="77777777" w:rsidR="00625C59" w:rsidRPr="00A54D74" w:rsidRDefault="00625C59" w:rsidP="00625C59">
            <w:pPr>
              <w:numPr>
                <w:ilvl w:val="0"/>
                <w:numId w:val="43"/>
              </w:numPr>
              <w:rPr>
                <w:rFonts w:ascii="Arial" w:eastAsia="Times New Roman" w:hAnsi="Arial" w:cs="Arial"/>
                <w:color w:val="0E101A"/>
                <w:sz w:val="20"/>
                <w:szCs w:val="20"/>
              </w:rPr>
            </w:pPr>
            <w:r w:rsidRPr="00A54D74">
              <w:rPr>
                <w:rFonts w:ascii="Arial" w:eastAsia="Times New Roman" w:hAnsi="Arial" w:cs="Arial"/>
                <w:color w:val="0E101A"/>
                <w:sz w:val="20"/>
                <w:szCs w:val="20"/>
              </w:rPr>
              <w:t>Improved the spend on the small purchase charge card by increasing the card limit.</w:t>
            </w:r>
          </w:p>
          <w:p w14:paraId="0576E21D" w14:textId="77777777" w:rsidR="00625C59" w:rsidRPr="00A54D74" w:rsidRDefault="00625C59" w:rsidP="00625C59">
            <w:pPr>
              <w:numPr>
                <w:ilvl w:val="0"/>
                <w:numId w:val="43"/>
              </w:numPr>
              <w:rPr>
                <w:rFonts w:ascii="Arial" w:eastAsia="Times New Roman" w:hAnsi="Arial" w:cs="Arial"/>
                <w:color w:val="0E101A"/>
                <w:sz w:val="20"/>
                <w:szCs w:val="20"/>
              </w:rPr>
            </w:pPr>
            <w:r w:rsidRPr="00A54D74">
              <w:rPr>
                <w:rFonts w:ascii="Arial" w:eastAsia="Times New Roman" w:hAnsi="Arial" w:cs="Arial"/>
                <w:color w:val="0E101A"/>
                <w:sz w:val="20"/>
                <w:szCs w:val="20"/>
              </w:rPr>
              <w:t>Utilized more cooperative procurements and reduced the number of costly RFPs.</w:t>
            </w:r>
          </w:p>
          <w:p w14:paraId="3CCD2C9B" w14:textId="77777777" w:rsidR="00625C59" w:rsidRPr="00A54D74" w:rsidRDefault="00625C59" w:rsidP="00625C59">
            <w:pPr>
              <w:numPr>
                <w:ilvl w:val="0"/>
                <w:numId w:val="43"/>
              </w:numPr>
              <w:rPr>
                <w:rFonts w:ascii="Arial" w:eastAsia="Times New Roman" w:hAnsi="Arial" w:cs="Arial"/>
                <w:color w:val="0E101A"/>
                <w:sz w:val="20"/>
                <w:szCs w:val="20"/>
              </w:rPr>
            </w:pPr>
            <w:r w:rsidRPr="00A54D74">
              <w:rPr>
                <w:rFonts w:ascii="Arial" w:eastAsia="Times New Roman" w:hAnsi="Arial" w:cs="Arial"/>
                <w:color w:val="0E101A"/>
                <w:sz w:val="20"/>
                <w:szCs w:val="20"/>
              </w:rPr>
              <w:t>Developed weekly reports with metrics to benchmark and evaluate improvements made.</w:t>
            </w:r>
          </w:p>
          <w:p w14:paraId="26350762" w14:textId="77777777" w:rsidR="00625C59" w:rsidRPr="00A54D74" w:rsidRDefault="00625C59" w:rsidP="00625C59">
            <w:pPr>
              <w:rPr>
                <w:rFonts w:ascii="Arial" w:eastAsia="Times New Roman" w:hAnsi="Arial" w:cs="Arial"/>
                <w:color w:val="0E101A"/>
                <w:sz w:val="20"/>
                <w:szCs w:val="20"/>
              </w:rPr>
            </w:pPr>
          </w:p>
          <w:p w14:paraId="5B69029B" w14:textId="77777777" w:rsidR="00625C59" w:rsidRPr="00A54D74" w:rsidRDefault="00625C59" w:rsidP="00625C59">
            <w:pPr>
              <w:rPr>
                <w:rFonts w:ascii="Arial" w:eastAsia="Times New Roman" w:hAnsi="Arial" w:cs="Arial"/>
                <w:color w:val="0E101A"/>
                <w:sz w:val="20"/>
                <w:szCs w:val="20"/>
              </w:rPr>
            </w:pPr>
            <w:r w:rsidRPr="00A54D74">
              <w:rPr>
                <w:rFonts w:ascii="Arial" w:eastAsia="Times New Roman" w:hAnsi="Arial" w:cs="Arial"/>
                <w:color w:val="0E101A"/>
                <w:sz w:val="20"/>
                <w:szCs w:val="20"/>
              </w:rPr>
              <w:t>Continuing to streamline these areas will help Deans, Directors, and others focus on efforts critical to improving enrollment numbers and retention and graduation rates. Streamlining can also improve fiscal health by protecting revenues (i.e., mainly enrollment) and controlling administrative costs. </w:t>
            </w:r>
          </w:p>
          <w:p w14:paraId="2487B4E4" w14:textId="77777777" w:rsidR="00625C59" w:rsidRPr="00A54D74" w:rsidRDefault="00625C59" w:rsidP="00625C59">
            <w:pPr>
              <w:rPr>
                <w:rFonts w:ascii="Arial" w:eastAsia="Times New Roman" w:hAnsi="Arial" w:cs="Arial"/>
                <w:color w:val="0E101A"/>
                <w:sz w:val="20"/>
                <w:szCs w:val="20"/>
              </w:rPr>
            </w:pPr>
          </w:p>
          <w:p w14:paraId="51CD08A4" w14:textId="5C255EDA" w:rsidR="001256DA" w:rsidRDefault="001256DA" w:rsidP="001256DA">
            <w:pPr>
              <w:rPr>
                <w:rFonts w:ascii="Arial" w:hAnsi="Arial" w:cs="Arial"/>
              </w:rPr>
            </w:pPr>
          </w:p>
        </w:tc>
      </w:tr>
    </w:tbl>
    <w:p w14:paraId="7A7E2AB2" w14:textId="13F5E666" w:rsidR="0062078D" w:rsidRDefault="0062078D" w:rsidP="0062078D">
      <w:pPr>
        <w:rPr>
          <w:rFonts w:ascii="Arial" w:eastAsia="Times New Roman" w:hAnsi="Arial" w:cs="Arial"/>
          <w:color w:val="222222"/>
        </w:rPr>
      </w:pPr>
    </w:p>
    <w:p w14:paraId="5B949DB6" w14:textId="6F7333F8" w:rsidR="00E0086A" w:rsidRDefault="00E0086A" w:rsidP="0062078D">
      <w:pPr>
        <w:rPr>
          <w:rFonts w:ascii="Arial" w:eastAsia="Times New Roman" w:hAnsi="Arial" w:cs="Arial"/>
          <w:color w:val="222222"/>
        </w:rPr>
      </w:pPr>
    </w:p>
    <w:tbl>
      <w:tblPr>
        <w:tblStyle w:val="TableGrid"/>
        <w:tblW w:w="0" w:type="auto"/>
        <w:tblLook w:val="04A0" w:firstRow="1" w:lastRow="0" w:firstColumn="1" w:lastColumn="0" w:noHBand="0" w:noVBand="1"/>
      </w:tblPr>
      <w:tblGrid>
        <w:gridCol w:w="9350"/>
      </w:tblGrid>
      <w:tr w:rsidR="00E0086A" w14:paraId="1E305E11" w14:textId="77777777" w:rsidTr="002C55D0">
        <w:trPr>
          <w:cantSplit/>
        </w:trPr>
        <w:tc>
          <w:tcPr>
            <w:tcW w:w="9350" w:type="dxa"/>
          </w:tcPr>
          <w:p w14:paraId="06B6643E" w14:textId="77777777" w:rsidR="00E0086A" w:rsidRPr="00B14087" w:rsidRDefault="00E0086A" w:rsidP="002C55D0">
            <w:pPr>
              <w:rPr>
                <w:rFonts w:ascii="Arial" w:hAnsi="Arial" w:cs="Arial"/>
                <w:b/>
                <w:bCs/>
              </w:rPr>
            </w:pPr>
            <w:r w:rsidRPr="00E6331B">
              <w:rPr>
                <w:rFonts w:ascii="Arial" w:eastAsia="Times New Roman" w:hAnsi="Arial" w:cs="Arial"/>
                <w:b/>
                <w:bCs/>
                <w:color w:val="222222"/>
              </w:rPr>
              <w:t>D</w:t>
            </w:r>
            <w:r>
              <w:rPr>
                <w:rFonts w:ascii="Arial" w:eastAsia="Times New Roman" w:hAnsi="Arial" w:cs="Arial"/>
                <w:b/>
                <w:bCs/>
                <w:color w:val="222222"/>
              </w:rPr>
              <w:t>6</w:t>
            </w:r>
            <w:r w:rsidRPr="00E6331B">
              <w:rPr>
                <w:rFonts w:ascii="Arial" w:eastAsia="Times New Roman" w:hAnsi="Arial" w:cs="Arial"/>
                <w:b/>
                <w:bCs/>
                <w:color w:val="222222"/>
              </w:rPr>
              <w:t xml:space="preserve">. Provide information about your institution’s </w:t>
            </w:r>
            <w:r>
              <w:rPr>
                <w:rFonts w:ascii="Arial" w:eastAsia="Times New Roman" w:hAnsi="Arial" w:cs="Arial"/>
                <w:b/>
                <w:bCs/>
                <w:color w:val="222222"/>
              </w:rPr>
              <w:t>highest-priority</w:t>
            </w:r>
            <w:r w:rsidRPr="00E6331B">
              <w:rPr>
                <w:rFonts w:ascii="Arial" w:eastAsia="Times New Roman" w:hAnsi="Arial" w:cs="Arial"/>
                <w:b/>
                <w:bCs/>
                <w:color w:val="222222"/>
              </w:rPr>
              <w:t xml:space="preserve"> E&amp;G capital projects</w:t>
            </w:r>
            <w:r>
              <w:rPr>
                <w:rFonts w:ascii="Arial" w:eastAsia="Times New Roman" w:hAnsi="Arial" w:cs="Arial"/>
                <w:b/>
                <w:bCs/>
                <w:color w:val="222222"/>
              </w:rPr>
              <w:t xml:space="preserve"> and requests (</w:t>
            </w:r>
            <w:r w:rsidRPr="00E6331B">
              <w:rPr>
                <w:rFonts w:ascii="Arial" w:eastAsia="Times New Roman" w:hAnsi="Arial" w:cs="Arial"/>
                <w:b/>
                <w:bCs/>
                <w:color w:val="222222"/>
              </w:rPr>
              <w:t>including new construction as well as renovations</w:t>
            </w:r>
            <w:r>
              <w:rPr>
                <w:rFonts w:ascii="Arial" w:eastAsia="Times New Roman" w:hAnsi="Arial" w:cs="Arial"/>
                <w:b/>
                <w:bCs/>
                <w:color w:val="222222"/>
              </w:rPr>
              <w:t>)</w:t>
            </w:r>
            <w:r w:rsidRPr="00E6331B">
              <w:rPr>
                <w:rFonts w:ascii="Arial" w:eastAsia="Times New Roman" w:hAnsi="Arial" w:cs="Arial"/>
                <w:b/>
                <w:bCs/>
                <w:color w:val="222222"/>
              </w:rPr>
              <w:t xml:space="preserve"> over the six-year plan period </w:t>
            </w:r>
            <w:r>
              <w:rPr>
                <w:rFonts w:ascii="Arial" w:eastAsia="Times New Roman" w:hAnsi="Arial" w:cs="Arial"/>
                <w:b/>
                <w:bCs/>
                <w:color w:val="222222"/>
              </w:rPr>
              <w:t xml:space="preserve">and how they </w:t>
            </w:r>
            <w:r w:rsidRPr="00E6331B">
              <w:rPr>
                <w:rFonts w:ascii="Arial" w:eastAsia="Times New Roman" w:hAnsi="Arial" w:cs="Arial"/>
                <w:b/>
                <w:bCs/>
                <w:color w:val="222222"/>
              </w:rPr>
              <w:t>align to your enrollment trajectory</w:t>
            </w:r>
            <w:r>
              <w:rPr>
                <w:rFonts w:ascii="Arial" w:eastAsia="Times New Roman" w:hAnsi="Arial" w:cs="Arial"/>
                <w:b/>
                <w:bCs/>
                <w:color w:val="222222"/>
              </w:rPr>
              <w:t>, student outcomes improvement plans, or other</w:t>
            </w:r>
            <w:r w:rsidRPr="00E6331B">
              <w:rPr>
                <w:rFonts w:ascii="Arial" w:eastAsia="Times New Roman" w:hAnsi="Arial" w:cs="Arial"/>
                <w:b/>
                <w:bCs/>
                <w:color w:val="222222"/>
              </w:rPr>
              <w:t xml:space="preserve"> strategic priorities.</w:t>
            </w:r>
            <w:r>
              <w:rPr>
                <w:rFonts w:ascii="Arial" w:eastAsia="Times New Roman" w:hAnsi="Arial" w:cs="Arial"/>
                <w:b/>
                <w:bCs/>
                <w:color w:val="222222"/>
              </w:rPr>
              <w:t xml:space="preserve"> Please also </w:t>
            </w:r>
            <w:r w:rsidRPr="00E6331B">
              <w:rPr>
                <w:rFonts w:ascii="Arial" w:eastAsia="Times New Roman" w:hAnsi="Arial" w:cs="Arial"/>
                <w:b/>
                <w:bCs/>
                <w:color w:val="222222"/>
              </w:rPr>
              <w:t xml:space="preserve">reflect on your </w:t>
            </w:r>
            <w:r>
              <w:rPr>
                <w:rFonts w:ascii="Arial" w:eastAsia="Times New Roman" w:hAnsi="Arial" w:cs="Arial"/>
                <w:b/>
                <w:bCs/>
                <w:color w:val="222222"/>
              </w:rPr>
              <w:t xml:space="preserve">current </w:t>
            </w:r>
            <w:r w:rsidRPr="00E6331B">
              <w:rPr>
                <w:rFonts w:ascii="Arial" w:eastAsia="Times New Roman" w:hAnsi="Arial" w:cs="Arial"/>
                <w:b/>
                <w:bCs/>
                <w:color w:val="222222"/>
              </w:rPr>
              <w:t>E&amp;G facilities utilization</w:t>
            </w:r>
            <w:r>
              <w:rPr>
                <w:rFonts w:ascii="Arial" w:eastAsia="Times New Roman" w:hAnsi="Arial" w:cs="Arial"/>
                <w:b/>
                <w:bCs/>
                <w:color w:val="222222"/>
              </w:rPr>
              <w:t xml:space="preserve"> (especially classrooms, labs and student service areas)</w:t>
            </w:r>
            <w:r w:rsidRPr="00E6331B">
              <w:rPr>
                <w:rFonts w:ascii="Arial" w:eastAsia="Times New Roman" w:hAnsi="Arial" w:cs="Arial"/>
                <w:b/>
                <w:bCs/>
                <w:color w:val="222222"/>
              </w:rPr>
              <w:t xml:space="preserve">, particularly in light of any recent trends that might impact space needs (e.g., enrollment trends, shifting learning modalities). </w:t>
            </w:r>
            <w:r>
              <w:rPr>
                <w:rFonts w:ascii="Arial" w:eastAsia="Times New Roman" w:hAnsi="Arial" w:cs="Arial"/>
                <w:b/>
                <w:bCs/>
                <w:color w:val="222222"/>
              </w:rPr>
              <w:t xml:space="preserve">How has square footage per student changed over time and why? </w:t>
            </w:r>
            <w:r w:rsidRPr="00E6331B">
              <w:rPr>
                <w:rFonts w:ascii="Arial" w:eastAsia="Times New Roman" w:hAnsi="Arial" w:cs="Arial"/>
                <w:b/>
                <w:bCs/>
                <w:color w:val="222222"/>
              </w:rPr>
              <w:t xml:space="preserve">What efforts have you made to </w:t>
            </w:r>
            <w:r>
              <w:rPr>
                <w:rFonts w:ascii="Arial" w:eastAsia="Times New Roman" w:hAnsi="Arial" w:cs="Arial"/>
                <w:b/>
                <w:bCs/>
                <w:color w:val="222222"/>
              </w:rPr>
              <w:t xml:space="preserve">reassess and further optimize </w:t>
            </w:r>
            <w:r w:rsidRPr="00E6331B">
              <w:rPr>
                <w:rFonts w:ascii="Arial" w:eastAsia="Times New Roman" w:hAnsi="Arial" w:cs="Arial"/>
                <w:b/>
                <w:bCs/>
                <w:color w:val="222222"/>
              </w:rPr>
              <w:t>the use of your existing facilities</w:t>
            </w:r>
            <w:r>
              <w:rPr>
                <w:rFonts w:ascii="Arial" w:eastAsia="Times New Roman" w:hAnsi="Arial" w:cs="Arial"/>
                <w:b/>
                <w:bCs/>
                <w:color w:val="222222"/>
              </w:rPr>
              <w:t>, and w</w:t>
            </w:r>
            <w:r w:rsidRPr="00E6331B">
              <w:rPr>
                <w:rFonts w:ascii="Arial" w:eastAsia="Times New Roman" w:hAnsi="Arial" w:cs="Arial"/>
                <w:b/>
                <w:bCs/>
                <w:color w:val="222222"/>
              </w:rPr>
              <w:t>hat has been the impact of those efforts to date?</w:t>
            </w:r>
            <w:r>
              <w:rPr>
                <w:rFonts w:ascii="Arial" w:eastAsia="Times New Roman" w:hAnsi="Arial" w:cs="Arial"/>
                <w:b/>
                <w:bCs/>
                <w:color w:val="222222"/>
              </w:rPr>
              <w:t xml:space="preserve"> What do you intend to do in the next six years to increase utilization?</w:t>
            </w:r>
          </w:p>
        </w:tc>
      </w:tr>
      <w:tr w:rsidR="00E0086A" w14:paraId="21ECB31C" w14:textId="77777777" w:rsidTr="002C55D0">
        <w:trPr>
          <w:cantSplit/>
          <w:trHeight w:val="3644"/>
        </w:trPr>
        <w:tc>
          <w:tcPr>
            <w:tcW w:w="9350" w:type="dxa"/>
          </w:tcPr>
          <w:p w14:paraId="409566DA" w14:textId="77777777" w:rsidR="00E0086A" w:rsidRPr="001256DA" w:rsidRDefault="00E0086A" w:rsidP="002C55D0">
            <w:pPr>
              <w:rPr>
                <w:rFonts w:ascii="Arial" w:hAnsi="Arial" w:cs="Arial"/>
                <w:b/>
                <w:highlight w:val="yellow"/>
              </w:rPr>
            </w:pPr>
          </w:p>
          <w:p w14:paraId="78BAC38A" w14:textId="77777777" w:rsidR="00E0086A" w:rsidRPr="005A2D13" w:rsidRDefault="00E0086A" w:rsidP="00E0086A">
            <w:pPr>
              <w:rPr>
                <w:rFonts w:ascii="Arial" w:eastAsia="Times New Roman" w:hAnsi="Arial" w:cs="Arial"/>
                <w:color w:val="0E101A"/>
                <w:sz w:val="20"/>
                <w:szCs w:val="20"/>
              </w:rPr>
            </w:pPr>
            <w:r w:rsidRPr="005A2D13">
              <w:rPr>
                <w:rFonts w:ascii="Arial" w:eastAsia="Times New Roman" w:hAnsi="Arial" w:cs="Arial"/>
                <w:color w:val="0E101A"/>
                <w:sz w:val="20"/>
                <w:szCs w:val="20"/>
              </w:rPr>
              <w:t>Virginia State University's capital projects were developed to best support the University's 2020-2025 Strategic Plan and initiatives to achieve the Statewide Strategic Plan Goals. VSU's highest-priority capital projects over the six-year plan period are particularly aimed at continuing the current positive enrollment trends on campus and improving the student experience to encourage retention and degree completion.   </w:t>
            </w:r>
          </w:p>
          <w:p w14:paraId="2FEC7557" w14:textId="77777777" w:rsidR="00E0086A" w:rsidRPr="005A2D13" w:rsidRDefault="00E0086A" w:rsidP="00E0086A">
            <w:pPr>
              <w:rPr>
                <w:rFonts w:ascii="Arial" w:eastAsia="Times New Roman" w:hAnsi="Arial" w:cs="Arial"/>
                <w:color w:val="0E101A"/>
                <w:sz w:val="20"/>
                <w:szCs w:val="20"/>
              </w:rPr>
            </w:pPr>
          </w:p>
          <w:p w14:paraId="1D5E5191" w14:textId="77777777" w:rsidR="00E0086A" w:rsidRPr="005A2D13" w:rsidRDefault="00E0086A" w:rsidP="00E0086A">
            <w:pPr>
              <w:rPr>
                <w:rFonts w:ascii="Arial" w:eastAsia="Times New Roman" w:hAnsi="Arial" w:cs="Arial"/>
                <w:color w:val="0E101A"/>
                <w:sz w:val="20"/>
                <w:szCs w:val="20"/>
              </w:rPr>
            </w:pPr>
            <w:r w:rsidRPr="005A2D13">
              <w:rPr>
                <w:rFonts w:ascii="Arial" w:eastAsia="Times New Roman" w:hAnsi="Arial" w:cs="Arial"/>
                <w:color w:val="0E101A"/>
                <w:sz w:val="20"/>
                <w:szCs w:val="20"/>
              </w:rPr>
              <w:t>Virginia State has experienced an increase in enrollment in the last few years. In 2021, the University had an overall enrollment growth of 7%. In 2022, the University had an overall growth in enrollment of 8% and onboarded over 1300 freshmen representing the largest freshmen class at VSU in recent history.</w:t>
            </w:r>
          </w:p>
          <w:p w14:paraId="466BDBAD" w14:textId="77777777" w:rsidR="00E0086A" w:rsidRPr="005A2D13" w:rsidRDefault="00E0086A" w:rsidP="00E0086A">
            <w:pPr>
              <w:rPr>
                <w:rFonts w:ascii="Arial" w:eastAsia="Times New Roman" w:hAnsi="Arial" w:cs="Arial"/>
                <w:color w:val="0E101A"/>
                <w:sz w:val="20"/>
                <w:szCs w:val="20"/>
              </w:rPr>
            </w:pPr>
            <w:r w:rsidRPr="005A2D13">
              <w:rPr>
                <w:rFonts w:ascii="Arial" w:eastAsia="Times New Roman" w:hAnsi="Arial" w:cs="Arial"/>
                <w:color w:val="0E101A"/>
                <w:sz w:val="20"/>
                <w:szCs w:val="20"/>
              </w:rPr>
              <w:t>VSU freshman classes require large general classroom spaces equipped with modern technology teaching tools to retain students and continue the trend of enrollment growth. With the demolition of the 88,000 SF Harris Hall academic building, the educational and general portfolio was reduced from an average of 228 SF/student to 209 SF/student, or a decrease of 8% in overall space utilization.  </w:t>
            </w:r>
          </w:p>
          <w:p w14:paraId="32D757F0" w14:textId="77777777" w:rsidR="00E0086A" w:rsidRDefault="00E0086A" w:rsidP="00E0086A">
            <w:pPr>
              <w:rPr>
                <w:rFonts w:ascii="Arial" w:eastAsia="Times New Roman" w:hAnsi="Arial" w:cs="Arial"/>
                <w:color w:val="0E101A"/>
                <w:sz w:val="20"/>
                <w:szCs w:val="20"/>
              </w:rPr>
            </w:pPr>
          </w:p>
          <w:p w14:paraId="0A554EBC" w14:textId="77777777" w:rsidR="00E0086A" w:rsidRDefault="00E0086A" w:rsidP="00E0086A">
            <w:pPr>
              <w:rPr>
                <w:rFonts w:ascii="Arial" w:eastAsia="Times New Roman" w:hAnsi="Arial" w:cs="Arial"/>
                <w:color w:val="0E101A"/>
                <w:sz w:val="20"/>
                <w:szCs w:val="20"/>
              </w:rPr>
            </w:pPr>
            <w:r w:rsidRPr="005A2D13">
              <w:rPr>
                <w:rFonts w:ascii="Arial" w:eastAsia="Times New Roman" w:hAnsi="Arial" w:cs="Arial"/>
                <w:color w:val="0E101A"/>
                <w:sz w:val="20"/>
                <w:szCs w:val="20"/>
              </w:rPr>
              <w:t>In response to our growing enrollment, VSU has deployed several strategies to improve and sustain improvement in space utilization. Current improvements include investment in classroom technology that standardizes teaching tools and providing dedicated staff for demonstrations and training so faculty can use them more effectively. This standardization of classroom technology has expanded the use of remote and hybrid teaching tools so that a more centralized scheduling system is implemented. With the implementation of the six-year capital projects presented in this plan, VSU will address instructional space quality and functionality through improved technology and by providing flexible, multi-use classrooms to sustain positive enrollment trends and future space utilization improvements.   </w:t>
            </w:r>
          </w:p>
          <w:p w14:paraId="05BA2CC9" w14:textId="77777777" w:rsidR="00E0086A" w:rsidRPr="005A2D13" w:rsidRDefault="00E0086A" w:rsidP="00E0086A">
            <w:pPr>
              <w:rPr>
                <w:rFonts w:ascii="Arial" w:eastAsia="Times New Roman" w:hAnsi="Arial" w:cs="Arial"/>
                <w:color w:val="0E101A"/>
                <w:sz w:val="20"/>
                <w:szCs w:val="20"/>
              </w:rPr>
            </w:pPr>
          </w:p>
          <w:p w14:paraId="5254CE1F" w14:textId="77777777" w:rsidR="00E0086A" w:rsidRPr="005A2D13" w:rsidRDefault="00E0086A" w:rsidP="00E0086A">
            <w:pPr>
              <w:rPr>
                <w:rFonts w:ascii="Arial" w:eastAsia="Times New Roman" w:hAnsi="Arial" w:cs="Arial"/>
                <w:color w:val="0E101A"/>
                <w:sz w:val="20"/>
                <w:szCs w:val="20"/>
              </w:rPr>
            </w:pPr>
            <w:r w:rsidRPr="005A2D13">
              <w:rPr>
                <w:rFonts w:ascii="Arial" w:eastAsia="Times New Roman" w:hAnsi="Arial" w:cs="Arial"/>
                <w:color w:val="0E101A"/>
                <w:sz w:val="20"/>
                <w:szCs w:val="20"/>
              </w:rPr>
              <w:t>The average age of the VSU's instructional buildings is 65 years, with only 24% of academic space being constructed or renovated in the past 10 years. The space quality in 23% of our educational and general portfolio is considered deficient or poor, with the deferred maintenance backlog in those facilities representing over 50% of their replacement value. A strategic focus of our capital plan is reducing operating costs by providing one-time funding to improve operational effectiveness by reducing this deferred maintenance backlog.  </w:t>
            </w:r>
          </w:p>
          <w:p w14:paraId="1A745075" w14:textId="77777777" w:rsidR="00E0086A" w:rsidRDefault="00E0086A" w:rsidP="00E0086A">
            <w:pPr>
              <w:rPr>
                <w:rFonts w:ascii="Arial" w:eastAsia="Times New Roman" w:hAnsi="Arial" w:cs="Arial"/>
                <w:b/>
                <w:bCs/>
                <w:color w:val="0E101A"/>
                <w:sz w:val="20"/>
                <w:szCs w:val="20"/>
              </w:rPr>
            </w:pPr>
          </w:p>
          <w:p w14:paraId="7B3F6022" w14:textId="77777777" w:rsidR="00E0086A" w:rsidRPr="005A2D13" w:rsidRDefault="00E0086A" w:rsidP="00E0086A">
            <w:pPr>
              <w:rPr>
                <w:rFonts w:ascii="Arial" w:eastAsia="Times New Roman" w:hAnsi="Arial" w:cs="Arial"/>
                <w:color w:val="0E101A"/>
                <w:sz w:val="20"/>
                <w:szCs w:val="20"/>
              </w:rPr>
            </w:pPr>
            <w:r w:rsidRPr="005A2D13">
              <w:rPr>
                <w:rFonts w:ascii="Arial" w:eastAsia="Times New Roman" w:hAnsi="Arial" w:cs="Arial"/>
                <w:b/>
                <w:bCs/>
                <w:color w:val="0E101A"/>
                <w:sz w:val="20"/>
                <w:szCs w:val="20"/>
              </w:rPr>
              <w:t>Capital Projects:</w:t>
            </w:r>
          </w:p>
          <w:p w14:paraId="4957EB11" w14:textId="77777777" w:rsidR="00E0086A" w:rsidRPr="005A2D13" w:rsidRDefault="00E0086A" w:rsidP="00E0086A">
            <w:pPr>
              <w:rPr>
                <w:rFonts w:ascii="Arial" w:eastAsia="Times New Roman" w:hAnsi="Arial" w:cs="Arial"/>
                <w:color w:val="0E101A"/>
                <w:sz w:val="20"/>
                <w:szCs w:val="20"/>
              </w:rPr>
            </w:pPr>
          </w:p>
          <w:p w14:paraId="4CE1C89C" w14:textId="77777777" w:rsidR="00E0086A" w:rsidRPr="005A2D13" w:rsidRDefault="00E0086A" w:rsidP="00E0086A">
            <w:pPr>
              <w:rPr>
                <w:rFonts w:ascii="Arial" w:eastAsia="Times New Roman" w:hAnsi="Arial" w:cs="Arial"/>
                <w:color w:val="0E101A"/>
                <w:sz w:val="20"/>
                <w:szCs w:val="20"/>
              </w:rPr>
            </w:pPr>
            <w:r w:rsidRPr="005A2D13">
              <w:rPr>
                <w:rFonts w:ascii="Arial" w:eastAsia="Times New Roman" w:hAnsi="Arial" w:cs="Arial"/>
                <w:color w:val="0E101A"/>
                <w:sz w:val="20"/>
                <w:szCs w:val="20"/>
              </w:rPr>
              <w:t>The </w:t>
            </w:r>
            <w:r w:rsidRPr="005A2D13">
              <w:rPr>
                <w:rFonts w:ascii="Arial" w:eastAsia="Times New Roman" w:hAnsi="Arial" w:cs="Arial"/>
                <w:b/>
                <w:bCs/>
                <w:color w:val="0E101A"/>
                <w:sz w:val="20"/>
                <w:szCs w:val="20"/>
              </w:rPr>
              <w:t>Demolish/Replace Daniel Gym and Demolish Harris Hall</w:t>
            </w:r>
            <w:r w:rsidRPr="005A2D13">
              <w:rPr>
                <w:rFonts w:ascii="Arial" w:eastAsia="Times New Roman" w:hAnsi="Arial" w:cs="Arial"/>
                <w:color w:val="0E101A"/>
                <w:sz w:val="20"/>
                <w:szCs w:val="20"/>
              </w:rPr>
              <w:t> project was approved for construction in the 2020 Appropriations Act. Funding authority in the amount of $122,000,468, excluding furnishings and</w:t>
            </w:r>
            <w:r>
              <w:rPr>
                <w:rFonts w:ascii="Arial" w:eastAsia="Times New Roman" w:hAnsi="Arial" w:cs="Arial"/>
                <w:color w:val="0E101A"/>
                <w:sz w:val="20"/>
                <w:szCs w:val="20"/>
              </w:rPr>
              <w:t xml:space="preserve"> </w:t>
            </w:r>
            <w:r w:rsidRPr="005A2D13">
              <w:rPr>
                <w:rFonts w:ascii="Arial" w:eastAsia="Times New Roman" w:hAnsi="Arial" w:cs="Arial"/>
                <w:color w:val="0E101A"/>
                <w:sz w:val="20"/>
                <w:szCs w:val="20"/>
              </w:rPr>
              <w:t>loose equipment, was approved in Chapter 1 of the 2022 Appropriation Act. The new building is constructed on the site of the former 88,000 SF Harris Hall academic building, which was demolished at the beginning of the project. The new building is currently under construction, with completion expected in August 2025. To prepare the facility for occupancy for the 2025-2026 academic year, VSU requests funding for furnishings and equipment.  </w:t>
            </w:r>
          </w:p>
          <w:p w14:paraId="0CD9F5EC" w14:textId="77777777" w:rsidR="00E0086A" w:rsidRPr="005A2D13" w:rsidRDefault="00E0086A" w:rsidP="00E0086A">
            <w:pPr>
              <w:rPr>
                <w:rFonts w:ascii="Arial" w:eastAsia="Times New Roman" w:hAnsi="Arial" w:cs="Arial"/>
                <w:color w:val="0E101A"/>
                <w:sz w:val="20"/>
                <w:szCs w:val="20"/>
              </w:rPr>
            </w:pPr>
          </w:p>
          <w:p w14:paraId="20BC0BC5" w14:textId="77777777" w:rsidR="00E0086A" w:rsidRDefault="00E0086A" w:rsidP="00E0086A">
            <w:pPr>
              <w:rPr>
                <w:rFonts w:ascii="Arial" w:eastAsia="Times New Roman" w:hAnsi="Arial" w:cs="Arial"/>
                <w:color w:val="0E101A"/>
                <w:sz w:val="20"/>
                <w:szCs w:val="20"/>
              </w:rPr>
            </w:pPr>
            <w:r w:rsidRPr="005A2D13">
              <w:rPr>
                <w:rFonts w:ascii="Arial" w:eastAsia="Times New Roman" w:hAnsi="Arial" w:cs="Arial"/>
                <w:color w:val="0E101A"/>
                <w:sz w:val="20"/>
                <w:szCs w:val="20"/>
              </w:rPr>
              <w:t>The previously submitted </w:t>
            </w:r>
            <w:r w:rsidRPr="005A2D13">
              <w:rPr>
                <w:rFonts w:ascii="Arial" w:eastAsia="Times New Roman" w:hAnsi="Arial" w:cs="Arial"/>
                <w:b/>
                <w:bCs/>
                <w:color w:val="0E101A"/>
                <w:sz w:val="20"/>
                <w:szCs w:val="20"/>
              </w:rPr>
              <w:t>Construct Bolt Leadership Center for Social Responsibility</w:t>
            </w:r>
            <w:r w:rsidRPr="005A2D13">
              <w:rPr>
                <w:rFonts w:ascii="Arial" w:eastAsia="Times New Roman" w:hAnsi="Arial" w:cs="Arial"/>
                <w:color w:val="0E101A"/>
                <w:sz w:val="20"/>
                <w:szCs w:val="20"/>
              </w:rPr>
              <w:t> project is VSU's first priority in the 2024- 2026 biennium. This new instructional building will provide an assortment of flexible multipurpose spaces and will be adequately equipped with multimedia technology for various teaching modalities. This project provides for constructing approximately 45,000 ASF/ 60,000 GSF facility to house the BOLT leadership program, the VSU Quality Enhancement Plan.</w:t>
            </w:r>
          </w:p>
          <w:p w14:paraId="691C3E69" w14:textId="77777777" w:rsidR="00E0086A" w:rsidRPr="005A2D13" w:rsidRDefault="00E0086A" w:rsidP="00E0086A">
            <w:pPr>
              <w:rPr>
                <w:rFonts w:ascii="Arial" w:eastAsia="Times New Roman" w:hAnsi="Arial" w:cs="Arial"/>
                <w:color w:val="0E101A"/>
                <w:sz w:val="20"/>
                <w:szCs w:val="20"/>
              </w:rPr>
            </w:pPr>
          </w:p>
          <w:p w14:paraId="7B9324AC" w14:textId="77777777" w:rsidR="00E0086A" w:rsidRDefault="00E0086A" w:rsidP="00E0086A">
            <w:pPr>
              <w:rPr>
                <w:rFonts w:ascii="Arial" w:eastAsia="Times New Roman" w:hAnsi="Arial" w:cs="Arial"/>
                <w:color w:val="0E101A"/>
                <w:sz w:val="20"/>
                <w:szCs w:val="20"/>
              </w:rPr>
            </w:pPr>
            <w:r w:rsidRPr="005A2D13">
              <w:rPr>
                <w:rFonts w:ascii="Arial" w:eastAsia="Times New Roman" w:hAnsi="Arial" w:cs="Arial"/>
                <w:color w:val="0E101A"/>
                <w:sz w:val="20"/>
                <w:szCs w:val="20"/>
              </w:rPr>
              <w:t>The previously submitted </w:t>
            </w:r>
            <w:r w:rsidRPr="005A2D13">
              <w:rPr>
                <w:rFonts w:ascii="Arial" w:eastAsia="Times New Roman" w:hAnsi="Arial" w:cs="Arial"/>
                <w:b/>
                <w:bCs/>
                <w:color w:val="0E101A"/>
                <w:sz w:val="20"/>
                <w:szCs w:val="20"/>
              </w:rPr>
              <w:t>Renovate Davis Hall</w:t>
            </w:r>
            <w:r w:rsidRPr="005A2D13">
              <w:rPr>
                <w:rFonts w:ascii="Arial" w:eastAsia="Times New Roman" w:hAnsi="Arial" w:cs="Arial"/>
                <w:color w:val="0E101A"/>
                <w:sz w:val="20"/>
                <w:szCs w:val="20"/>
              </w:rPr>
              <w:t xml:space="preserve"> project building, last renovated over 25 years ago as a music building, will address the inflexibility of the current instructional and lab spaces and add technology improvements to merge media arts into the curriculum. Music faculty are being charged with moving instruction into the digital space while continuing the high-touch, high-engagement context that students expect and demand. Constructed in 1920 as the Matoaca Elementary school, Davis Hall is now the home of the Department of Music. Last renovated in 1998, this historic structure needs complete renovation and upgrades to meet programmatic needs. Current deferred maintenance and maintenance reserve allocations cannot significantly improve the quality of space, which directly </w:t>
            </w:r>
            <w:r w:rsidRPr="005A2D13">
              <w:rPr>
                <w:rFonts w:ascii="Arial" w:eastAsia="Times New Roman" w:hAnsi="Arial" w:cs="Arial"/>
                <w:color w:val="0E101A"/>
                <w:sz w:val="20"/>
                <w:szCs w:val="20"/>
              </w:rPr>
              <w:lastRenderedPageBreak/>
              <w:t>impacts overall utilization, academic success, and future enrollment in the music department. Due to age and condition issues, the University has invested over $1M in the past 12 months to ensure a successful spring 2024 accreditation visit.   </w:t>
            </w:r>
          </w:p>
          <w:p w14:paraId="56F2D537" w14:textId="77777777" w:rsidR="00E0086A" w:rsidRPr="005A2D13" w:rsidRDefault="00E0086A" w:rsidP="00E0086A">
            <w:pPr>
              <w:rPr>
                <w:rFonts w:ascii="Arial" w:eastAsia="Times New Roman" w:hAnsi="Arial" w:cs="Arial"/>
                <w:color w:val="0E101A"/>
                <w:sz w:val="20"/>
                <w:szCs w:val="20"/>
              </w:rPr>
            </w:pPr>
          </w:p>
          <w:p w14:paraId="3CEA8D33" w14:textId="77777777" w:rsidR="00E0086A" w:rsidRDefault="00E0086A" w:rsidP="00E0086A">
            <w:pPr>
              <w:rPr>
                <w:rFonts w:ascii="Arial" w:eastAsia="Times New Roman" w:hAnsi="Arial" w:cs="Arial"/>
                <w:color w:val="0E101A"/>
                <w:sz w:val="20"/>
                <w:szCs w:val="20"/>
              </w:rPr>
            </w:pPr>
            <w:r w:rsidRPr="005A2D13">
              <w:rPr>
                <w:rFonts w:ascii="Arial" w:eastAsia="Times New Roman" w:hAnsi="Arial" w:cs="Arial"/>
                <w:color w:val="0E101A"/>
                <w:sz w:val="20"/>
                <w:szCs w:val="20"/>
              </w:rPr>
              <w:t>The previously submitted </w:t>
            </w:r>
            <w:r w:rsidRPr="005A2D13">
              <w:rPr>
                <w:rFonts w:ascii="Arial" w:eastAsia="Times New Roman" w:hAnsi="Arial" w:cs="Arial"/>
                <w:b/>
                <w:bCs/>
                <w:color w:val="0E101A"/>
                <w:sz w:val="20"/>
                <w:szCs w:val="20"/>
              </w:rPr>
              <w:t>Renovate Virginia Hall </w:t>
            </w:r>
            <w:r w:rsidRPr="005A2D13">
              <w:rPr>
                <w:rFonts w:ascii="Arial" w:eastAsia="Times New Roman" w:hAnsi="Arial" w:cs="Arial"/>
                <w:color w:val="0E101A"/>
                <w:sz w:val="20"/>
                <w:szCs w:val="20"/>
              </w:rPr>
              <w:t>project will improve infrastructure deficiencies and safety issues at Virginia State University's iconic central administration building. Therefore, this project is prioritized as a high need of the University and for staff and personnel. Constructed on the historic campus in 1937, the Virginia Hall building is the primary University administrative public-facing building. It is the home of the VSU President's Office, Boardroom, senior leadership offices and staff, Human Resources, and other executive and public-facing spaces. The 1300-seat Anderson-Turner Auditorium is located on the north side of the Virginia Hall building and has hosted over 80 years of University ceremonies, events, and speakers, including Martin Luther King. This project provides for a complete renovation that will lower operating costs, address high deferred maintenance and program requirements, and make this facility safer and more suitable for occupancy. </w:t>
            </w:r>
          </w:p>
          <w:p w14:paraId="0D37BECA" w14:textId="77777777" w:rsidR="00E0086A" w:rsidRPr="005A2D13" w:rsidRDefault="00E0086A" w:rsidP="00E0086A">
            <w:pPr>
              <w:rPr>
                <w:rFonts w:ascii="Arial" w:eastAsia="Times New Roman" w:hAnsi="Arial" w:cs="Arial"/>
                <w:color w:val="0E101A"/>
                <w:sz w:val="20"/>
                <w:szCs w:val="20"/>
              </w:rPr>
            </w:pPr>
          </w:p>
          <w:p w14:paraId="2E9EF605" w14:textId="77777777" w:rsidR="00E0086A" w:rsidRPr="005A2D13" w:rsidRDefault="00E0086A" w:rsidP="00E0086A">
            <w:pPr>
              <w:rPr>
                <w:rFonts w:ascii="Arial" w:eastAsia="Times New Roman" w:hAnsi="Arial" w:cs="Arial"/>
                <w:color w:val="0E101A"/>
                <w:sz w:val="20"/>
                <w:szCs w:val="20"/>
              </w:rPr>
            </w:pPr>
            <w:r w:rsidRPr="005A2D13">
              <w:rPr>
                <w:rFonts w:ascii="Arial" w:eastAsia="Times New Roman" w:hAnsi="Arial" w:cs="Arial"/>
                <w:color w:val="0E101A"/>
                <w:sz w:val="20"/>
                <w:szCs w:val="20"/>
              </w:rPr>
              <w:t>The previously submitted </w:t>
            </w:r>
            <w:r w:rsidRPr="005A2D13">
              <w:rPr>
                <w:rFonts w:ascii="Arial" w:eastAsia="Times New Roman" w:hAnsi="Arial" w:cs="Arial"/>
                <w:b/>
                <w:bCs/>
                <w:color w:val="0E101A"/>
                <w:sz w:val="20"/>
                <w:szCs w:val="20"/>
              </w:rPr>
              <w:t>Construct Building Addition and Renovate Johnson Memorial Library</w:t>
            </w:r>
            <w:r w:rsidRPr="005A2D13">
              <w:rPr>
                <w:rFonts w:ascii="Arial" w:eastAsia="Times New Roman" w:hAnsi="Arial" w:cs="Arial"/>
                <w:color w:val="0E101A"/>
                <w:sz w:val="20"/>
                <w:szCs w:val="20"/>
              </w:rPr>
              <w:t> project will centralize the Technology Services staff with the existing data center while improving space efficiency and addressing maintenance reserve-type problems in the Johnson Memorial Library building.   Johnson Memorial Library is home to the staff in the University data center and technology support center. As the Technology Services staff has expanded to meet the needs of faculty staff and students, they have decentralized into three campus locations and one remote leased location. This is an inefficient use of space, a disincentive to the collaboration needed to manage the technology services organization effectively, and is frustrating to their clients. The Construct Building Addition and Renovate Johnson Memorial Library project requests funding to collocate the Technology Services staff with the existing data center in a small 30,000 SF addition. Investment in this project will support the University's academic strategic plan and mission by driving change through innovation and will provide a more effective and cost-efficient technology organization.  </w:t>
            </w:r>
          </w:p>
          <w:p w14:paraId="2350DEDB" w14:textId="77777777" w:rsidR="00E0086A" w:rsidRPr="005A2D13" w:rsidRDefault="00E0086A" w:rsidP="00E0086A">
            <w:pPr>
              <w:rPr>
                <w:rFonts w:ascii="Arial" w:eastAsia="Times New Roman" w:hAnsi="Arial" w:cs="Arial"/>
                <w:color w:val="0E101A"/>
                <w:sz w:val="20"/>
                <w:szCs w:val="20"/>
              </w:rPr>
            </w:pPr>
          </w:p>
          <w:p w14:paraId="70824482" w14:textId="77777777" w:rsidR="00E0086A" w:rsidRDefault="00E0086A" w:rsidP="00E0086A">
            <w:pPr>
              <w:rPr>
                <w:rFonts w:ascii="Arial" w:eastAsia="Times New Roman" w:hAnsi="Arial" w:cs="Arial"/>
                <w:color w:val="0E101A"/>
                <w:sz w:val="20"/>
                <w:szCs w:val="20"/>
              </w:rPr>
            </w:pPr>
            <w:r w:rsidRPr="005A2D13">
              <w:rPr>
                <w:rFonts w:ascii="Arial" w:eastAsia="Times New Roman" w:hAnsi="Arial" w:cs="Arial"/>
                <w:color w:val="0E101A"/>
                <w:sz w:val="20"/>
                <w:szCs w:val="20"/>
              </w:rPr>
              <w:t>VSU's health, safety, and accessibility initiative for the campus is an ongoing effort. The University has made significant progress on these compliance items for its education and general facilities with prior General Fund support. The </w:t>
            </w:r>
            <w:r w:rsidRPr="005A2D13">
              <w:rPr>
                <w:rFonts w:ascii="Arial" w:eastAsia="Times New Roman" w:hAnsi="Arial" w:cs="Arial"/>
                <w:b/>
                <w:bCs/>
                <w:color w:val="0E101A"/>
                <w:sz w:val="20"/>
                <w:szCs w:val="20"/>
              </w:rPr>
              <w:t>Site Improvements to South Entrance for Code Compliance and Security</w:t>
            </w:r>
            <w:r w:rsidRPr="005A2D13">
              <w:rPr>
                <w:rFonts w:ascii="Arial" w:eastAsia="Times New Roman" w:hAnsi="Arial" w:cs="Arial"/>
                <w:color w:val="0E101A"/>
                <w:sz w:val="20"/>
                <w:szCs w:val="20"/>
              </w:rPr>
              <w:t> project focuses on code compliance, accessibility, and safety improvements beyond the scope of normal maintenance reserve and will not be addressed as part of other capital projects. The University has identified a high-priority improvement to the south entry into the University along the Chesterfield Avenue corridor to establish a system of accessible Educational and General facilities and connecting pathways to ensure safe and accessible service in the academic core and public service locations. This</w:t>
            </w:r>
            <w:r>
              <w:rPr>
                <w:rFonts w:ascii="Arial" w:eastAsia="Times New Roman" w:hAnsi="Arial" w:cs="Arial"/>
                <w:color w:val="0E101A"/>
                <w:sz w:val="20"/>
                <w:szCs w:val="20"/>
              </w:rPr>
              <w:t xml:space="preserve"> </w:t>
            </w:r>
            <w:r w:rsidRPr="005A2D13">
              <w:rPr>
                <w:rFonts w:ascii="Arial" w:eastAsia="Times New Roman" w:hAnsi="Arial" w:cs="Arial"/>
                <w:color w:val="0E101A"/>
                <w:sz w:val="20"/>
                <w:szCs w:val="20"/>
              </w:rPr>
              <w:t>project consists of removing and replacing non-code-compliant entrances, replacing and installing sidewalks and stairs, improving vehicular traffic paths, and replacing failed retaining walls. This request includes replacing a University guard house and entrance walls, installing a restroom facility, adding a median and pull-out lane, modifying the gate system, and fencing modifications.  </w:t>
            </w:r>
          </w:p>
          <w:p w14:paraId="508B1DF8" w14:textId="77777777" w:rsidR="00E0086A" w:rsidRPr="005A2D13" w:rsidRDefault="00E0086A" w:rsidP="00E0086A">
            <w:pPr>
              <w:rPr>
                <w:rFonts w:ascii="Arial" w:eastAsia="Times New Roman" w:hAnsi="Arial" w:cs="Arial"/>
                <w:color w:val="0E101A"/>
                <w:sz w:val="20"/>
                <w:szCs w:val="20"/>
              </w:rPr>
            </w:pPr>
          </w:p>
          <w:p w14:paraId="04099EEB" w14:textId="2567C056" w:rsidR="00E0086A" w:rsidRPr="005A2D13" w:rsidRDefault="00E0086A" w:rsidP="00E0086A">
            <w:pPr>
              <w:rPr>
                <w:rFonts w:ascii="Arial" w:eastAsia="Times New Roman" w:hAnsi="Arial" w:cs="Arial"/>
                <w:color w:val="0E101A"/>
                <w:sz w:val="20"/>
                <w:szCs w:val="20"/>
              </w:rPr>
            </w:pPr>
            <w:r w:rsidRPr="005A2D13">
              <w:rPr>
                <w:rFonts w:ascii="Arial" w:eastAsia="Times New Roman" w:hAnsi="Arial" w:cs="Arial"/>
                <w:color w:val="0E101A"/>
                <w:sz w:val="20"/>
                <w:szCs w:val="20"/>
              </w:rPr>
              <w:t>The </w:t>
            </w:r>
            <w:r w:rsidRPr="005A2D13">
              <w:rPr>
                <w:rFonts w:ascii="Arial" w:eastAsia="Times New Roman" w:hAnsi="Arial" w:cs="Arial"/>
                <w:b/>
                <w:bCs/>
                <w:color w:val="0E101A"/>
                <w:sz w:val="20"/>
                <w:szCs w:val="20"/>
              </w:rPr>
              <w:t xml:space="preserve">Improve Lifesafety Systems </w:t>
            </w:r>
            <w:r w:rsidR="00FC626D" w:rsidRPr="005A2D13">
              <w:rPr>
                <w:rFonts w:ascii="Arial" w:eastAsia="Times New Roman" w:hAnsi="Arial" w:cs="Arial"/>
                <w:b/>
                <w:bCs/>
                <w:color w:val="0E101A"/>
                <w:sz w:val="20"/>
                <w:szCs w:val="20"/>
              </w:rPr>
              <w:t>Campus wide</w:t>
            </w:r>
            <w:r w:rsidRPr="005A2D13">
              <w:rPr>
                <w:rFonts w:ascii="Arial" w:eastAsia="Times New Roman" w:hAnsi="Arial" w:cs="Arial"/>
                <w:b/>
                <w:bCs/>
                <w:color w:val="0E101A"/>
                <w:sz w:val="20"/>
                <w:szCs w:val="20"/>
              </w:rPr>
              <w:t> </w:t>
            </w:r>
            <w:r w:rsidRPr="005A2D13">
              <w:rPr>
                <w:rFonts w:ascii="Arial" w:eastAsia="Times New Roman" w:hAnsi="Arial" w:cs="Arial"/>
                <w:color w:val="0E101A"/>
                <w:sz w:val="20"/>
                <w:szCs w:val="20"/>
              </w:rPr>
              <w:t>project will address</w:t>
            </w:r>
            <w:r w:rsidRPr="005A2D13">
              <w:rPr>
                <w:rFonts w:ascii="Arial" w:eastAsia="Times New Roman" w:hAnsi="Arial" w:cs="Arial"/>
                <w:b/>
                <w:bCs/>
                <w:color w:val="0E101A"/>
                <w:sz w:val="20"/>
                <w:szCs w:val="20"/>
              </w:rPr>
              <w:t> </w:t>
            </w:r>
            <w:r w:rsidRPr="005A2D13">
              <w:rPr>
                <w:rFonts w:ascii="Arial" w:eastAsia="Times New Roman" w:hAnsi="Arial" w:cs="Arial"/>
                <w:color w:val="0E101A"/>
                <w:sz w:val="20"/>
                <w:szCs w:val="20"/>
              </w:rPr>
              <w:t>high-priority life safety requirements in 11 Educational and General Buildings. Specific improvements to these facilities would establish a fire alarm and suppression system and emergency communications across critical academic and academic support buildings. In general, the nature of improvements that will make a significant contribution to the life and safety of the occupants include:</w:t>
            </w:r>
          </w:p>
          <w:p w14:paraId="00225F76" w14:textId="77777777" w:rsidR="00E0086A" w:rsidRPr="005A2D13" w:rsidRDefault="00E0086A" w:rsidP="00E0086A">
            <w:pPr>
              <w:numPr>
                <w:ilvl w:val="0"/>
                <w:numId w:val="44"/>
              </w:numPr>
              <w:rPr>
                <w:rFonts w:ascii="Arial" w:eastAsia="Times New Roman" w:hAnsi="Arial" w:cs="Arial"/>
                <w:color w:val="0E101A"/>
                <w:sz w:val="20"/>
                <w:szCs w:val="20"/>
              </w:rPr>
            </w:pPr>
            <w:r w:rsidRPr="005A2D13">
              <w:rPr>
                <w:rFonts w:ascii="Arial" w:eastAsia="Times New Roman" w:hAnsi="Arial" w:cs="Arial"/>
                <w:color w:val="0E101A"/>
                <w:sz w:val="20"/>
                <w:szCs w:val="20"/>
              </w:rPr>
              <w:t>Fire alarm control panels.</w:t>
            </w:r>
          </w:p>
          <w:p w14:paraId="41B4ED49" w14:textId="77777777" w:rsidR="00E0086A" w:rsidRPr="005A2D13" w:rsidRDefault="00E0086A" w:rsidP="00E0086A">
            <w:pPr>
              <w:numPr>
                <w:ilvl w:val="0"/>
                <w:numId w:val="44"/>
              </w:numPr>
              <w:rPr>
                <w:rFonts w:ascii="Arial" w:eastAsia="Times New Roman" w:hAnsi="Arial" w:cs="Arial"/>
                <w:color w:val="0E101A"/>
                <w:sz w:val="20"/>
                <w:szCs w:val="20"/>
              </w:rPr>
            </w:pPr>
            <w:r w:rsidRPr="005A2D13">
              <w:rPr>
                <w:rFonts w:ascii="Arial" w:eastAsia="Times New Roman" w:hAnsi="Arial" w:cs="Arial"/>
                <w:color w:val="0E101A"/>
                <w:sz w:val="20"/>
                <w:szCs w:val="20"/>
              </w:rPr>
              <w:t>Accessible pull stations.</w:t>
            </w:r>
          </w:p>
          <w:p w14:paraId="54FFE4EF" w14:textId="77777777" w:rsidR="00E0086A" w:rsidRPr="005A2D13" w:rsidRDefault="00E0086A" w:rsidP="00E0086A">
            <w:pPr>
              <w:numPr>
                <w:ilvl w:val="0"/>
                <w:numId w:val="44"/>
              </w:numPr>
              <w:rPr>
                <w:rFonts w:ascii="Arial" w:eastAsia="Times New Roman" w:hAnsi="Arial" w:cs="Arial"/>
                <w:color w:val="0E101A"/>
                <w:sz w:val="20"/>
                <w:szCs w:val="20"/>
              </w:rPr>
            </w:pPr>
            <w:r w:rsidRPr="005A2D13">
              <w:rPr>
                <w:rFonts w:ascii="Arial" w:eastAsia="Times New Roman" w:hAnsi="Arial" w:cs="Arial"/>
                <w:color w:val="0E101A"/>
                <w:sz w:val="20"/>
                <w:szCs w:val="20"/>
              </w:rPr>
              <w:t>Smoke detection systems.</w:t>
            </w:r>
          </w:p>
          <w:p w14:paraId="77FE7DC3" w14:textId="77777777" w:rsidR="00E0086A" w:rsidRPr="005A2D13" w:rsidRDefault="00E0086A" w:rsidP="00E0086A">
            <w:pPr>
              <w:numPr>
                <w:ilvl w:val="0"/>
                <w:numId w:val="44"/>
              </w:numPr>
              <w:rPr>
                <w:rFonts w:ascii="Arial" w:eastAsia="Times New Roman" w:hAnsi="Arial" w:cs="Arial"/>
                <w:color w:val="0E101A"/>
                <w:sz w:val="20"/>
                <w:szCs w:val="20"/>
              </w:rPr>
            </w:pPr>
            <w:r w:rsidRPr="005A2D13">
              <w:rPr>
                <w:rFonts w:ascii="Arial" w:eastAsia="Times New Roman" w:hAnsi="Arial" w:cs="Arial"/>
                <w:color w:val="0E101A"/>
                <w:sz w:val="20"/>
                <w:szCs w:val="20"/>
              </w:rPr>
              <w:t>Accessible audio-visual announcement devices.</w:t>
            </w:r>
          </w:p>
          <w:p w14:paraId="792B92FA" w14:textId="77777777" w:rsidR="00E0086A" w:rsidRPr="005A2D13" w:rsidRDefault="00E0086A" w:rsidP="00E0086A">
            <w:pPr>
              <w:numPr>
                <w:ilvl w:val="0"/>
                <w:numId w:val="44"/>
              </w:numPr>
              <w:rPr>
                <w:rFonts w:ascii="Arial" w:eastAsia="Times New Roman" w:hAnsi="Arial" w:cs="Arial"/>
                <w:color w:val="0E101A"/>
                <w:sz w:val="20"/>
                <w:szCs w:val="20"/>
              </w:rPr>
            </w:pPr>
            <w:r w:rsidRPr="005A2D13">
              <w:rPr>
                <w:rFonts w:ascii="Arial" w:eastAsia="Times New Roman" w:hAnsi="Arial" w:cs="Arial"/>
                <w:color w:val="0E101A"/>
                <w:sz w:val="20"/>
                <w:szCs w:val="20"/>
              </w:rPr>
              <w:t>Building-wide systems of emergency lighting for paths of egress.</w:t>
            </w:r>
          </w:p>
          <w:p w14:paraId="17B28BD1" w14:textId="77777777" w:rsidR="00E0086A" w:rsidRDefault="00E0086A" w:rsidP="00E0086A">
            <w:pPr>
              <w:numPr>
                <w:ilvl w:val="0"/>
                <w:numId w:val="44"/>
              </w:numPr>
              <w:rPr>
                <w:rFonts w:ascii="Arial" w:eastAsia="Times New Roman" w:hAnsi="Arial" w:cs="Arial"/>
                <w:color w:val="0E101A"/>
                <w:sz w:val="20"/>
                <w:szCs w:val="20"/>
              </w:rPr>
            </w:pPr>
            <w:r w:rsidRPr="005A2D13">
              <w:rPr>
                <w:rFonts w:ascii="Arial" w:eastAsia="Times New Roman" w:hAnsi="Arial" w:cs="Arial"/>
                <w:color w:val="0E101A"/>
                <w:sz w:val="20"/>
                <w:szCs w:val="20"/>
              </w:rPr>
              <w:t>Provision of emergency phones for immediate availability in case of any security or life safety situation. </w:t>
            </w:r>
          </w:p>
          <w:p w14:paraId="37AA824E" w14:textId="77777777" w:rsidR="00E0086A" w:rsidRPr="005A2D13" w:rsidRDefault="00E0086A" w:rsidP="00E0086A">
            <w:pPr>
              <w:ind w:left="360"/>
              <w:rPr>
                <w:rFonts w:ascii="Arial" w:eastAsia="Times New Roman" w:hAnsi="Arial" w:cs="Arial"/>
                <w:color w:val="0E101A"/>
                <w:sz w:val="20"/>
                <w:szCs w:val="20"/>
              </w:rPr>
            </w:pPr>
          </w:p>
          <w:p w14:paraId="34313614" w14:textId="77777777" w:rsidR="00E0086A" w:rsidRDefault="00E0086A" w:rsidP="00E0086A">
            <w:pPr>
              <w:rPr>
                <w:rFonts w:ascii="Arial" w:eastAsia="Times New Roman" w:hAnsi="Arial" w:cs="Arial"/>
                <w:color w:val="0E101A"/>
                <w:sz w:val="20"/>
                <w:szCs w:val="20"/>
              </w:rPr>
            </w:pPr>
            <w:r w:rsidRPr="005A2D13">
              <w:rPr>
                <w:rFonts w:ascii="Arial" w:eastAsia="Times New Roman" w:hAnsi="Arial" w:cs="Arial"/>
                <w:color w:val="0E101A"/>
                <w:sz w:val="20"/>
                <w:szCs w:val="20"/>
              </w:rPr>
              <w:lastRenderedPageBreak/>
              <w:t>Systems in these facilities are beyond their useful life and experience frequent fire watches and nuisance alarms due to the age and condition of the systems and the unavailability of parts.</w:t>
            </w:r>
          </w:p>
          <w:p w14:paraId="5F79874B" w14:textId="77777777" w:rsidR="00E0086A" w:rsidRDefault="00E0086A" w:rsidP="00E0086A">
            <w:pPr>
              <w:rPr>
                <w:rFonts w:ascii="Arial" w:eastAsia="Times New Roman" w:hAnsi="Arial" w:cs="Arial"/>
                <w:b/>
                <w:bCs/>
                <w:color w:val="0E101A"/>
                <w:sz w:val="20"/>
                <w:szCs w:val="20"/>
              </w:rPr>
            </w:pPr>
          </w:p>
          <w:p w14:paraId="2A9BF7CF" w14:textId="5EF45BFB" w:rsidR="00E0086A" w:rsidRPr="005A2D13" w:rsidRDefault="00E0086A" w:rsidP="00E0086A">
            <w:pPr>
              <w:rPr>
                <w:rFonts w:ascii="Arial" w:eastAsia="Times New Roman" w:hAnsi="Arial" w:cs="Arial"/>
                <w:color w:val="0E101A"/>
                <w:sz w:val="20"/>
                <w:szCs w:val="20"/>
              </w:rPr>
            </w:pPr>
            <w:r w:rsidRPr="005A2D13">
              <w:rPr>
                <w:rFonts w:ascii="Arial" w:eastAsia="Times New Roman" w:hAnsi="Arial" w:cs="Arial"/>
                <w:b/>
                <w:bCs/>
                <w:color w:val="0E101A"/>
                <w:sz w:val="20"/>
                <w:szCs w:val="20"/>
              </w:rPr>
              <w:t>The Construct New Student Housing project requests </w:t>
            </w:r>
            <w:r w:rsidRPr="005A2D13">
              <w:rPr>
                <w:rFonts w:ascii="Arial" w:eastAsia="Times New Roman" w:hAnsi="Arial" w:cs="Arial"/>
                <w:color w:val="0E101A"/>
                <w:sz w:val="20"/>
                <w:szCs w:val="20"/>
              </w:rPr>
              <w:t>authorization to construct Student Residential Facilities using 100 percent non-general funding. Virginia State University has experienced an 18% increase in enrollment over the past 2 years with the demand for residential student beds rising to 3460 for the 2022-2023 academic year. The on-campus inventory of +/- 2960 beds must be improved to meet the student demand. In response, the University has leased apartment units and hotel rooms and placed students in modular housing to accommodate them for the 2022-2023 academic year.</w:t>
            </w:r>
          </w:p>
          <w:p w14:paraId="73583DB9" w14:textId="77777777" w:rsidR="00E0086A" w:rsidRDefault="00E0086A" w:rsidP="00E0086A">
            <w:pPr>
              <w:rPr>
                <w:rFonts w:ascii="Arial" w:eastAsia="Times New Roman" w:hAnsi="Arial" w:cs="Arial"/>
                <w:color w:val="0E101A"/>
                <w:sz w:val="20"/>
                <w:szCs w:val="20"/>
              </w:rPr>
            </w:pPr>
          </w:p>
          <w:p w14:paraId="3C7E83EF" w14:textId="544843A7" w:rsidR="00E0086A" w:rsidRPr="005A2D13" w:rsidRDefault="00E0086A" w:rsidP="00E0086A">
            <w:pPr>
              <w:rPr>
                <w:rFonts w:ascii="Arial" w:eastAsia="Times New Roman" w:hAnsi="Arial" w:cs="Arial"/>
                <w:color w:val="0E101A"/>
                <w:sz w:val="20"/>
                <w:szCs w:val="20"/>
              </w:rPr>
            </w:pPr>
            <w:r w:rsidRPr="005A2D13">
              <w:rPr>
                <w:rFonts w:ascii="Arial" w:eastAsia="Times New Roman" w:hAnsi="Arial" w:cs="Arial"/>
                <w:color w:val="0E101A"/>
                <w:sz w:val="20"/>
                <w:szCs w:val="20"/>
              </w:rPr>
              <w:t>This construction project is planned to be 2 new residence halls to accommodate 400 total students total in apartment-style housing arranged in 8, 6 4 and single suites. The project will be constructed in phases, with Phase I at approximately 60,000 GSF and the total building area after Phase 2 at approximately 125,000 gross square feet.</w:t>
            </w:r>
          </w:p>
          <w:p w14:paraId="5C984974" w14:textId="77777777" w:rsidR="00E0086A" w:rsidRPr="005A2D13" w:rsidRDefault="00E0086A" w:rsidP="00E0086A">
            <w:pPr>
              <w:rPr>
                <w:rFonts w:ascii="Arial" w:eastAsia="Times New Roman" w:hAnsi="Arial" w:cs="Arial"/>
                <w:color w:val="0E101A"/>
                <w:sz w:val="20"/>
                <w:szCs w:val="20"/>
              </w:rPr>
            </w:pPr>
          </w:p>
          <w:p w14:paraId="5946DAFB" w14:textId="77777777" w:rsidR="00E0086A" w:rsidRPr="005A2D13" w:rsidRDefault="00E0086A" w:rsidP="00E0086A">
            <w:pPr>
              <w:rPr>
                <w:rFonts w:ascii="Arial" w:eastAsia="Times New Roman" w:hAnsi="Arial" w:cs="Arial"/>
                <w:color w:val="0E101A"/>
                <w:sz w:val="20"/>
                <w:szCs w:val="20"/>
              </w:rPr>
            </w:pPr>
            <w:r w:rsidRPr="005A2D13">
              <w:rPr>
                <w:rFonts w:ascii="Arial" w:eastAsia="Times New Roman" w:hAnsi="Arial" w:cs="Arial"/>
                <w:b/>
                <w:bCs/>
                <w:color w:val="0E101A"/>
                <w:sz w:val="20"/>
                <w:szCs w:val="20"/>
              </w:rPr>
              <w:t>The Renovate Summerseat for Urban Agriculture Center project was approved for detailed </w:t>
            </w:r>
            <w:r w:rsidRPr="005A2D13">
              <w:rPr>
                <w:rFonts w:ascii="Arial" w:eastAsia="Times New Roman" w:hAnsi="Arial" w:cs="Arial"/>
                <w:color w:val="0E101A"/>
                <w:sz w:val="20"/>
                <w:szCs w:val="20"/>
              </w:rPr>
              <w:t>planning in the 2021 Budget Bill, Chapter 552. This project is in design and is</w:t>
            </w:r>
            <w:r w:rsidRPr="005A2D13">
              <w:rPr>
                <w:rFonts w:ascii="Arial" w:eastAsia="Times New Roman" w:hAnsi="Arial" w:cs="Arial"/>
                <w:b/>
                <w:bCs/>
                <w:color w:val="0E101A"/>
                <w:sz w:val="20"/>
                <w:szCs w:val="20"/>
              </w:rPr>
              <w:t> </w:t>
            </w:r>
            <w:r w:rsidRPr="005A2D13">
              <w:rPr>
                <w:rFonts w:ascii="Arial" w:eastAsia="Times New Roman" w:hAnsi="Arial" w:cs="Arial"/>
                <w:color w:val="0E101A"/>
                <w:sz w:val="20"/>
                <w:szCs w:val="20"/>
              </w:rPr>
              <w:t>expected to be completed and reviewed by the Division of Engineering and Buildings (DEB) of the Department of General Services (DGS) by October 2023. This request is for full</w:t>
            </w:r>
            <w:r w:rsidRPr="005A2D13">
              <w:rPr>
                <w:rFonts w:ascii="Arial" w:eastAsia="Times New Roman" w:hAnsi="Arial" w:cs="Arial"/>
                <w:b/>
                <w:bCs/>
                <w:color w:val="0E101A"/>
                <w:sz w:val="20"/>
                <w:szCs w:val="20"/>
              </w:rPr>
              <w:t> </w:t>
            </w:r>
            <w:r w:rsidRPr="005A2D13">
              <w:rPr>
                <w:rFonts w:ascii="Arial" w:eastAsia="Times New Roman" w:hAnsi="Arial" w:cs="Arial"/>
                <w:color w:val="0E101A"/>
                <w:sz w:val="20"/>
                <w:szCs w:val="20"/>
              </w:rPr>
              <w:t>funding for the construction of this critical project.</w:t>
            </w:r>
            <w:r>
              <w:rPr>
                <w:rFonts w:ascii="Arial" w:eastAsia="Times New Roman" w:hAnsi="Arial" w:cs="Arial"/>
                <w:color w:val="0E101A"/>
                <w:sz w:val="20"/>
                <w:szCs w:val="20"/>
              </w:rPr>
              <w:t xml:space="preserve"> </w:t>
            </w:r>
            <w:r w:rsidRPr="005A2D13">
              <w:rPr>
                <w:rFonts w:ascii="Arial" w:eastAsia="Times New Roman" w:hAnsi="Arial" w:cs="Arial"/>
                <w:color w:val="0E101A"/>
                <w:sz w:val="20"/>
                <w:szCs w:val="20"/>
              </w:rPr>
              <w:t>The Summerseat property is located at the intersection of Chesterfield Avenue and East River Road and is, therefore, a prominent gateway to the Virginia State University academic campus. It contains the circa 1860 Summerseat building which has regional significance to the historic preservation community and the Ettrick district. It is imperative that this project progress to increase the University's community presence.</w:t>
            </w:r>
          </w:p>
          <w:p w14:paraId="0E4BA1FC" w14:textId="77777777" w:rsidR="00E0086A" w:rsidRPr="005A2D13" w:rsidRDefault="00E0086A" w:rsidP="00E0086A">
            <w:pPr>
              <w:rPr>
                <w:rFonts w:ascii="Arial" w:eastAsia="Times New Roman" w:hAnsi="Arial" w:cs="Arial"/>
                <w:color w:val="0E101A"/>
                <w:sz w:val="20"/>
                <w:szCs w:val="20"/>
              </w:rPr>
            </w:pPr>
          </w:p>
          <w:p w14:paraId="0691E903" w14:textId="77777777" w:rsidR="00E0086A" w:rsidRPr="005A2D13" w:rsidRDefault="00E0086A" w:rsidP="00E0086A">
            <w:pPr>
              <w:rPr>
                <w:rFonts w:ascii="Arial" w:eastAsia="Times New Roman" w:hAnsi="Arial" w:cs="Arial"/>
                <w:color w:val="0E101A"/>
                <w:sz w:val="20"/>
                <w:szCs w:val="20"/>
              </w:rPr>
            </w:pPr>
            <w:r w:rsidRPr="005A2D13">
              <w:rPr>
                <w:rFonts w:ascii="Arial" w:eastAsia="Times New Roman" w:hAnsi="Arial" w:cs="Arial"/>
                <w:color w:val="0E101A"/>
                <w:sz w:val="20"/>
                <w:szCs w:val="20"/>
              </w:rPr>
              <w:t>Founded in 1882, Virginia State University is one of Virginia's two land-grant institutions. Integrated within the College are an Agricultural Research Station; Randolph Farm, a 417-acre research and educational facility; and Virginia Cooperative Extension. The 34,267 GSF L. Douglas Wilder building was constructed in 1997, and houses the Cooperative Extension staff, assembly areas, and demonstration spaces for the public services offered by the University's College of Agriculture. Through the Virginia Cooperative Extension service, Virginia State University brings agricultural resources to Virginia's citizens through innovative programs, youth and small farmer outreach, expert advice, and research-based solutions. The </w:t>
            </w:r>
            <w:r w:rsidRPr="005A2D13">
              <w:rPr>
                <w:rFonts w:ascii="Arial" w:eastAsia="Times New Roman" w:hAnsi="Arial" w:cs="Arial"/>
                <w:b/>
                <w:bCs/>
                <w:color w:val="0E101A"/>
                <w:sz w:val="20"/>
                <w:szCs w:val="20"/>
              </w:rPr>
              <w:t>Renovate the Wilder Cooperative Extension Building </w:t>
            </w:r>
            <w:r w:rsidRPr="005A2D13">
              <w:rPr>
                <w:rFonts w:ascii="Arial" w:eastAsia="Times New Roman" w:hAnsi="Arial" w:cs="Arial"/>
                <w:color w:val="0E101A"/>
                <w:sz w:val="20"/>
                <w:szCs w:val="20"/>
              </w:rPr>
              <w:t>federally funded project is a general interior renovation to replace finishes, cosmetic upgrades, minor infrastructure improvements, and interior</w:t>
            </w:r>
            <w:r w:rsidRPr="005A2D13">
              <w:rPr>
                <w:rFonts w:ascii="Arial" w:eastAsia="Times New Roman" w:hAnsi="Arial" w:cs="Arial"/>
                <w:b/>
                <w:bCs/>
                <w:color w:val="0E101A"/>
                <w:sz w:val="20"/>
                <w:szCs w:val="20"/>
              </w:rPr>
              <w:t> </w:t>
            </w:r>
            <w:r w:rsidRPr="005A2D13">
              <w:rPr>
                <w:rFonts w:ascii="Arial" w:eastAsia="Times New Roman" w:hAnsi="Arial" w:cs="Arial"/>
                <w:color w:val="0E101A"/>
                <w:sz w:val="20"/>
                <w:szCs w:val="20"/>
              </w:rPr>
              <w:t>modifications to conform to current programmatic requirements. The Wilder building has not been renovated since its construction, and its facilities are considered poor. This project will provide needed renewals and rearrangements to the floor plan to manage Cooperative Extension services more effectively.</w:t>
            </w:r>
          </w:p>
          <w:p w14:paraId="562D463F" w14:textId="1D203C6C" w:rsidR="00E0086A" w:rsidRPr="001256DA" w:rsidRDefault="00E0086A" w:rsidP="002C55D0">
            <w:pPr>
              <w:rPr>
                <w:rFonts w:ascii="Arial" w:hAnsi="Arial" w:cs="Arial"/>
                <w:b/>
                <w:highlight w:val="yellow"/>
              </w:rPr>
            </w:pPr>
          </w:p>
        </w:tc>
      </w:tr>
    </w:tbl>
    <w:p w14:paraId="7D91BBCD" w14:textId="1872D7F7" w:rsidR="00477B51" w:rsidRDefault="00477B51" w:rsidP="0062078D">
      <w:pPr>
        <w:rPr>
          <w:rFonts w:ascii="Arial" w:eastAsia="Times New Roman" w:hAnsi="Arial" w:cs="Arial"/>
          <w:color w:val="222222"/>
        </w:rPr>
      </w:pPr>
    </w:p>
    <w:p w14:paraId="3BE570F2" w14:textId="77777777" w:rsidR="00E0086A" w:rsidRDefault="00E0086A">
      <w:pPr>
        <w:rPr>
          <w:rFonts w:ascii="Arial" w:eastAsia="Times New Roman" w:hAnsi="Arial" w:cs="Arial"/>
          <w:b/>
          <w:bCs/>
          <w:color w:val="222222"/>
          <w:u w:val="single"/>
        </w:rPr>
      </w:pPr>
      <w:r>
        <w:rPr>
          <w:rFonts w:ascii="Arial" w:eastAsia="Times New Roman" w:hAnsi="Arial" w:cs="Arial"/>
          <w:b/>
          <w:bCs/>
          <w:color w:val="222222"/>
          <w:u w:val="single"/>
        </w:rPr>
        <w:br w:type="page"/>
      </w:r>
    </w:p>
    <w:p w14:paraId="4BA2D8ED" w14:textId="1B44DD2B" w:rsidR="002115C2" w:rsidRPr="00E6331B" w:rsidRDefault="002115C2" w:rsidP="002115C2">
      <w:pPr>
        <w:rPr>
          <w:rFonts w:ascii="Arial" w:eastAsia="Times New Roman" w:hAnsi="Arial" w:cs="Arial"/>
          <w:color w:val="222222"/>
          <w:u w:val="single"/>
        </w:rPr>
      </w:pPr>
      <w:r w:rsidRPr="00E6331B">
        <w:rPr>
          <w:rFonts w:ascii="Arial" w:eastAsia="Times New Roman" w:hAnsi="Arial" w:cs="Arial"/>
          <w:b/>
          <w:bCs/>
          <w:color w:val="222222"/>
          <w:u w:val="single"/>
        </w:rPr>
        <w:lastRenderedPageBreak/>
        <w:t>SECTION E: BUDGET REQUESTS</w:t>
      </w:r>
    </w:p>
    <w:tbl>
      <w:tblPr>
        <w:tblStyle w:val="TableGrid"/>
        <w:tblW w:w="0" w:type="auto"/>
        <w:tblLook w:val="04A0" w:firstRow="1" w:lastRow="0" w:firstColumn="1" w:lastColumn="0" w:noHBand="0" w:noVBand="1"/>
      </w:tblPr>
      <w:tblGrid>
        <w:gridCol w:w="9350"/>
      </w:tblGrid>
      <w:tr w:rsidR="006550E5" w14:paraId="789EBE8C" w14:textId="77777777" w:rsidTr="00DA1CFF">
        <w:trPr>
          <w:cantSplit/>
        </w:trPr>
        <w:tc>
          <w:tcPr>
            <w:tcW w:w="9350" w:type="dxa"/>
          </w:tcPr>
          <w:p w14:paraId="50DE3B88" w14:textId="6C19FE31" w:rsidR="006550E5" w:rsidRPr="00B14087" w:rsidRDefault="006550E5" w:rsidP="00DA1CFF">
            <w:pPr>
              <w:rPr>
                <w:rFonts w:ascii="Arial" w:hAnsi="Arial" w:cs="Arial"/>
                <w:b/>
                <w:bCs/>
              </w:rPr>
            </w:pPr>
            <w:r>
              <w:rPr>
                <w:rFonts w:ascii="Arial" w:eastAsia="Times New Roman" w:hAnsi="Arial" w:cs="Arial"/>
                <w:b/>
                <w:bCs/>
                <w:color w:val="222222"/>
              </w:rPr>
              <w:t>E1</w:t>
            </w:r>
            <w:r w:rsidRPr="00E6331B">
              <w:rPr>
                <w:rFonts w:ascii="Arial" w:eastAsia="Times New Roman" w:hAnsi="Arial" w:cs="Arial"/>
                <w:b/>
                <w:bCs/>
                <w:color w:val="222222"/>
              </w:rPr>
              <w:t xml:space="preserve">. </w:t>
            </w:r>
            <w:r w:rsidRPr="006550E5">
              <w:rPr>
                <w:rFonts w:ascii="Arial" w:eastAsia="Times New Roman" w:hAnsi="Arial" w:cs="Arial"/>
                <w:b/>
                <w:bCs/>
                <w:color w:val="222222"/>
              </w:rPr>
              <w:t xml:space="preserve">Provide additional information for any budget requests in </w:t>
            </w:r>
            <w:r w:rsidR="000A5207">
              <w:rPr>
                <w:rFonts w:ascii="Arial" w:eastAsia="Times New Roman" w:hAnsi="Arial" w:cs="Arial"/>
                <w:b/>
                <w:bCs/>
                <w:color w:val="222222"/>
              </w:rPr>
              <w:t>Part I of your planning template</w:t>
            </w:r>
            <w:r w:rsidRPr="006550E5">
              <w:rPr>
                <w:rFonts w:ascii="Arial" w:eastAsia="Times New Roman" w:hAnsi="Arial" w:cs="Arial"/>
                <w:b/>
                <w:bCs/>
                <w:color w:val="222222"/>
              </w:rPr>
              <w:t xml:space="preserve"> that are not described elsewhere in your narrative.</w:t>
            </w:r>
          </w:p>
        </w:tc>
      </w:tr>
      <w:tr w:rsidR="001256DA" w14:paraId="2AA3D3C9" w14:textId="77777777" w:rsidTr="00E0086A">
        <w:trPr>
          <w:cantSplit/>
          <w:trHeight w:val="3320"/>
        </w:trPr>
        <w:tc>
          <w:tcPr>
            <w:tcW w:w="9350" w:type="dxa"/>
          </w:tcPr>
          <w:p w14:paraId="481C060E" w14:textId="77777777" w:rsidR="001256DA" w:rsidRPr="001256DA" w:rsidRDefault="001256DA" w:rsidP="001256DA">
            <w:pPr>
              <w:rPr>
                <w:rFonts w:ascii="Arial" w:hAnsi="Arial" w:cs="Arial"/>
                <w:b/>
                <w:highlight w:val="yellow"/>
              </w:rPr>
            </w:pPr>
          </w:p>
          <w:p w14:paraId="1C1840B8" w14:textId="77777777" w:rsidR="002C55D0" w:rsidRDefault="00625C59" w:rsidP="001256DA">
            <w:pPr>
              <w:rPr>
                <w:rFonts w:ascii="Arial" w:hAnsi="Arial" w:cs="Arial"/>
                <w:sz w:val="20"/>
                <w:szCs w:val="20"/>
              </w:rPr>
            </w:pPr>
            <w:r>
              <w:rPr>
                <w:rFonts w:ascii="Arial" w:hAnsi="Arial" w:cs="Arial"/>
                <w:b/>
                <w:bCs/>
                <w:sz w:val="20"/>
                <w:szCs w:val="20"/>
              </w:rPr>
              <w:t xml:space="preserve">Required State Match Shortfall – </w:t>
            </w:r>
            <w:r>
              <w:rPr>
                <w:rFonts w:ascii="Arial" w:hAnsi="Arial" w:cs="Arial"/>
                <w:sz w:val="20"/>
                <w:szCs w:val="20"/>
              </w:rPr>
              <w:t xml:space="preserve">As a federally designated 1890 Land-Grant Institution, Virginia State University receives Federal funding to support its efforts in Research and Extension activities. A requirement to receiving these funds is a 100% match from the State. The General Funding available consist of specific amounts required for programs in addition to the required state match for formula funding. State matching requirements were sufficient for federal awards in fiscal years 2020-2021, but were short in FY 2020 (-$781,348.00), FY 2021 (-$1,250,126.00), FY 2022 (-$87,240.00), and FY2023 (-$886,599.00). State appropriations verses federal award were: FY 2020 - $5,590,340.00 vs $6,371,688.00; and FY 2021 - $5,664,866 vs $6,914,992; and FY2022 - $7,310,969.00 vs $7,398,209.00; and FY2023 - $7,310,969.00 vs $8,197,568.00. The State match was increased for State budget years 2021 ($1,461,956.00), 2022 ($1,535,05.00) to cover the shortfall. </w:t>
            </w:r>
          </w:p>
          <w:p w14:paraId="2D70BB09" w14:textId="77777777" w:rsidR="002C55D0" w:rsidRDefault="002C55D0" w:rsidP="001256DA">
            <w:pPr>
              <w:rPr>
                <w:rFonts w:ascii="Arial" w:hAnsi="Arial" w:cs="Arial"/>
                <w:sz w:val="20"/>
                <w:szCs w:val="20"/>
              </w:rPr>
            </w:pPr>
          </w:p>
          <w:p w14:paraId="7D010182" w14:textId="6977A137" w:rsidR="001256DA" w:rsidRPr="00E0086A" w:rsidRDefault="00625C59" w:rsidP="001256DA">
            <w:pPr>
              <w:rPr>
                <w:rFonts w:ascii="Arial" w:hAnsi="Arial" w:cs="Arial"/>
                <w:sz w:val="20"/>
                <w:szCs w:val="20"/>
              </w:rPr>
            </w:pPr>
            <w:r>
              <w:rPr>
                <w:rFonts w:ascii="Arial" w:hAnsi="Arial" w:cs="Arial"/>
                <w:sz w:val="20"/>
                <w:szCs w:val="20"/>
              </w:rPr>
              <w:t xml:space="preserve">To cover the current shortfall for the State match FY 2023 we are requesting $997,648.00 ($886,559.00 + $111,049.00 – shortfall). Based on recent increases in federal awards, the additional increases received for state match, in FY 2023 and FY 2024, will achieve a 100% match. </w:t>
            </w:r>
          </w:p>
        </w:tc>
      </w:tr>
    </w:tbl>
    <w:p w14:paraId="7B133257" w14:textId="77777777" w:rsidR="00CE0C71" w:rsidRDefault="00CE0C71" w:rsidP="00B76705">
      <w:pPr>
        <w:rPr>
          <w:rFonts w:ascii="Arial" w:eastAsia="Times New Roman" w:hAnsi="Arial" w:cs="Arial"/>
          <w:b/>
          <w:bCs/>
          <w:color w:val="222222"/>
          <w:u w:val="single"/>
        </w:rPr>
      </w:pPr>
    </w:p>
    <w:p w14:paraId="1ED177AF" w14:textId="58EC5257" w:rsidR="00F06ABB" w:rsidRPr="00E6331B" w:rsidRDefault="00F06ABB" w:rsidP="00F06ABB">
      <w:pPr>
        <w:rPr>
          <w:rFonts w:ascii="Arial" w:eastAsia="Times New Roman" w:hAnsi="Arial" w:cs="Arial"/>
          <w:color w:val="222222"/>
          <w:u w:val="single"/>
        </w:rPr>
      </w:pPr>
      <w:r w:rsidRPr="00E6331B">
        <w:rPr>
          <w:rFonts w:ascii="Arial" w:eastAsia="Times New Roman" w:hAnsi="Arial" w:cs="Arial"/>
          <w:b/>
          <w:bCs/>
          <w:color w:val="222222"/>
          <w:u w:val="single"/>
        </w:rPr>
        <w:t xml:space="preserve">SECTION </w:t>
      </w:r>
      <w:r w:rsidR="00E23A09">
        <w:rPr>
          <w:rFonts w:ascii="Arial" w:eastAsia="Times New Roman" w:hAnsi="Arial" w:cs="Arial"/>
          <w:b/>
          <w:bCs/>
          <w:color w:val="222222"/>
          <w:u w:val="single"/>
        </w:rPr>
        <w:t>F</w:t>
      </w:r>
      <w:r w:rsidRPr="00E6331B">
        <w:rPr>
          <w:rFonts w:ascii="Arial" w:eastAsia="Times New Roman" w:hAnsi="Arial" w:cs="Arial"/>
          <w:b/>
          <w:bCs/>
          <w:color w:val="222222"/>
          <w:u w:val="single"/>
        </w:rPr>
        <w:t>: ECONOMIC DEVELOPMENT ANNUAL REPORT</w:t>
      </w:r>
    </w:p>
    <w:tbl>
      <w:tblPr>
        <w:tblStyle w:val="TableGrid"/>
        <w:tblW w:w="0" w:type="auto"/>
        <w:tblLook w:val="04A0" w:firstRow="1" w:lastRow="0" w:firstColumn="1" w:lastColumn="0" w:noHBand="0" w:noVBand="1"/>
      </w:tblPr>
      <w:tblGrid>
        <w:gridCol w:w="9350"/>
      </w:tblGrid>
      <w:tr w:rsidR="00483F52" w14:paraId="09DC5523" w14:textId="77777777" w:rsidTr="00DA1CFF">
        <w:trPr>
          <w:cantSplit/>
        </w:trPr>
        <w:tc>
          <w:tcPr>
            <w:tcW w:w="9350" w:type="dxa"/>
          </w:tcPr>
          <w:p w14:paraId="349316BE" w14:textId="42C3C64B" w:rsidR="00483F52" w:rsidRPr="00B14087" w:rsidRDefault="00E23A09" w:rsidP="00DA1CFF">
            <w:pPr>
              <w:rPr>
                <w:rFonts w:ascii="Arial" w:hAnsi="Arial" w:cs="Arial"/>
                <w:b/>
                <w:bCs/>
              </w:rPr>
            </w:pPr>
            <w:r>
              <w:rPr>
                <w:rFonts w:ascii="Arial" w:eastAsia="Times New Roman" w:hAnsi="Arial" w:cs="Arial"/>
                <w:b/>
                <w:bCs/>
                <w:color w:val="222222"/>
              </w:rPr>
              <w:t>F</w:t>
            </w:r>
            <w:r w:rsidR="009D4363">
              <w:rPr>
                <w:rFonts w:ascii="Arial" w:eastAsia="Times New Roman" w:hAnsi="Arial" w:cs="Arial"/>
                <w:b/>
                <w:bCs/>
                <w:color w:val="222222"/>
              </w:rPr>
              <w:t>1</w:t>
            </w:r>
            <w:r w:rsidR="00483F52" w:rsidRPr="00E6331B">
              <w:rPr>
                <w:rFonts w:ascii="Arial" w:eastAsia="Times New Roman" w:hAnsi="Arial" w:cs="Arial"/>
                <w:b/>
                <w:bCs/>
                <w:color w:val="222222"/>
              </w:rPr>
              <w:t xml:space="preserve">. </w:t>
            </w:r>
            <w:r w:rsidR="00483F52" w:rsidRPr="00483F52">
              <w:rPr>
                <w:rFonts w:ascii="Arial" w:eastAsia="Times New Roman" w:hAnsi="Arial" w:cs="Arial"/>
                <w:b/>
                <w:bCs/>
                <w:color w:val="222222"/>
              </w:rPr>
              <w:t xml:space="preserve">Provide a </w:t>
            </w:r>
            <w:r w:rsidR="00483F52">
              <w:rPr>
                <w:rFonts w:ascii="Arial" w:eastAsia="Times New Roman" w:hAnsi="Arial" w:cs="Arial"/>
                <w:b/>
                <w:bCs/>
                <w:color w:val="222222"/>
              </w:rPr>
              <w:t>link to</w:t>
            </w:r>
            <w:r w:rsidR="00483F52" w:rsidRPr="00483F52">
              <w:rPr>
                <w:rFonts w:ascii="Arial" w:eastAsia="Times New Roman" w:hAnsi="Arial" w:cs="Arial"/>
                <w:b/>
                <w:bCs/>
                <w:color w:val="222222"/>
              </w:rPr>
              <w:t xml:space="preserve"> any report your institution has produced about its economic development contributions.</w:t>
            </w:r>
            <w:r w:rsidR="00483F52">
              <w:rPr>
                <w:rFonts w:ascii="Arial" w:eastAsia="Times New Roman" w:hAnsi="Arial" w:cs="Arial"/>
                <w:b/>
                <w:bCs/>
                <w:color w:val="222222"/>
              </w:rPr>
              <w:t xml:space="preserve"> You may also share it </w:t>
            </w:r>
            <w:r w:rsidR="0064578A">
              <w:rPr>
                <w:rFonts w:ascii="Arial" w:eastAsia="Times New Roman" w:hAnsi="Arial" w:cs="Arial"/>
                <w:b/>
                <w:bCs/>
                <w:color w:val="222222"/>
              </w:rPr>
              <w:t>in the appendix or as an attachment</w:t>
            </w:r>
          </w:p>
        </w:tc>
      </w:tr>
      <w:tr w:rsidR="00096645" w14:paraId="6F13C729" w14:textId="77777777" w:rsidTr="0042020B">
        <w:trPr>
          <w:cantSplit/>
          <w:trHeight w:val="2933"/>
        </w:trPr>
        <w:tc>
          <w:tcPr>
            <w:tcW w:w="9350" w:type="dxa"/>
          </w:tcPr>
          <w:p w14:paraId="2AC9E608" w14:textId="77777777" w:rsidR="00096645" w:rsidRDefault="00096645" w:rsidP="00096645">
            <w:pPr>
              <w:tabs>
                <w:tab w:val="left" w:pos="1752"/>
              </w:tabs>
              <w:rPr>
                <w:rFonts w:ascii="Arial" w:hAnsi="Arial" w:cs="Arial"/>
                <w:highlight w:val="yellow"/>
              </w:rPr>
            </w:pPr>
          </w:p>
          <w:p w14:paraId="6174540F" w14:textId="77777777" w:rsidR="008F4661" w:rsidRPr="00052FE5" w:rsidRDefault="00B41EFE" w:rsidP="008F4661">
            <w:pPr>
              <w:spacing w:before="100" w:beforeAutospacing="1" w:after="100" w:afterAutospacing="1"/>
              <w:textAlignment w:val="baseline"/>
              <w:rPr>
                <w:rFonts w:ascii="Times New Roman" w:eastAsia="Times New Roman" w:hAnsi="Times New Roman" w:cs="Times New Roman"/>
                <w:sz w:val="24"/>
                <w:szCs w:val="24"/>
              </w:rPr>
            </w:pPr>
            <w:hyperlink r:id="rId14" w:tgtFrame="_blank" w:history="1">
              <w:r w:rsidR="008F4661" w:rsidRPr="00052FE5">
                <w:rPr>
                  <w:rFonts w:ascii="Calibri" w:eastAsia="Times New Roman" w:hAnsi="Calibri" w:cs="Calibri"/>
                  <w:color w:val="0563C1"/>
                  <w:u w:val="single"/>
                </w:rPr>
                <w:t>Report for VSU’s contribution to the VSU/VT University Centers grant</w:t>
              </w:r>
            </w:hyperlink>
            <w:r w:rsidR="008F4661" w:rsidRPr="00052FE5">
              <w:rPr>
                <w:rFonts w:ascii="Calibri" w:eastAsia="Times New Roman" w:hAnsi="Calibri" w:cs="Calibri"/>
              </w:rPr>
              <w:t xml:space="preserve"> (submitted October 2022) </w:t>
            </w:r>
          </w:p>
          <w:p w14:paraId="6FC066E0" w14:textId="441D1560" w:rsidR="008F4661" w:rsidRPr="00096645" w:rsidRDefault="008F4661" w:rsidP="00096645">
            <w:pPr>
              <w:tabs>
                <w:tab w:val="left" w:pos="1752"/>
              </w:tabs>
              <w:rPr>
                <w:rFonts w:ascii="Arial" w:hAnsi="Arial" w:cs="Arial"/>
              </w:rPr>
            </w:pPr>
          </w:p>
        </w:tc>
      </w:tr>
    </w:tbl>
    <w:p w14:paraId="57E5AAA2" w14:textId="20CFDEA6" w:rsidR="00CF632C" w:rsidRPr="00E6331B" w:rsidRDefault="00CF632C" w:rsidP="00C11F15">
      <w:pPr>
        <w:rPr>
          <w:rFonts w:ascii="Arial" w:hAnsi="Arial" w:cs="Arial"/>
        </w:rPr>
      </w:pPr>
    </w:p>
    <w:p w14:paraId="3F5B2B59" w14:textId="77777777" w:rsidR="00E0086A" w:rsidRDefault="00E0086A">
      <w:pPr>
        <w:rPr>
          <w:rFonts w:ascii="Arial" w:eastAsia="Times New Roman" w:hAnsi="Arial" w:cs="Arial"/>
          <w:b/>
          <w:bCs/>
          <w:color w:val="222222"/>
          <w:u w:val="single"/>
        </w:rPr>
      </w:pPr>
      <w:r>
        <w:rPr>
          <w:rFonts w:ascii="Arial" w:eastAsia="Times New Roman" w:hAnsi="Arial" w:cs="Arial"/>
          <w:b/>
          <w:bCs/>
          <w:color w:val="222222"/>
          <w:u w:val="single"/>
        </w:rPr>
        <w:br w:type="page"/>
      </w:r>
    </w:p>
    <w:p w14:paraId="10A402A3" w14:textId="6C2AC1D6" w:rsidR="00F06ABB" w:rsidRPr="00E6331B" w:rsidRDefault="00F06ABB" w:rsidP="00F06ABB">
      <w:pPr>
        <w:rPr>
          <w:rFonts w:ascii="Arial" w:eastAsia="Times New Roman" w:hAnsi="Arial" w:cs="Arial"/>
          <w:color w:val="222222"/>
          <w:u w:val="single"/>
        </w:rPr>
      </w:pPr>
      <w:r w:rsidRPr="00E6331B">
        <w:rPr>
          <w:rFonts w:ascii="Arial" w:eastAsia="Times New Roman" w:hAnsi="Arial" w:cs="Arial"/>
          <w:b/>
          <w:bCs/>
          <w:color w:val="222222"/>
          <w:u w:val="single"/>
        </w:rPr>
        <w:lastRenderedPageBreak/>
        <w:t xml:space="preserve">SECTION </w:t>
      </w:r>
      <w:r w:rsidR="00E23A09">
        <w:rPr>
          <w:rFonts w:ascii="Arial" w:eastAsia="Times New Roman" w:hAnsi="Arial" w:cs="Arial"/>
          <w:b/>
          <w:bCs/>
          <w:color w:val="222222"/>
          <w:u w:val="single"/>
        </w:rPr>
        <w:t>G</w:t>
      </w:r>
      <w:r w:rsidRPr="00E6331B">
        <w:rPr>
          <w:rFonts w:ascii="Arial" w:eastAsia="Times New Roman" w:hAnsi="Arial" w:cs="Arial"/>
          <w:b/>
          <w:bCs/>
          <w:color w:val="222222"/>
          <w:u w:val="single"/>
        </w:rPr>
        <w:t>: FREEDOM OF EXPRESSION AND INQUIRY, FREE SPEECH, ACADEMIC FREEDOM AND DIVERSITY OF THOUGHT</w:t>
      </w:r>
    </w:p>
    <w:tbl>
      <w:tblPr>
        <w:tblStyle w:val="TableGrid"/>
        <w:tblW w:w="0" w:type="auto"/>
        <w:tblLook w:val="04A0" w:firstRow="1" w:lastRow="0" w:firstColumn="1" w:lastColumn="0" w:noHBand="0" w:noVBand="1"/>
      </w:tblPr>
      <w:tblGrid>
        <w:gridCol w:w="9350"/>
      </w:tblGrid>
      <w:tr w:rsidR="0064578A" w14:paraId="4E8BC985" w14:textId="77777777" w:rsidTr="00DA1CFF">
        <w:trPr>
          <w:cantSplit/>
        </w:trPr>
        <w:tc>
          <w:tcPr>
            <w:tcW w:w="9350" w:type="dxa"/>
          </w:tcPr>
          <w:p w14:paraId="76023A84" w14:textId="3FFD142F" w:rsidR="0064578A" w:rsidRPr="00B14087" w:rsidRDefault="00E23A09" w:rsidP="00DA1CFF">
            <w:pPr>
              <w:rPr>
                <w:rFonts w:ascii="Arial" w:hAnsi="Arial" w:cs="Arial"/>
                <w:b/>
                <w:bCs/>
              </w:rPr>
            </w:pPr>
            <w:r>
              <w:rPr>
                <w:rFonts w:ascii="Arial" w:eastAsia="Times New Roman" w:hAnsi="Arial" w:cs="Arial"/>
                <w:b/>
                <w:bCs/>
                <w:color w:val="222222"/>
              </w:rPr>
              <w:t>G</w:t>
            </w:r>
            <w:r w:rsidR="009D4363">
              <w:rPr>
                <w:rFonts w:ascii="Arial" w:eastAsia="Times New Roman" w:hAnsi="Arial" w:cs="Arial"/>
                <w:b/>
                <w:bCs/>
                <w:color w:val="222222"/>
              </w:rPr>
              <w:t>1</w:t>
            </w:r>
            <w:r w:rsidR="0064578A">
              <w:rPr>
                <w:rFonts w:ascii="Arial" w:eastAsia="Times New Roman" w:hAnsi="Arial" w:cs="Arial"/>
                <w:b/>
                <w:bCs/>
                <w:color w:val="222222"/>
              </w:rPr>
              <w:t xml:space="preserve">. </w:t>
            </w:r>
            <w:r w:rsidR="0064578A" w:rsidRPr="0064578A">
              <w:rPr>
                <w:rFonts w:ascii="Arial" w:eastAsia="Times New Roman" w:hAnsi="Arial" w:cs="Arial"/>
                <w:b/>
                <w:bCs/>
                <w:color w:val="222222"/>
              </w:rPr>
              <w:t>Provide a copy of any</w:t>
            </w:r>
            <w:r w:rsidR="001D6981">
              <w:rPr>
                <w:rFonts w:ascii="Arial" w:eastAsia="Times New Roman" w:hAnsi="Arial" w:cs="Arial"/>
                <w:b/>
                <w:bCs/>
                <w:color w:val="222222"/>
              </w:rPr>
              <w:t xml:space="preserve"> policy or</w:t>
            </w:r>
            <w:r w:rsidR="0064578A" w:rsidRPr="0064578A">
              <w:rPr>
                <w:rFonts w:ascii="Arial" w:eastAsia="Times New Roman" w:hAnsi="Arial" w:cs="Arial"/>
                <w:b/>
                <w:bCs/>
                <w:color w:val="222222"/>
              </w:rPr>
              <w:t xml:space="preserve"> reports your institution has produced and provide information about annual training or orientation related to this topic.</w:t>
            </w:r>
          </w:p>
        </w:tc>
      </w:tr>
      <w:tr w:rsidR="0064578A" w14:paraId="2C7D6A6D" w14:textId="77777777" w:rsidTr="0064578A">
        <w:trPr>
          <w:cantSplit/>
          <w:trHeight w:val="2204"/>
        </w:trPr>
        <w:tc>
          <w:tcPr>
            <w:tcW w:w="9350" w:type="dxa"/>
          </w:tcPr>
          <w:p w14:paraId="58104B2E" w14:textId="77777777" w:rsidR="0064578A" w:rsidRPr="00E44ACF" w:rsidRDefault="0064578A" w:rsidP="00E44ACF">
            <w:pPr>
              <w:rPr>
                <w:rFonts w:ascii="Arial" w:hAnsi="Arial" w:cs="Arial"/>
                <w:b/>
                <w:highlight w:val="yellow"/>
              </w:rPr>
            </w:pPr>
            <w:bookmarkStart w:id="8" w:name="_Hlk140497258"/>
          </w:p>
          <w:p w14:paraId="2BF1F608" w14:textId="77777777" w:rsidR="00563CBD" w:rsidRPr="00E44ACF" w:rsidRDefault="00563CBD" w:rsidP="00E44ACF">
            <w:pPr>
              <w:pStyle w:val="BodyText"/>
              <w:ind w:left="0" w:right="111"/>
              <w:rPr>
                <w:rFonts w:ascii="Arial" w:hAnsi="Arial" w:cs="Arial"/>
                <w:sz w:val="20"/>
                <w:szCs w:val="20"/>
              </w:rPr>
            </w:pPr>
            <w:r w:rsidRPr="00E44ACF">
              <w:rPr>
                <w:rFonts w:ascii="Arial" w:hAnsi="Arial" w:cs="Arial"/>
                <w:sz w:val="20"/>
                <w:szCs w:val="20"/>
              </w:rPr>
              <w:t>Virginia State University continues its commitment to the constitutional principles of free expression</w:t>
            </w:r>
            <w:r w:rsidRPr="00E44ACF">
              <w:rPr>
                <w:rFonts w:ascii="Arial" w:hAnsi="Arial" w:cs="Arial"/>
                <w:spacing w:val="-3"/>
                <w:sz w:val="20"/>
                <w:szCs w:val="20"/>
              </w:rPr>
              <w:t xml:space="preserve"> </w:t>
            </w:r>
            <w:r w:rsidRPr="00E44ACF">
              <w:rPr>
                <w:rFonts w:ascii="Arial" w:hAnsi="Arial" w:cs="Arial"/>
                <w:sz w:val="20"/>
                <w:szCs w:val="20"/>
              </w:rPr>
              <w:t>and</w:t>
            </w:r>
            <w:r w:rsidRPr="00E44ACF">
              <w:rPr>
                <w:rFonts w:ascii="Arial" w:hAnsi="Arial" w:cs="Arial"/>
                <w:spacing w:val="-3"/>
                <w:sz w:val="20"/>
                <w:szCs w:val="20"/>
              </w:rPr>
              <w:t xml:space="preserve"> </w:t>
            </w:r>
            <w:r w:rsidRPr="00E44ACF">
              <w:rPr>
                <w:rFonts w:ascii="Arial" w:hAnsi="Arial" w:cs="Arial"/>
                <w:sz w:val="20"/>
                <w:szCs w:val="20"/>
              </w:rPr>
              <w:t>open</w:t>
            </w:r>
            <w:r w:rsidRPr="00E44ACF">
              <w:rPr>
                <w:rFonts w:ascii="Arial" w:hAnsi="Arial" w:cs="Arial"/>
                <w:spacing w:val="-3"/>
                <w:sz w:val="20"/>
                <w:szCs w:val="20"/>
              </w:rPr>
              <w:t xml:space="preserve"> </w:t>
            </w:r>
            <w:r w:rsidRPr="00E44ACF">
              <w:rPr>
                <w:rFonts w:ascii="Arial" w:hAnsi="Arial" w:cs="Arial"/>
                <w:sz w:val="20"/>
                <w:szCs w:val="20"/>
              </w:rPr>
              <w:t>exchange</w:t>
            </w:r>
            <w:r w:rsidRPr="00E44ACF">
              <w:rPr>
                <w:rFonts w:ascii="Arial" w:hAnsi="Arial" w:cs="Arial"/>
                <w:spacing w:val="-4"/>
                <w:sz w:val="20"/>
                <w:szCs w:val="20"/>
              </w:rPr>
              <w:t xml:space="preserve"> </w:t>
            </w:r>
            <w:r w:rsidRPr="00E44ACF">
              <w:rPr>
                <w:rFonts w:ascii="Arial" w:hAnsi="Arial" w:cs="Arial"/>
                <w:sz w:val="20"/>
                <w:szCs w:val="20"/>
              </w:rPr>
              <w:t>of</w:t>
            </w:r>
            <w:r w:rsidRPr="00E44ACF">
              <w:rPr>
                <w:rFonts w:ascii="Arial" w:hAnsi="Arial" w:cs="Arial"/>
                <w:spacing w:val="-3"/>
                <w:sz w:val="20"/>
                <w:szCs w:val="20"/>
              </w:rPr>
              <w:t xml:space="preserve"> </w:t>
            </w:r>
            <w:r w:rsidRPr="00E44ACF">
              <w:rPr>
                <w:rFonts w:ascii="Arial" w:hAnsi="Arial" w:cs="Arial"/>
                <w:sz w:val="20"/>
                <w:szCs w:val="20"/>
              </w:rPr>
              <w:t>ideas.</w:t>
            </w:r>
            <w:r w:rsidRPr="00E44ACF">
              <w:rPr>
                <w:rFonts w:ascii="Arial" w:hAnsi="Arial" w:cs="Arial"/>
                <w:spacing w:val="-3"/>
                <w:sz w:val="20"/>
                <w:szCs w:val="20"/>
              </w:rPr>
              <w:t xml:space="preserve"> </w:t>
            </w:r>
            <w:r w:rsidRPr="00E44ACF">
              <w:rPr>
                <w:rFonts w:ascii="Arial" w:hAnsi="Arial" w:cs="Arial"/>
                <w:sz w:val="20"/>
                <w:szCs w:val="20"/>
              </w:rPr>
              <w:t>The</w:t>
            </w:r>
            <w:r w:rsidRPr="00E44ACF">
              <w:rPr>
                <w:rFonts w:ascii="Arial" w:hAnsi="Arial" w:cs="Arial"/>
                <w:spacing w:val="-4"/>
                <w:sz w:val="20"/>
                <w:szCs w:val="20"/>
              </w:rPr>
              <w:t xml:space="preserve"> </w:t>
            </w:r>
            <w:r w:rsidRPr="00E44ACF">
              <w:rPr>
                <w:rFonts w:ascii="Arial" w:hAnsi="Arial" w:cs="Arial"/>
                <w:sz w:val="20"/>
                <w:szCs w:val="20"/>
              </w:rPr>
              <w:t>University</w:t>
            </w:r>
            <w:r w:rsidRPr="00E44ACF">
              <w:rPr>
                <w:rFonts w:ascii="Arial" w:hAnsi="Arial" w:cs="Arial"/>
                <w:spacing w:val="-8"/>
                <w:sz w:val="20"/>
                <w:szCs w:val="20"/>
              </w:rPr>
              <w:t xml:space="preserve"> </w:t>
            </w:r>
            <w:r w:rsidRPr="00E44ACF">
              <w:rPr>
                <w:rFonts w:ascii="Arial" w:hAnsi="Arial" w:cs="Arial"/>
                <w:sz w:val="20"/>
                <w:szCs w:val="20"/>
              </w:rPr>
              <w:t>believes</w:t>
            </w:r>
            <w:r w:rsidRPr="00E44ACF">
              <w:rPr>
                <w:rFonts w:ascii="Arial" w:hAnsi="Arial" w:cs="Arial"/>
                <w:spacing w:val="-3"/>
                <w:sz w:val="20"/>
                <w:szCs w:val="20"/>
              </w:rPr>
              <w:t xml:space="preserve"> </w:t>
            </w:r>
            <w:r w:rsidRPr="00E44ACF">
              <w:rPr>
                <w:rFonts w:ascii="Arial" w:hAnsi="Arial" w:cs="Arial"/>
                <w:sz w:val="20"/>
                <w:szCs w:val="20"/>
              </w:rPr>
              <w:t>that</w:t>
            </w:r>
            <w:r w:rsidRPr="00E44ACF">
              <w:rPr>
                <w:rFonts w:ascii="Arial" w:hAnsi="Arial" w:cs="Arial"/>
                <w:spacing w:val="-3"/>
                <w:sz w:val="20"/>
                <w:szCs w:val="20"/>
              </w:rPr>
              <w:t xml:space="preserve"> </w:t>
            </w:r>
            <w:r w:rsidRPr="00E44ACF">
              <w:rPr>
                <w:rFonts w:ascii="Arial" w:hAnsi="Arial" w:cs="Arial"/>
                <w:sz w:val="20"/>
                <w:szCs w:val="20"/>
              </w:rPr>
              <w:t>it</w:t>
            </w:r>
            <w:r w:rsidRPr="00E44ACF">
              <w:rPr>
                <w:rFonts w:ascii="Arial" w:hAnsi="Arial" w:cs="Arial"/>
                <w:spacing w:val="-3"/>
                <w:sz w:val="20"/>
                <w:szCs w:val="20"/>
              </w:rPr>
              <w:t xml:space="preserve"> </w:t>
            </w:r>
            <w:r w:rsidRPr="00E44ACF">
              <w:rPr>
                <w:rFonts w:ascii="Arial" w:hAnsi="Arial" w:cs="Arial"/>
                <w:sz w:val="20"/>
                <w:szCs w:val="20"/>
              </w:rPr>
              <w:t>demonstrates</w:t>
            </w:r>
            <w:r w:rsidRPr="00E44ACF">
              <w:rPr>
                <w:rFonts w:ascii="Arial" w:hAnsi="Arial" w:cs="Arial"/>
                <w:spacing w:val="-3"/>
                <w:sz w:val="20"/>
                <w:szCs w:val="20"/>
              </w:rPr>
              <w:t xml:space="preserve"> </w:t>
            </w:r>
            <w:r w:rsidRPr="00E44ACF">
              <w:rPr>
                <w:rFonts w:ascii="Arial" w:hAnsi="Arial" w:cs="Arial"/>
                <w:sz w:val="20"/>
                <w:szCs w:val="20"/>
              </w:rPr>
              <w:t>this</w:t>
            </w:r>
            <w:r w:rsidRPr="00E44ACF">
              <w:rPr>
                <w:rFonts w:ascii="Arial" w:hAnsi="Arial" w:cs="Arial"/>
                <w:spacing w:val="-3"/>
                <w:sz w:val="20"/>
                <w:szCs w:val="20"/>
              </w:rPr>
              <w:t xml:space="preserve"> </w:t>
            </w:r>
            <w:r w:rsidRPr="00E44ACF">
              <w:rPr>
                <w:rFonts w:ascii="Arial" w:hAnsi="Arial" w:cs="Arial"/>
                <w:sz w:val="20"/>
                <w:szCs w:val="20"/>
              </w:rPr>
              <w:t>pledge</w:t>
            </w:r>
            <w:r w:rsidRPr="00E44ACF">
              <w:rPr>
                <w:rFonts w:ascii="Arial" w:hAnsi="Arial" w:cs="Arial"/>
                <w:spacing w:val="-4"/>
                <w:sz w:val="20"/>
                <w:szCs w:val="20"/>
              </w:rPr>
              <w:t xml:space="preserve"> </w:t>
            </w:r>
            <w:r w:rsidRPr="00E44ACF">
              <w:rPr>
                <w:rFonts w:ascii="Arial" w:hAnsi="Arial" w:cs="Arial"/>
                <w:sz w:val="20"/>
                <w:szCs w:val="20"/>
              </w:rPr>
              <w:t>through a variety of resources, trainings and programs for our students, staff, faculty and community. After all,</w:t>
            </w:r>
          </w:p>
          <w:p w14:paraId="7C78535D" w14:textId="77777777" w:rsidR="00563CBD" w:rsidRPr="00E44ACF" w:rsidRDefault="00563CBD" w:rsidP="00E44ACF">
            <w:pPr>
              <w:pStyle w:val="BodyText"/>
              <w:ind w:left="0" w:right="111"/>
              <w:rPr>
                <w:rFonts w:ascii="Arial" w:hAnsi="Arial" w:cs="Arial"/>
                <w:sz w:val="20"/>
                <w:szCs w:val="20"/>
              </w:rPr>
            </w:pPr>
            <w:r w:rsidRPr="00E44ACF">
              <w:rPr>
                <w:rFonts w:ascii="Arial" w:hAnsi="Arial" w:cs="Arial"/>
                <w:sz w:val="20"/>
                <w:szCs w:val="20"/>
              </w:rPr>
              <w:t>this</w:t>
            </w:r>
            <w:r w:rsidRPr="00E44ACF">
              <w:rPr>
                <w:rFonts w:ascii="Arial" w:hAnsi="Arial" w:cs="Arial"/>
                <w:spacing w:val="-3"/>
                <w:sz w:val="20"/>
                <w:szCs w:val="20"/>
              </w:rPr>
              <w:t xml:space="preserve"> </w:t>
            </w:r>
            <w:r w:rsidRPr="00E44ACF">
              <w:rPr>
                <w:rFonts w:ascii="Arial" w:hAnsi="Arial" w:cs="Arial"/>
                <w:sz w:val="20"/>
                <w:szCs w:val="20"/>
              </w:rPr>
              <w:t>University’s</w:t>
            </w:r>
            <w:r w:rsidRPr="00E44ACF">
              <w:rPr>
                <w:rFonts w:ascii="Arial" w:hAnsi="Arial" w:cs="Arial"/>
                <w:spacing w:val="-2"/>
                <w:sz w:val="20"/>
                <w:szCs w:val="20"/>
              </w:rPr>
              <w:t xml:space="preserve"> </w:t>
            </w:r>
            <w:r w:rsidRPr="00E44ACF">
              <w:rPr>
                <w:rFonts w:ascii="Arial" w:hAnsi="Arial" w:cs="Arial"/>
                <w:sz w:val="20"/>
                <w:szCs w:val="20"/>
              </w:rPr>
              <w:t>legacy</w:t>
            </w:r>
            <w:r w:rsidRPr="00E44ACF">
              <w:rPr>
                <w:rFonts w:ascii="Arial" w:hAnsi="Arial" w:cs="Arial"/>
                <w:spacing w:val="-7"/>
                <w:sz w:val="20"/>
                <w:szCs w:val="20"/>
              </w:rPr>
              <w:t xml:space="preserve"> </w:t>
            </w:r>
            <w:r w:rsidRPr="00E44ACF">
              <w:rPr>
                <w:rFonts w:ascii="Arial" w:hAnsi="Arial" w:cs="Arial"/>
                <w:sz w:val="20"/>
                <w:szCs w:val="20"/>
              </w:rPr>
              <w:t>rests</w:t>
            </w:r>
            <w:r w:rsidRPr="00E44ACF">
              <w:rPr>
                <w:rFonts w:ascii="Arial" w:hAnsi="Arial" w:cs="Arial"/>
                <w:spacing w:val="-2"/>
                <w:sz w:val="20"/>
                <w:szCs w:val="20"/>
              </w:rPr>
              <w:t xml:space="preserve"> </w:t>
            </w:r>
            <w:r w:rsidRPr="00E44ACF">
              <w:rPr>
                <w:rFonts w:ascii="Arial" w:hAnsi="Arial" w:cs="Arial"/>
                <w:sz w:val="20"/>
                <w:szCs w:val="20"/>
              </w:rPr>
              <w:t>on</w:t>
            </w:r>
            <w:r w:rsidRPr="00E44ACF">
              <w:rPr>
                <w:rFonts w:ascii="Arial" w:hAnsi="Arial" w:cs="Arial"/>
                <w:spacing w:val="-2"/>
                <w:sz w:val="20"/>
                <w:szCs w:val="20"/>
              </w:rPr>
              <w:t xml:space="preserve"> </w:t>
            </w:r>
            <w:r w:rsidRPr="00E44ACF">
              <w:rPr>
                <w:rFonts w:ascii="Arial" w:hAnsi="Arial" w:cs="Arial"/>
                <w:sz w:val="20"/>
                <w:szCs w:val="20"/>
              </w:rPr>
              <w:t>the</w:t>
            </w:r>
            <w:r w:rsidRPr="00E44ACF">
              <w:rPr>
                <w:rFonts w:ascii="Arial" w:hAnsi="Arial" w:cs="Arial"/>
                <w:spacing w:val="-2"/>
                <w:sz w:val="20"/>
                <w:szCs w:val="20"/>
              </w:rPr>
              <w:t xml:space="preserve"> </w:t>
            </w:r>
            <w:r w:rsidRPr="00E44ACF">
              <w:rPr>
                <w:rFonts w:ascii="Arial" w:hAnsi="Arial" w:cs="Arial"/>
                <w:sz w:val="20"/>
                <w:szCs w:val="20"/>
              </w:rPr>
              <w:t>very</w:t>
            </w:r>
            <w:r w:rsidRPr="00E44ACF">
              <w:rPr>
                <w:rFonts w:ascii="Arial" w:hAnsi="Arial" w:cs="Arial"/>
                <w:spacing w:val="-7"/>
                <w:sz w:val="20"/>
                <w:szCs w:val="20"/>
              </w:rPr>
              <w:t xml:space="preserve"> </w:t>
            </w:r>
            <w:r w:rsidRPr="00E44ACF">
              <w:rPr>
                <w:rFonts w:ascii="Arial" w:hAnsi="Arial" w:cs="Arial"/>
                <w:sz w:val="20"/>
                <w:szCs w:val="20"/>
              </w:rPr>
              <w:t>shoulders</w:t>
            </w:r>
            <w:r w:rsidRPr="00E44ACF">
              <w:rPr>
                <w:rFonts w:ascii="Arial" w:hAnsi="Arial" w:cs="Arial"/>
                <w:spacing w:val="-3"/>
                <w:sz w:val="20"/>
                <w:szCs w:val="20"/>
              </w:rPr>
              <w:t xml:space="preserve"> </w:t>
            </w:r>
            <w:r w:rsidRPr="00E44ACF">
              <w:rPr>
                <w:rFonts w:ascii="Arial" w:hAnsi="Arial" w:cs="Arial"/>
                <w:sz w:val="20"/>
                <w:szCs w:val="20"/>
              </w:rPr>
              <w:t>of</w:t>
            </w:r>
            <w:r w:rsidRPr="00E44ACF">
              <w:rPr>
                <w:rFonts w:ascii="Arial" w:hAnsi="Arial" w:cs="Arial"/>
                <w:spacing w:val="-2"/>
                <w:sz w:val="20"/>
                <w:szCs w:val="20"/>
              </w:rPr>
              <w:t xml:space="preserve"> </w:t>
            </w:r>
            <w:r w:rsidRPr="00E44ACF">
              <w:rPr>
                <w:rFonts w:ascii="Arial" w:hAnsi="Arial" w:cs="Arial"/>
                <w:sz w:val="20"/>
                <w:szCs w:val="20"/>
              </w:rPr>
              <w:t>those</w:t>
            </w:r>
            <w:r w:rsidRPr="00E44ACF">
              <w:rPr>
                <w:rFonts w:ascii="Arial" w:hAnsi="Arial" w:cs="Arial"/>
                <w:spacing w:val="-3"/>
                <w:sz w:val="20"/>
                <w:szCs w:val="20"/>
              </w:rPr>
              <w:t xml:space="preserve"> </w:t>
            </w:r>
            <w:r w:rsidRPr="00E44ACF">
              <w:rPr>
                <w:rFonts w:ascii="Arial" w:hAnsi="Arial" w:cs="Arial"/>
                <w:sz w:val="20"/>
                <w:szCs w:val="20"/>
              </w:rPr>
              <w:t>committed</w:t>
            </w:r>
            <w:r w:rsidRPr="00E44ACF">
              <w:rPr>
                <w:rFonts w:ascii="Arial" w:hAnsi="Arial" w:cs="Arial"/>
                <w:spacing w:val="-2"/>
                <w:sz w:val="20"/>
                <w:szCs w:val="20"/>
              </w:rPr>
              <w:t xml:space="preserve"> </w:t>
            </w:r>
            <w:r w:rsidRPr="00E44ACF">
              <w:rPr>
                <w:rFonts w:ascii="Arial" w:hAnsi="Arial" w:cs="Arial"/>
                <w:sz w:val="20"/>
                <w:szCs w:val="20"/>
              </w:rPr>
              <w:t>to</w:t>
            </w:r>
            <w:r w:rsidRPr="00E44ACF">
              <w:rPr>
                <w:rFonts w:ascii="Arial" w:hAnsi="Arial" w:cs="Arial"/>
                <w:spacing w:val="-2"/>
                <w:sz w:val="20"/>
                <w:szCs w:val="20"/>
              </w:rPr>
              <w:t xml:space="preserve"> </w:t>
            </w:r>
            <w:r w:rsidRPr="00E44ACF">
              <w:rPr>
                <w:rFonts w:ascii="Arial" w:hAnsi="Arial" w:cs="Arial"/>
                <w:sz w:val="20"/>
                <w:szCs w:val="20"/>
              </w:rPr>
              <w:t>the</w:t>
            </w:r>
            <w:r w:rsidRPr="00E44ACF">
              <w:rPr>
                <w:rFonts w:ascii="Arial" w:hAnsi="Arial" w:cs="Arial"/>
                <w:spacing w:val="-2"/>
                <w:sz w:val="20"/>
                <w:szCs w:val="20"/>
              </w:rPr>
              <w:t xml:space="preserve"> </w:t>
            </w:r>
            <w:r w:rsidRPr="00E44ACF">
              <w:rPr>
                <w:rFonts w:ascii="Arial" w:hAnsi="Arial" w:cs="Arial"/>
                <w:sz w:val="20"/>
                <w:szCs w:val="20"/>
              </w:rPr>
              <w:t>precepts</w:t>
            </w:r>
            <w:r w:rsidRPr="00E44ACF">
              <w:rPr>
                <w:rFonts w:ascii="Arial" w:hAnsi="Arial" w:cs="Arial"/>
                <w:spacing w:val="-2"/>
                <w:sz w:val="20"/>
                <w:szCs w:val="20"/>
              </w:rPr>
              <w:t xml:space="preserve"> </w:t>
            </w:r>
            <w:r w:rsidRPr="00E44ACF">
              <w:rPr>
                <w:rFonts w:ascii="Arial" w:hAnsi="Arial" w:cs="Arial"/>
                <w:sz w:val="20"/>
                <w:szCs w:val="20"/>
              </w:rPr>
              <w:t>of</w:t>
            </w:r>
            <w:r w:rsidRPr="00E44ACF">
              <w:rPr>
                <w:rFonts w:ascii="Arial" w:hAnsi="Arial" w:cs="Arial"/>
                <w:spacing w:val="-2"/>
                <w:sz w:val="20"/>
                <w:szCs w:val="20"/>
              </w:rPr>
              <w:t xml:space="preserve"> </w:t>
            </w:r>
            <w:r w:rsidRPr="00E44ACF">
              <w:rPr>
                <w:rFonts w:ascii="Arial" w:hAnsi="Arial" w:cs="Arial"/>
                <w:sz w:val="20"/>
                <w:szCs w:val="20"/>
              </w:rPr>
              <w:t>the Constitution and fundamental fairness.</w:t>
            </w:r>
          </w:p>
          <w:p w14:paraId="2F231B69" w14:textId="77777777" w:rsidR="00563CBD" w:rsidRPr="00E44ACF" w:rsidRDefault="00563CBD" w:rsidP="00E44ACF">
            <w:pPr>
              <w:pStyle w:val="BodyText"/>
              <w:ind w:left="0"/>
              <w:rPr>
                <w:rFonts w:ascii="Arial" w:hAnsi="Arial" w:cs="Arial"/>
                <w:sz w:val="20"/>
                <w:szCs w:val="20"/>
              </w:rPr>
            </w:pPr>
            <w:r w:rsidRPr="00E44ACF">
              <w:rPr>
                <w:rFonts w:ascii="Arial" w:hAnsi="Arial" w:cs="Arial"/>
                <w:sz w:val="20"/>
                <w:szCs w:val="20"/>
              </w:rPr>
              <w:t> </w:t>
            </w:r>
          </w:p>
          <w:p w14:paraId="425D89CF" w14:textId="4B1DA039" w:rsidR="00563CBD" w:rsidRPr="00E44ACF" w:rsidRDefault="00563CBD" w:rsidP="00E44ACF">
            <w:pPr>
              <w:pStyle w:val="BodyText"/>
              <w:ind w:left="0" w:right="245"/>
              <w:rPr>
                <w:rFonts w:ascii="Arial" w:hAnsi="Arial" w:cs="Arial"/>
                <w:sz w:val="20"/>
                <w:szCs w:val="20"/>
              </w:rPr>
            </w:pPr>
            <w:r w:rsidRPr="00E44ACF">
              <w:rPr>
                <w:rFonts w:ascii="Arial" w:hAnsi="Arial" w:cs="Arial"/>
                <w:sz w:val="20"/>
                <w:szCs w:val="20"/>
              </w:rPr>
              <w:t xml:space="preserve">The University continues to maintain its Free Speech policy webpage, </w:t>
            </w:r>
            <w:hyperlink r:id="rId15" w:history="1">
              <w:r w:rsidRPr="00E44ACF">
                <w:rPr>
                  <w:rStyle w:val="Hyperlink"/>
                  <w:rFonts w:ascii="Arial" w:hAnsi="Arial" w:cs="Arial"/>
                  <w:color w:val="0460C1"/>
                  <w:sz w:val="20"/>
                  <w:szCs w:val="20"/>
                </w:rPr>
                <w:t>http://www.vsu.edu/student-life/student-activities/free-speech/index.php</w:t>
              </w:r>
              <w:r w:rsidRPr="00E44ACF">
                <w:rPr>
                  <w:rStyle w:val="Hyperlink"/>
                  <w:rFonts w:ascii="Arial" w:hAnsi="Arial" w:cs="Arial"/>
                  <w:sz w:val="20"/>
                  <w:szCs w:val="20"/>
                </w:rPr>
                <w:t>,</w:t>
              </w:r>
            </w:hyperlink>
            <w:r w:rsidRPr="00E44ACF">
              <w:rPr>
                <w:rFonts w:ascii="Arial" w:hAnsi="Arial" w:cs="Arial"/>
                <w:spacing w:val="-8"/>
                <w:sz w:val="20"/>
                <w:szCs w:val="20"/>
              </w:rPr>
              <w:t xml:space="preserve"> </w:t>
            </w:r>
            <w:r w:rsidRPr="00E44ACF">
              <w:rPr>
                <w:rFonts w:ascii="Arial" w:hAnsi="Arial" w:cs="Arial"/>
                <w:sz w:val="20"/>
                <w:szCs w:val="20"/>
              </w:rPr>
              <w:t>with</w:t>
            </w:r>
            <w:r w:rsidRPr="00E44ACF">
              <w:rPr>
                <w:rFonts w:ascii="Arial" w:hAnsi="Arial" w:cs="Arial"/>
                <w:spacing w:val="-9"/>
                <w:sz w:val="20"/>
                <w:szCs w:val="20"/>
              </w:rPr>
              <w:t xml:space="preserve"> </w:t>
            </w:r>
            <w:r w:rsidRPr="00E44ACF">
              <w:rPr>
                <w:rFonts w:ascii="Arial" w:hAnsi="Arial" w:cs="Arial"/>
                <w:sz w:val="20"/>
                <w:szCs w:val="20"/>
              </w:rPr>
              <w:t>links</w:t>
            </w:r>
            <w:r w:rsidRPr="00E44ACF">
              <w:rPr>
                <w:rFonts w:ascii="Arial" w:hAnsi="Arial" w:cs="Arial"/>
                <w:spacing w:val="-8"/>
                <w:sz w:val="20"/>
                <w:szCs w:val="20"/>
              </w:rPr>
              <w:t xml:space="preserve"> </w:t>
            </w:r>
            <w:r w:rsidRPr="00E44ACF">
              <w:rPr>
                <w:rFonts w:ascii="Arial" w:hAnsi="Arial" w:cs="Arial"/>
                <w:sz w:val="20"/>
                <w:szCs w:val="20"/>
              </w:rPr>
              <w:t>to</w:t>
            </w:r>
            <w:r w:rsidRPr="00E44ACF">
              <w:rPr>
                <w:rFonts w:ascii="Arial" w:hAnsi="Arial" w:cs="Arial"/>
                <w:spacing w:val="-8"/>
                <w:sz w:val="20"/>
                <w:szCs w:val="20"/>
              </w:rPr>
              <w:t xml:space="preserve"> </w:t>
            </w:r>
            <w:r w:rsidRPr="00E44ACF">
              <w:rPr>
                <w:rFonts w:ascii="Arial" w:hAnsi="Arial" w:cs="Arial"/>
                <w:sz w:val="20"/>
                <w:szCs w:val="20"/>
              </w:rPr>
              <w:t>the</w:t>
            </w:r>
            <w:r w:rsidRPr="00E44ACF">
              <w:rPr>
                <w:rFonts w:ascii="Arial" w:hAnsi="Arial" w:cs="Arial"/>
                <w:spacing w:val="-8"/>
                <w:sz w:val="20"/>
                <w:szCs w:val="20"/>
              </w:rPr>
              <w:t xml:space="preserve"> </w:t>
            </w:r>
            <w:r w:rsidRPr="00E44ACF">
              <w:rPr>
                <w:rFonts w:ascii="Arial" w:hAnsi="Arial" w:cs="Arial"/>
                <w:sz w:val="20"/>
                <w:szCs w:val="20"/>
              </w:rPr>
              <w:t>University’s various policies and state regulations affecting public demonstrations, free speech, and distribution of materials. Additionally, this website includes guidance on how to report incidents involving</w:t>
            </w:r>
            <w:r w:rsidR="00E44ACF" w:rsidRPr="00E44ACF">
              <w:rPr>
                <w:rFonts w:ascii="Arial" w:hAnsi="Arial" w:cs="Arial"/>
                <w:sz w:val="20"/>
                <w:szCs w:val="20"/>
              </w:rPr>
              <w:t xml:space="preserve"> </w:t>
            </w:r>
            <w:r w:rsidRPr="00E44ACF">
              <w:rPr>
                <w:rFonts w:ascii="Arial" w:hAnsi="Arial" w:cs="Arial"/>
                <w:sz w:val="20"/>
                <w:szCs w:val="20"/>
              </w:rPr>
              <w:t>infringement upon constitutionally protected speech. The University’s Student Handbook</w:t>
            </w:r>
            <w:r w:rsidRPr="00E44ACF">
              <w:rPr>
                <w:rFonts w:ascii="Arial" w:hAnsi="Arial" w:cs="Arial"/>
                <w:sz w:val="20"/>
                <w:szCs w:val="20"/>
                <w:vertAlign w:val="superscript"/>
              </w:rPr>
              <w:t>1</w:t>
            </w:r>
            <w:r w:rsidRPr="00E44ACF">
              <w:rPr>
                <w:rFonts w:ascii="Arial" w:hAnsi="Arial" w:cs="Arial"/>
                <w:sz w:val="20"/>
                <w:szCs w:val="20"/>
              </w:rPr>
              <w:t>, the current Discrimination,</w:t>
            </w:r>
            <w:r w:rsidRPr="00E44ACF">
              <w:rPr>
                <w:rFonts w:ascii="Arial" w:hAnsi="Arial" w:cs="Arial"/>
                <w:spacing w:val="-4"/>
                <w:sz w:val="20"/>
                <w:szCs w:val="20"/>
              </w:rPr>
              <w:t xml:space="preserve"> </w:t>
            </w:r>
            <w:r w:rsidRPr="00E44ACF">
              <w:rPr>
                <w:rFonts w:ascii="Arial" w:hAnsi="Arial" w:cs="Arial"/>
                <w:sz w:val="20"/>
                <w:szCs w:val="20"/>
              </w:rPr>
              <w:t>Harassment,</w:t>
            </w:r>
            <w:r w:rsidRPr="00E44ACF">
              <w:rPr>
                <w:rFonts w:ascii="Arial" w:hAnsi="Arial" w:cs="Arial"/>
                <w:spacing w:val="-3"/>
                <w:sz w:val="20"/>
                <w:szCs w:val="20"/>
              </w:rPr>
              <w:t xml:space="preserve"> </w:t>
            </w:r>
            <w:r w:rsidRPr="00E44ACF">
              <w:rPr>
                <w:rFonts w:ascii="Arial" w:hAnsi="Arial" w:cs="Arial"/>
                <w:sz w:val="20"/>
                <w:szCs w:val="20"/>
              </w:rPr>
              <w:t>Sexual</w:t>
            </w:r>
            <w:r w:rsidRPr="00E44ACF">
              <w:rPr>
                <w:rFonts w:ascii="Arial" w:hAnsi="Arial" w:cs="Arial"/>
                <w:spacing w:val="-3"/>
                <w:sz w:val="20"/>
                <w:szCs w:val="20"/>
              </w:rPr>
              <w:t xml:space="preserve"> </w:t>
            </w:r>
            <w:r w:rsidRPr="00E44ACF">
              <w:rPr>
                <w:rFonts w:ascii="Arial" w:hAnsi="Arial" w:cs="Arial"/>
                <w:sz w:val="20"/>
                <w:szCs w:val="20"/>
              </w:rPr>
              <w:t>Misconduct</w:t>
            </w:r>
            <w:r w:rsidRPr="00E44ACF">
              <w:rPr>
                <w:rFonts w:ascii="Arial" w:hAnsi="Arial" w:cs="Arial"/>
                <w:spacing w:val="-3"/>
                <w:sz w:val="20"/>
                <w:szCs w:val="20"/>
              </w:rPr>
              <w:t xml:space="preserve"> </w:t>
            </w:r>
            <w:r w:rsidRPr="00E44ACF">
              <w:rPr>
                <w:rFonts w:ascii="Arial" w:hAnsi="Arial" w:cs="Arial"/>
                <w:sz w:val="20"/>
                <w:szCs w:val="20"/>
              </w:rPr>
              <w:t>and</w:t>
            </w:r>
            <w:r w:rsidRPr="00E44ACF">
              <w:rPr>
                <w:rFonts w:ascii="Arial" w:hAnsi="Arial" w:cs="Arial"/>
                <w:spacing w:val="-3"/>
                <w:sz w:val="20"/>
                <w:szCs w:val="20"/>
              </w:rPr>
              <w:t xml:space="preserve"> </w:t>
            </w:r>
            <w:r w:rsidRPr="00E44ACF">
              <w:rPr>
                <w:rFonts w:ascii="Arial" w:hAnsi="Arial" w:cs="Arial"/>
                <w:sz w:val="20"/>
                <w:szCs w:val="20"/>
              </w:rPr>
              <w:t>Retaliation</w:t>
            </w:r>
            <w:r w:rsidRPr="00E44ACF">
              <w:rPr>
                <w:rFonts w:ascii="Arial" w:hAnsi="Arial" w:cs="Arial"/>
                <w:spacing w:val="-2"/>
                <w:sz w:val="20"/>
                <w:szCs w:val="20"/>
              </w:rPr>
              <w:t xml:space="preserve"> </w:t>
            </w:r>
            <w:r w:rsidRPr="00E44ACF">
              <w:rPr>
                <w:rFonts w:ascii="Arial" w:hAnsi="Arial" w:cs="Arial"/>
                <w:sz w:val="20"/>
                <w:szCs w:val="20"/>
              </w:rPr>
              <w:t>Policy</w:t>
            </w:r>
            <w:r w:rsidRPr="00E44ACF">
              <w:rPr>
                <w:rFonts w:ascii="Arial" w:hAnsi="Arial" w:cs="Arial"/>
                <w:sz w:val="20"/>
                <w:szCs w:val="20"/>
                <w:vertAlign w:val="superscript"/>
              </w:rPr>
              <w:t>2</w:t>
            </w:r>
            <w:r w:rsidRPr="00E44ACF">
              <w:rPr>
                <w:rFonts w:ascii="Arial" w:hAnsi="Arial" w:cs="Arial"/>
                <w:sz w:val="20"/>
                <w:szCs w:val="20"/>
              </w:rPr>
              <w:t>,</w:t>
            </w:r>
            <w:r w:rsidRPr="00E44ACF">
              <w:rPr>
                <w:rFonts w:ascii="Arial" w:hAnsi="Arial" w:cs="Arial"/>
                <w:spacing w:val="-3"/>
                <w:sz w:val="20"/>
                <w:szCs w:val="20"/>
              </w:rPr>
              <w:t xml:space="preserve"> </w:t>
            </w:r>
            <w:r w:rsidRPr="00E44ACF">
              <w:rPr>
                <w:rFonts w:ascii="Arial" w:hAnsi="Arial" w:cs="Arial"/>
                <w:sz w:val="20"/>
                <w:szCs w:val="20"/>
              </w:rPr>
              <w:t>Facilities</w:t>
            </w:r>
            <w:r w:rsidRPr="00E44ACF">
              <w:rPr>
                <w:rFonts w:ascii="Arial" w:hAnsi="Arial" w:cs="Arial"/>
                <w:spacing w:val="-3"/>
                <w:sz w:val="20"/>
                <w:szCs w:val="20"/>
              </w:rPr>
              <w:t xml:space="preserve"> </w:t>
            </w:r>
            <w:r w:rsidRPr="00E44ACF">
              <w:rPr>
                <w:rFonts w:ascii="Arial" w:hAnsi="Arial" w:cs="Arial"/>
                <w:sz w:val="20"/>
                <w:szCs w:val="20"/>
              </w:rPr>
              <w:t>Use</w:t>
            </w:r>
            <w:r w:rsidRPr="00E44ACF">
              <w:rPr>
                <w:rFonts w:ascii="Arial" w:hAnsi="Arial" w:cs="Arial"/>
                <w:spacing w:val="-4"/>
                <w:sz w:val="20"/>
                <w:szCs w:val="20"/>
              </w:rPr>
              <w:t xml:space="preserve"> </w:t>
            </w:r>
            <w:r w:rsidRPr="00E44ACF">
              <w:rPr>
                <w:rFonts w:ascii="Arial" w:hAnsi="Arial" w:cs="Arial"/>
                <w:sz w:val="20"/>
                <w:szCs w:val="20"/>
              </w:rPr>
              <w:t>Policy</w:t>
            </w:r>
            <w:r w:rsidRPr="00E44ACF">
              <w:rPr>
                <w:rFonts w:ascii="Arial" w:hAnsi="Arial" w:cs="Arial"/>
                <w:sz w:val="20"/>
                <w:szCs w:val="20"/>
                <w:vertAlign w:val="superscript"/>
              </w:rPr>
              <w:t>3</w:t>
            </w:r>
            <w:r w:rsidRPr="00E44ACF">
              <w:rPr>
                <w:rFonts w:ascii="Arial" w:hAnsi="Arial" w:cs="Arial"/>
                <w:sz w:val="20"/>
                <w:szCs w:val="20"/>
              </w:rPr>
              <w:t>,</w:t>
            </w:r>
            <w:r w:rsidRPr="00E44ACF">
              <w:rPr>
                <w:rFonts w:ascii="Arial" w:hAnsi="Arial" w:cs="Arial"/>
                <w:spacing w:val="-3"/>
                <w:sz w:val="20"/>
                <w:szCs w:val="20"/>
              </w:rPr>
              <w:t xml:space="preserve"> </w:t>
            </w:r>
            <w:r w:rsidRPr="00E44ACF">
              <w:rPr>
                <w:rFonts w:ascii="Arial" w:hAnsi="Arial" w:cs="Arial"/>
                <w:sz w:val="20"/>
                <w:szCs w:val="20"/>
              </w:rPr>
              <w:t>and</w:t>
            </w:r>
            <w:r w:rsidRPr="00E44ACF">
              <w:rPr>
                <w:rFonts w:ascii="Arial" w:hAnsi="Arial" w:cs="Arial"/>
                <w:spacing w:val="-3"/>
                <w:sz w:val="20"/>
                <w:szCs w:val="20"/>
              </w:rPr>
              <w:t xml:space="preserve"> </w:t>
            </w:r>
            <w:r w:rsidRPr="00E44ACF">
              <w:rPr>
                <w:rFonts w:ascii="Arial" w:hAnsi="Arial" w:cs="Arial"/>
                <w:sz w:val="20"/>
                <w:szCs w:val="20"/>
              </w:rPr>
              <w:t>the Student Organization Handbook</w:t>
            </w:r>
            <w:r w:rsidRPr="00E44ACF">
              <w:rPr>
                <w:rFonts w:ascii="Arial" w:hAnsi="Arial" w:cs="Arial"/>
                <w:sz w:val="20"/>
                <w:szCs w:val="20"/>
                <w:vertAlign w:val="superscript"/>
              </w:rPr>
              <w:t>4</w:t>
            </w:r>
            <w:r w:rsidRPr="00E44ACF">
              <w:rPr>
                <w:rFonts w:ascii="Arial" w:hAnsi="Arial" w:cs="Arial"/>
                <w:sz w:val="20"/>
                <w:szCs w:val="20"/>
              </w:rPr>
              <w:t xml:space="preserve"> aptly demonstrate this point.</w:t>
            </w:r>
          </w:p>
          <w:p w14:paraId="197CA670" w14:textId="77777777" w:rsidR="00563CBD" w:rsidRPr="00E44ACF" w:rsidRDefault="00563CBD" w:rsidP="00E44ACF">
            <w:pPr>
              <w:pStyle w:val="BodyText"/>
              <w:ind w:left="0"/>
              <w:rPr>
                <w:rFonts w:ascii="Arial" w:hAnsi="Arial" w:cs="Arial"/>
                <w:sz w:val="20"/>
                <w:szCs w:val="20"/>
              </w:rPr>
            </w:pPr>
            <w:r w:rsidRPr="00E44ACF">
              <w:rPr>
                <w:rFonts w:ascii="Arial" w:hAnsi="Arial" w:cs="Arial"/>
                <w:sz w:val="20"/>
                <w:szCs w:val="20"/>
              </w:rPr>
              <w:t> </w:t>
            </w:r>
          </w:p>
          <w:p w14:paraId="5E09E12A" w14:textId="77777777" w:rsidR="00563CBD" w:rsidRPr="00E44ACF" w:rsidRDefault="00563CBD" w:rsidP="00E44ACF">
            <w:pPr>
              <w:spacing w:before="119"/>
              <w:ind w:right="2122"/>
              <w:rPr>
                <w:rFonts w:ascii="Arial" w:hAnsi="Arial" w:cs="Arial"/>
                <w:sz w:val="20"/>
                <w:szCs w:val="20"/>
              </w:rPr>
            </w:pPr>
            <w:r w:rsidRPr="00E44ACF">
              <w:rPr>
                <w:rFonts w:ascii="Arial" w:hAnsi="Arial" w:cs="Arial"/>
                <w:sz w:val="20"/>
                <w:szCs w:val="20"/>
                <w:vertAlign w:val="superscript"/>
              </w:rPr>
              <w:t>1</w:t>
            </w:r>
            <w:r w:rsidRPr="00E44ACF">
              <w:rPr>
                <w:rFonts w:ascii="Arial" w:hAnsi="Arial" w:cs="Arial"/>
                <w:sz w:val="20"/>
                <w:szCs w:val="20"/>
              </w:rPr>
              <w:t xml:space="preserve"> </w:t>
            </w:r>
            <w:hyperlink r:id="rId16" w:history="1">
              <w:r w:rsidRPr="00E44ACF">
                <w:rPr>
                  <w:rStyle w:val="Hyperlink"/>
                  <w:rFonts w:ascii="Arial" w:hAnsi="Arial" w:cs="Arial"/>
                  <w:color w:val="0462C1"/>
                  <w:sz w:val="20"/>
                  <w:szCs w:val="20"/>
                </w:rPr>
                <w:t>http://www.vsu.edu/files/docs/student-activities/student-handbook.pdf</w:t>
              </w:r>
            </w:hyperlink>
            <w:r w:rsidRPr="00E44ACF">
              <w:rPr>
                <w:rFonts w:ascii="Arial" w:hAnsi="Arial" w:cs="Arial"/>
                <w:color w:val="0462C1"/>
                <w:sz w:val="20"/>
                <w:szCs w:val="20"/>
              </w:rPr>
              <w:t xml:space="preserve"> </w:t>
            </w:r>
            <w:r w:rsidRPr="00E44ACF">
              <w:rPr>
                <w:rFonts w:ascii="Arial" w:hAnsi="Arial" w:cs="Arial"/>
                <w:sz w:val="20"/>
                <w:szCs w:val="20"/>
                <w:vertAlign w:val="superscript"/>
              </w:rPr>
              <w:t>2</w:t>
            </w:r>
            <w:hyperlink r:id="rId17" w:history="1">
              <w:r w:rsidRPr="00E44ACF">
                <w:rPr>
                  <w:rStyle w:val="Hyperlink"/>
                  <w:rFonts w:ascii="Arial" w:hAnsi="Arial" w:cs="Arial"/>
                  <w:color w:val="0462C1"/>
                  <w:spacing w:val="-2"/>
                  <w:sz w:val="20"/>
                  <w:szCs w:val="20"/>
                </w:rPr>
                <w:t>http://www.vsu.edu/files/docs/policies/1000/prohibition%20of%20workplace%20harassment%20policy.pdf</w:t>
              </w:r>
            </w:hyperlink>
            <w:r w:rsidRPr="00E44ACF">
              <w:rPr>
                <w:rFonts w:ascii="Arial" w:hAnsi="Arial" w:cs="Arial"/>
                <w:color w:val="0462C1"/>
                <w:sz w:val="20"/>
                <w:szCs w:val="20"/>
              </w:rPr>
              <w:t xml:space="preserve"> </w:t>
            </w:r>
            <w:r w:rsidRPr="00E44ACF">
              <w:rPr>
                <w:rFonts w:ascii="Arial" w:hAnsi="Arial" w:cs="Arial"/>
                <w:sz w:val="20"/>
                <w:szCs w:val="20"/>
                <w:vertAlign w:val="superscript"/>
              </w:rPr>
              <w:t>3</w:t>
            </w:r>
            <w:hyperlink r:id="rId18" w:history="1">
              <w:r w:rsidRPr="00E44ACF">
                <w:rPr>
                  <w:rStyle w:val="Hyperlink"/>
                  <w:rFonts w:ascii="Arial" w:hAnsi="Arial" w:cs="Arial"/>
                  <w:color w:val="0462C1"/>
                  <w:spacing w:val="-2"/>
                  <w:sz w:val="20"/>
                  <w:szCs w:val="20"/>
                </w:rPr>
                <w:t>http://www.vsu.edu/files/docs/policies/4000/university-facility-use-cost-recovery-policy-4200.pdf</w:t>
              </w:r>
            </w:hyperlink>
          </w:p>
          <w:p w14:paraId="3C0FF73A" w14:textId="2ECEB453" w:rsidR="00563CBD" w:rsidRPr="00E44ACF" w:rsidRDefault="00563CBD" w:rsidP="00E44ACF">
            <w:pPr>
              <w:spacing w:line="219" w:lineRule="exact"/>
              <w:rPr>
                <w:rStyle w:val="Hyperlink"/>
                <w:color w:val="0462C1"/>
                <w:spacing w:val="-2"/>
              </w:rPr>
            </w:pPr>
            <w:r w:rsidRPr="00E44ACF">
              <w:rPr>
                <w:rFonts w:ascii="Arial" w:hAnsi="Arial" w:cs="Arial"/>
                <w:sz w:val="20"/>
                <w:szCs w:val="20"/>
                <w:vertAlign w:val="superscript"/>
              </w:rPr>
              <w:t>4</w:t>
            </w:r>
            <w:r w:rsidR="00E0086A" w:rsidRPr="00E44ACF">
              <w:rPr>
                <w:rFonts w:ascii="Arial" w:hAnsi="Arial" w:cs="Arial"/>
                <w:spacing w:val="-2"/>
                <w:position w:val="5"/>
                <w:sz w:val="20"/>
                <w:szCs w:val="20"/>
              </w:rPr>
              <w:t xml:space="preserve"> </w:t>
            </w:r>
            <w:hyperlink r:id="rId19" w:history="1">
              <w:r w:rsidR="00E44ACF" w:rsidRPr="00E44ACF">
                <w:rPr>
                  <w:rStyle w:val="Hyperlink"/>
                  <w:rFonts w:ascii="Arial" w:hAnsi="Arial" w:cs="Arial"/>
                  <w:color w:val="0462C1"/>
                  <w:spacing w:val="-2"/>
                  <w:sz w:val="20"/>
                  <w:szCs w:val="20"/>
                </w:rPr>
                <w:t>http://www.vsu.edu/files/docs/clubs-and-organizations/student-organization-handbook.pdf</w:t>
              </w:r>
            </w:hyperlink>
          </w:p>
          <w:p w14:paraId="5F712CAB" w14:textId="3A0C75FD" w:rsidR="00563CBD" w:rsidRPr="00E44ACF" w:rsidRDefault="00563CBD" w:rsidP="00E44ACF">
            <w:pPr>
              <w:rPr>
                <w:rStyle w:val="Hyperlink"/>
                <w:color w:val="0462C1"/>
                <w:spacing w:val="-2"/>
              </w:rPr>
            </w:pPr>
          </w:p>
          <w:p w14:paraId="0211322B" w14:textId="43A1C66D" w:rsidR="00563CBD" w:rsidRPr="00E44ACF" w:rsidRDefault="00563CBD" w:rsidP="00E44ACF">
            <w:pPr>
              <w:rPr>
                <w:rFonts w:ascii="Arial" w:hAnsi="Arial" w:cs="Arial"/>
                <w:sz w:val="20"/>
                <w:szCs w:val="20"/>
              </w:rPr>
            </w:pPr>
            <w:r w:rsidRPr="00E44ACF">
              <w:rPr>
                <w:rFonts w:ascii="Arial" w:hAnsi="Arial" w:cs="Arial"/>
                <w:sz w:val="20"/>
                <w:szCs w:val="20"/>
              </w:rPr>
              <w:t>The University’s Office of Student Life and Engagement, which is part of the Division of Student Success and Engagement, continues to present free expression policies at the regular Trojan Induction Program (TIP), which is the University’s standard orientation program for all entering freshmen.</w:t>
            </w:r>
            <w:r w:rsidRPr="00E44ACF">
              <w:rPr>
                <w:rFonts w:ascii="Arial" w:hAnsi="Arial" w:cs="Arial"/>
                <w:spacing w:val="-4"/>
                <w:sz w:val="20"/>
                <w:szCs w:val="20"/>
              </w:rPr>
              <w:t xml:space="preserve"> </w:t>
            </w:r>
            <w:r w:rsidRPr="00E44ACF">
              <w:rPr>
                <w:rFonts w:ascii="Arial" w:hAnsi="Arial" w:cs="Arial"/>
                <w:sz w:val="20"/>
                <w:szCs w:val="20"/>
              </w:rPr>
              <w:t>This</w:t>
            </w:r>
            <w:r w:rsidRPr="00E44ACF">
              <w:rPr>
                <w:rFonts w:ascii="Arial" w:hAnsi="Arial" w:cs="Arial"/>
                <w:spacing w:val="-4"/>
                <w:sz w:val="20"/>
                <w:szCs w:val="20"/>
              </w:rPr>
              <w:t xml:space="preserve"> </w:t>
            </w:r>
            <w:r w:rsidRPr="00E44ACF">
              <w:rPr>
                <w:rFonts w:ascii="Arial" w:hAnsi="Arial" w:cs="Arial"/>
                <w:sz w:val="20"/>
                <w:szCs w:val="20"/>
              </w:rPr>
              <w:t>same</w:t>
            </w:r>
            <w:r w:rsidRPr="00E44ACF">
              <w:rPr>
                <w:rFonts w:ascii="Arial" w:hAnsi="Arial" w:cs="Arial"/>
                <w:spacing w:val="-3"/>
                <w:sz w:val="20"/>
                <w:szCs w:val="20"/>
              </w:rPr>
              <w:t xml:space="preserve"> </w:t>
            </w:r>
            <w:r w:rsidRPr="00E44ACF">
              <w:rPr>
                <w:rFonts w:ascii="Arial" w:hAnsi="Arial" w:cs="Arial"/>
                <w:sz w:val="20"/>
                <w:szCs w:val="20"/>
              </w:rPr>
              <w:t>Division</w:t>
            </w:r>
            <w:r w:rsidRPr="00E44ACF">
              <w:rPr>
                <w:rFonts w:ascii="Arial" w:hAnsi="Arial" w:cs="Arial"/>
                <w:spacing w:val="-4"/>
                <w:sz w:val="20"/>
                <w:szCs w:val="20"/>
              </w:rPr>
              <w:t xml:space="preserve"> </w:t>
            </w:r>
            <w:r w:rsidRPr="00E44ACF">
              <w:rPr>
                <w:rFonts w:ascii="Arial" w:hAnsi="Arial" w:cs="Arial"/>
                <w:sz w:val="20"/>
                <w:szCs w:val="20"/>
              </w:rPr>
              <w:t>provides</w:t>
            </w:r>
            <w:r w:rsidRPr="00E44ACF">
              <w:rPr>
                <w:rFonts w:ascii="Arial" w:hAnsi="Arial" w:cs="Arial"/>
                <w:spacing w:val="-4"/>
                <w:sz w:val="20"/>
                <w:szCs w:val="20"/>
              </w:rPr>
              <w:t xml:space="preserve"> </w:t>
            </w:r>
            <w:r w:rsidRPr="00E44ACF">
              <w:rPr>
                <w:rFonts w:ascii="Arial" w:hAnsi="Arial" w:cs="Arial"/>
                <w:sz w:val="20"/>
                <w:szCs w:val="20"/>
              </w:rPr>
              <w:t>similar</w:t>
            </w:r>
            <w:r w:rsidRPr="00E44ACF">
              <w:rPr>
                <w:rFonts w:ascii="Arial" w:hAnsi="Arial" w:cs="Arial"/>
                <w:spacing w:val="-6"/>
                <w:sz w:val="20"/>
                <w:szCs w:val="20"/>
              </w:rPr>
              <w:t xml:space="preserve"> </w:t>
            </w:r>
            <w:r w:rsidRPr="00E44ACF">
              <w:rPr>
                <w:rFonts w:ascii="Arial" w:hAnsi="Arial" w:cs="Arial"/>
                <w:sz w:val="20"/>
                <w:szCs w:val="20"/>
              </w:rPr>
              <w:t>guidance</w:t>
            </w:r>
            <w:r w:rsidRPr="00E44ACF">
              <w:rPr>
                <w:rFonts w:ascii="Arial" w:hAnsi="Arial" w:cs="Arial"/>
                <w:spacing w:val="-3"/>
                <w:sz w:val="20"/>
                <w:szCs w:val="20"/>
              </w:rPr>
              <w:t xml:space="preserve"> </w:t>
            </w:r>
            <w:r w:rsidRPr="00E44ACF">
              <w:rPr>
                <w:rFonts w:ascii="Arial" w:hAnsi="Arial" w:cs="Arial"/>
                <w:sz w:val="20"/>
                <w:szCs w:val="20"/>
              </w:rPr>
              <w:t>at</w:t>
            </w:r>
            <w:r w:rsidRPr="00E44ACF">
              <w:rPr>
                <w:rFonts w:ascii="Arial" w:hAnsi="Arial" w:cs="Arial"/>
                <w:spacing w:val="-4"/>
                <w:sz w:val="20"/>
                <w:szCs w:val="20"/>
              </w:rPr>
              <w:t xml:space="preserve"> </w:t>
            </w:r>
            <w:r w:rsidRPr="00E44ACF">
              <w:rPr>
                <w:rFonts w:ascii="Arial" w:hAnsi="Arial" w:cs="Arial"/>
                <w:sz w:val="20"/>
                <w:szCs w:val="20"/>
              </w:rPr>
              <w:t>campus</w:t>
            </w:r>
            <w:r w:rsidRPr="00E44ACF">
              <w:rPr>
                <w:rFonts w:ascii="Arial" w:hAnsi="Arial" w:cs="Arial"/>
                <w:spacing w:val="-1"/>
                <w:sz w:val="20"/>
                <w:szCs w:val="20"/>
              </w:rPr>
              <w:t xml:space="preserve"> </w:t>
            </w:r>
            <w:r w:rsidRPr="00E44ACF">
              <w:rPr>
                <w:rFonts w:ascii="Arial" w:hAnsi="Arial" w:cs="Arial"/>
                <w:sz w:val="20"/>
                <w:szCs w:val="20"/>
              </w:rPr>
              <w:t>Town</w:t>
            </w:r>
            <w:r w:rsidRPr="00E44ACF">
              <w:rPr>
                <w:rFonts w:ascii="Arial" w:hAnsi="Arial" w:cs="Arial"/>
                <w:spacing w:val="-4"/>
                <w:sz w:val="20"/>
                <w:szCs w:val="20"/>
              </w:rPr>
              <w:t xml:space="preserve"> </w:t>
            </w:r>
            <w:r w:rsidRPr="00E44ACF">
              <w:rPr>
                <w:rFonts w:ascii="Arial" w:hAnsi="Arial" w:cs="Arial"/>
                <w:sz w:val="20"/>
                <w:szCs w:val="20"/>
              </w:rPr>
              <w:t>Hall</w:t>
            </w:r>
            <w:r w:rsidRPr="00E44ACF">
              <w:rPr>
                <w:rFonts w:ascii="Arial" w:hAnsi="Arial" w:cs="Arial"/>
                <w:spacing w:val="-4"/>
                <w:sz w:val="20"/>
                <w:szCs w:val="20"/>
              </w:rPr>
              <w:t xml:space="preserve"> </w:t>
            </w:r>
            <w:r w:rsidRPr="00E44ACF">
              <w:rPr>
                <w:rFonts w:ascii="Arial" w:hAnsi="Arial" w:cs="Arial"/>
                <w:sz w:val="20"/>
                <w:szCs w:val="20"/>
              </w:rPr>
              <w:t>meetings</w:t>
            </w:r>
            <w:r w:rsidRPr="00E44ACF">
              <w:rPr>
                <w:rFonts w:ascii="Arial" w:hAnsi="Arial" w:cs="Arial"/>
                <w:spacing w:val="-4"/>
                <w:sz w:val="20"/>
                <w:szCs w:val="20"/>
              </w:rPr>
              <w:t xml:space="preserve"> </w:t>
            </w:r>
            <w:r w:rsidRPr="00E44ACF">
              <w:rPr>
                <w:rFonts w:ascii="Arial" w:hAnsi="Arial" w:cs="Arial"/>
                <w:sz w:val="20"/>
                <w:szCs w:val="20"/>
              </w:rPr>
              <w:t>and Leadership Council</w:t>
            </w:r>
            <w:r w:rsidRPr="00E44ACF">
              <w:rPr>
                <w:rFonts w:ascii="Arial" w:hAnsi="Arial" w:cs="Arial"/>
                <w:spacing w:val="-4"/>
                <w:sz w:val="20"/>
                <w:szCs w:val="20"/>
              </w:rPr>
              <w:t xml:space="preserve"> </w:t>
            </w:r>
            <w:r w:rsidRPr="00E44ACF">
              <w:rPr>
                <w:rFonts w:ascii="Arial" w:hAnsi="Arial" w:cs="Arial"/>
                <w:sz w:val="20"/>
                <w:szCs w:val="20"/>
              </w:rPr>
              <w:t>meetings,</w:t>
            </w:r>
            <w:r w:rsidRPr="00E44ACF">
              <w:rPr>
                <w:rFonts w:ascii="Arial" w:hAnsi="Arial" w:cs="Arial"/>
                <w:spacing w:val="-4"/>
                <w:sz w:val="20"/>
                <w:szCs w:val="20"/>
              </w:rPr>
              <w:t xml:space="preserve"> </w:t>
            </w:r>
            <w:r w:rsidRPr="00E44ACF">
              <w:rPr>
                <w:rFonts w:ascii="Arial" w:hAnsi="Arial" w:cs="Arial"/>
                <w:sz w:val="20"/>
                <w:szCs w:val="20"/>
              </w:rPr>
              <w:t>which</w:t>
            </w:r>
            <w:r w:rsidRPr="00E44ACF">
              <w:rPr>
                <w:rFonts w:ascii="Arial" w:hAnsi="Arial" w:cs="Arial"/>
                <w:spacing w:val="-1"/>
                <w:sz w:val="20"/>
                <w:szCs w:val="20"/>
              </w:rPr>
              <w:t xml:space="preserve"> </w:t>
            </w:r>
            <w:r w:rsidRPr="00E44ACF">
              <w:rPr>
                <w:rFonts w:ascii="Arial" w:hAnsi="Arial" w:cs="Arial"/>
                <w:sz w:val="20"/>
                <w:szCs w:val="20"/>
              </w:rPr>
              <w:t>include</w:t>
            </w:r>
            <w:r w:rsidRPr="00E44ACF">
              <w:rPr>
                <w:rFonts w:ascii="Arial" w:hAnsi="Arial" w:cs="Arial"/>
                <w:spacing w:val="-5"/>
                <w:sz w:val="20"/>
                <w:szCs w:val="20"/>
              </w:rPr>
              <w:t xml:space="preserve"> </w:t>
            </w:r>
            <w:r w:rsidRPr="00E44ACF">
              <w:rPr>
                <w:rFonts w:ascii="Arial" w:hAnsi="Arial" w:cs="Arial"/>
                <w:sz w:val="20"/>
                <w:szCs w:val="20"/>
              </w:rPr>
              <w:t>the</w:t>
            </w:r>
            <w:r w:rsidRPr="00E44ACF">
              <w:rPr>
                <w:rFonts w:ascii="Arial" w:hAnsi="Arial" w:cs="Arial"/>
                <w:spacing w:val="-4"/>
                <w:sz w:val="20"/>
                <w:szCs w:val="20"/>
              </w:rPr>
              <w:t xml:space="preserve"> </w:t>
            </w:r>
            <w:r w:rsidRPr="00E44ACF">
              <w:rPr>
                <w:rFonts w:ascii="Arial" w:hAnsi="Arial" w:cs="Arial"/>
                <w:sz w:val="20"/>
                <w:szCs w:val="20"/>
              </w:rPr>
              <w:t>Presidents</w:t>
            </w:r>
            <w:r w:rsidRPr="00E44ACF">
              <w:rPr>
                <w:rFonts w:ascii="Arial" w:hAnsi="Arial" w:cs="Arial"/>
                <w:spacing w:val="-4"/>
                <w:sz w:val="20"/>
                <w:szCs w:val="20"/>
              </w:rPr>
              <w:t xml:space="preserve"> </w:t>
            </w:r>
            <w:r w:rsidRPr="00E44ACF">
              <w:rPr>
                <w:rFonts w:ascii="Arial" w:hAnsi="Arial" w:cs="Arial"/>
                <w:sz w:val="20"/>
                <w:szCs w:val="20"/>
              </w:rPr>
              <w:t>of</w:t>
            </w:r>
            <w:r w:rsidRPr="00E44ACF">
              <w:rPr>
                <w:rFonts w:ascii="Arial" w:hAnsi="Arial" w:cs="Arial"/>
                <w:spacing w:val="-3"/>
                <w:sz w:val="20"/>
                <w:szCs w:val="20"/>
              </w:rPr>
              <w:t xml:space="preserve"> </w:t>
            </w:r>
            <w:r w:rsidRPr="00E44ACF">
              <w:rPr>
                <w:rFonts w:ascii="Arial" w:hAnsi="Arial" w:cs="Arial"/>
                <w:sz w:val="20"/>
                <w:szCs w:val="20"/>
              </w:rPr>
              <w:t>all</w:t>
            </w:r>
            <w:r w:rsidRPr="00E44ACF">
              <w:rPr>
                <w:rFonts w:ascii="Arial" w:hAnsi="Arial" w:cs="Arial"/>
                <w:spacing w:val="-4"/>
                <w:sz w:val="20"/>
                <w:szCs w:val="20"/>
              </w:rPr>
              <w:t xml:space="preserve"> </w:t>
            </w:r>
            <w:r w:rsidRPr="00E44ACF">
              <w:rPr>
                <w:rFonts w:ascii="Arial" w:hAnsi="Arial" w:cs="Arial"/>
                <w:sz w:val="20"/>
                <w:szCs w:val="20"/>
              </w:rPr>
              <w:t>student-led</w:t>
            </w:r>
            <w:r w:rsidRPr="00E44ACF">
              <w:rPr>
                <w:rFonts w:ascii="Arial" w:hAnsi="Arial" w:cs="Arial"/>
                <w:spacing w:val="-4"/>
                <w:sz w:val="20"/>
                <w:szCs w:val="20"/>
              </w:rPr>
              <w:t xml:space="preserve"> </w:t>
            </w:r>
            <w:r w:rsidRPr="00E44ACF">
              <w:rPr>
                <w:rFonts w:ascii="Arial" w:hAnsi="Arial" w:cs="Arial"/>
                <w:sz w:val="20"/>
                <w:szCs w:val="20"/>
              </w:rPr>
              <w:t>organizations,</w:t>
            </w:r>
            <w:r w:rsidRPr="00E44ACF">
              <w:rPr>
                <w:rFonts w:ascii="Arial" w:hAnsi="Arial" w:cs="Arial"/>
                <w:spacing w:val="-4"/>
                <w:sz w:val="20"/>
                <w:szCs w:val="20"/>
              </w:rPr>
              <w:t xml:space="preserve"> </w:t>
            </w:r>
            <w:r w:rsidRPr="00E44ACF">
              <w:rPr>
                <w:rFonts w:ascii="Arial" w:hAnsi="Arial" w:cs="Arial"/>
                <w:sz w:val="20"/>
                <w:szCs w:val="20"/>
              </w:rPr>
              <w:t>and</w:t>
            </w:r>
            <w:r w:rsidRPr="00E44ACF">
              <w:rPr>
                <w:rFonts w:ascii="Arial" w:hAnsi="Arial" w:cs="Arial"/>
                <w:spacing w:val="-4"/>
                <w:sz w:val="20"/>
                <w:szCs w:val="20"/>
              </w:rPr>
              <w:t xml:space="preserve"> </w:t>
            </w:r>
            <w:r w:rsidRPr="00E44ACF">
              <w:rPr>
                <w:rFonts w:ascii="Arial" w:hAnsi="Arial" w:cs="Arial"/>
                <w:sz w:val="20"/>
                <w:szCs w:val="20"/>
              </w:rPr>
              <w:t>for</w:t>
            </w:r>
            <w:r w:rsidRPr="00E44ACF">
              <w:rPr>
                <w:rFonts w:ascii="Arial" w:hAnsi="Arial" w:cs="Arial"/>
                <w:spacing w:val="-4"/>
                <w:sz w:val="20"/>
                <w:szCs w:val="20"/>
              </w:rPr>
              <w:t xml:space="preserve"> </w:t>
            </w:r>
            <w:r w:rsidRPr="00E44ACF">
              <w:rPr>
                <w:rFonts w:ascii="Arial" w:hAnsi="Arial" w:cs="Arial"/>
                <w:sz w:val="20"/>
                <w:szCs w:val="20"/>
              </w:rPr>
              <w:t>the</w:t>
            </w:r>
            <w:r w:rsidRPr="00E44ACF">
              <w:rPr>
                <w:rFonts w:ascii="Arial" w:hAnsi="Arial" w:cs="Arial"/>
                <w:spacing w:val="-6"/>
                <w:sz w:val="20"/>
                <w:szCs w:val="20"/>
              </w:rPr>
              <w:t xml:space="preserve"> </w:t>
            </w:r>
            <w:r w:rsidRPr="00E44ACF">
              <w:rPr>
                <w:rFonts w:ascii="Arial" w:hAnsi="Arial" w:cs="Arial"/>
                <w:sz w:val="20"/>
                <w:szCs w:val="20"/>
              </w:rPr>
              <w:t>University’s regular Graduate Studies Fair. The Division of Student Success and Engagement also provides Free Speech/Assembly education for members of the Student Conduct Hearing panels.</w:t>
            </w:r>
          </w:p>
          <w:p w14:paraId="68BE55C3" w14:textId="77777777" w:rsidR="00563CBD" w:rsidRPr="00E44ACF" w:rsidRDefault="00563CBD" w:rsidP="00E44ACF">
            <w:pPr>
              <w:pStyle w:val="BodyText"/>
              <w:spacing w:before="1"/>
              <w:ind w:left="0"/>
              <w:rPr>
                <w:rFonts w:ascii="Arial" w:hAnsi="Arial" w:cs="Arial"/>
                <w:sz w:val="20"/>
                <w:szCs w:val="20"/>
              </w:rPr>
            </w:pPr>
            <w:r w:rsidRPr="00E44ACF">
              <w:rPr>
                <w:rFonts w:ascii="Arial" w:hAnsi="Arial" w:cs="Arial"/>
                <w:sz w:val="20"/>
                <w:szCs w:val="20"/>
              </w:rPr>
              <w:t> </w:t>
            </w:r>
          </w:p>
          <w:p w14:paraId="68ED183E" w14:textId="77777777" w:rsidR="00563CBD" w:rsidRPr="00E44ACF" w:rsidRDefault="00563CBD" w:rsidP="00E44ACF">
            <w:pPr>
              <w:pStyle w:val="BodyText"/>
              <w:ind w:left="0" w:right="111"/>
              <w:rPr>
                <w:rFonts w:ascii="Arial" w:hAnsi="Arial" w:cs="Arial"/>
                <w:sz w:val="20"/>
                <w:szCs w:val="20"/>
              </w:rPr>
            </w:pPr>
            <w:r w:rsidRPr="00E44ACF">
              <w:rPr>
                <w:rFonts w:ascii="Arial" w:hAnsi="Arial" w:cs="Arial"/>
                <w:sz w:val="20"/>
                <w:szCs w:val="20"/>
              </w:rPr>
              <w:t>In addition to the aforementioned policies and regulations, the University’s Free Speech webpage,</w:t>
            </w:r>
            <w:r w:rsidRPr="00E44ACF">
              <w:rPr>
                <w:rFonts w:ascii="Arial" w:hAnsi="Arial" w:cs="Arial"/>
                <w:spacing w:val="-15"/>
                <w:sz w:val="20"/>
                <w:szCs w:val="20"/>
              </w:rPr>
              <w:t xml:space="preserve"> </w:t>
            </w:r>
            <w:hyperlink r:id="rId20" w:history="1">
              <w:r w:rsidRPr="00E44ACF">
                <w:rPr>
                  <w:rStyle w:val="Hyperlink"/>
                  <w:rFonts w:ascii="Arial" w:hAnsi="Arial" w:cs="Arial"/>
                  <w:color w:val="0460C1"/>
                  <w:sz w:val="20"/>
                  <w:szCs w:val="20"/>
                </w:rPr>
                <w:t>http://www.vsu.edu/student-life/student-activities/free-speech/free-speech-faq.php</w:t>
              </w:r>
              <w:r w:rsidRPr="00E44ACF">
                <w:rPr>
                  <w:rStyle w:val="Hyperlink"/>
                  <w:rFonts w:ascii="Arial" w:hAnsi="Arial" w:cs="Arial"/>
                  <w:sz w:val="20"/>
                  <w:szCs w:val="20"/>
                </w:rPr>
                <w:t>,</w:t>
              </w:r>
            </w:hyperlink>
            <w:r w:rsidRPr="00E44ACF">
              <w:rPr>
                <w:rFonts w:ascii="Arial" w:hAnsi="Arial" w:cs="Arial"/>
                <w:spacing w:val="-15"/>
                <w:sz w:val="20"/>
                <w:szCs w:val="20"/>
              </w:rPr>
              <w:t xml:space="preserve"> </w:t>
            </w:r>
            <w:r w:rsidRPr="00E44ACF">
              <w:rPr>
                <w:rFonts w:ascii="Arial" w:hAnsi="Arial" w:cs="Arial"/>
                <w:sz w:val="20"/>
                <w:szCs w:val="20"/>
              </w:rPr>
              <w:t>includes frequently asked questions and procedures for students, staff, faculty, and others who wish to report incidents of infringement of constitutionally protected speech. This page includes links to resources, staff contacts and the University’s Free Speech Form.</w:t>
            </w:r>
          </w:p>
          <w:p w14:paraId="6AC803C6" w14:textId="77777777" w:rsidR="00563CBD" w:rsidRPr="00E44ACF" w:rsidRDefault="00563CBD" w:rsidP="00E44ACF">
            <w:pPr>
              <w:rPr>
                <w:rFonts w:ascii="Arial" w:hAnsi="Arial" w:cs="Arial"/>
                <w:sz w:val="20"/>
                <w:szCs w:val="20"/>
              </w:rPr>
            </w:pPr>
            <w:r w:rsidRPr="00E44ACF">
              <w:rPr>
                <w:rFonts w:ascii="Arial" w:hAnsi="Arial" w:cs="Arial"/>
                <w:color w:val="1F497D"/>
                <w:sz w:val="20"/>
                <w:szCs w:val="20"/>
              </w:rPr>
              <w:t> </w:t>
            </w:r>
          </w:p>
          <w:p w14:paraId="03F05644" w14:textId="77777777" w:rsidR="00096645" w:rsidRPr="00E44ACF" w:rsidRDefault="00096645" w:rsidP="00E44ACF">
            <w:pPr>
              <w:rPr>
                <w:rFonts w:ascii="Arial" w:hAnsi="Arial" w:cs="Arial"/>
                <w:b/>
                <w:highlight w:val="yellow"/>
              </w:rPr>
            </w:pPr>
          </w:p>
          <w:p w14:paraId="63BEDEFD" w14:textId="21420BFD" w:rsidR="00096645" w:rsidRPr="00E44ACF" w:rsidRDefault="00096645" w:rsidP="00E44ACF">
            <w:pPr>
              <w:rPr>
                <w:rFonts w:ascii="Arial" w:hAnsi="Arial" w:cs="Arial"/>
                <w:b/>
                <w:highlight w:val="yellow"/>
              </w:rPr>
            </w:pPr>
          </w:p>
        </w:tc>
      </w:tr>
      <w:bookmarkEnd w:id="8"/>
    </w:tbl>
    <w:p w14:paraId="619D38F4" w14:textId="77777777" w:rsidR="00CF632C" w:rsidRDefault="00CF632C" w:rsidP="00C11F15">
      <w:pPr>
        <w:rPr>
          <w:rFonts w:ascii="Arial" w:hAnsi="Arial" w:cs="Arial"/>
        </w:rPr>
      </w:pPr>
    </w:p>
    <w:p w14:paraId="4F700B7D" w14:textId="77777777" w:rsidR="00E44ACF" w:rsidRDefault="00E44ACF">
      <w:pPr>
        <w:rPr>
          <w:rFonts w:ascii="Arial" w:hAnsi="Arial" w:cs="Arial"/>
          <w:b/>
          <w:bCs/>
          <w:u w:val="single"/>
        </w:rPr>
      </w:pPr>
      <w:r>
        <w:rPr>
          <w:rFonts w:ascii="Arial" w:hAnsi="Arial" w:cs="Arial"/>
          <w:b/>
          <w:bCs/>
          <w:u w:val="single"/>
        </w:rPr>
        <w:br w:type="page"/>
      </w:r>
    </w:p>
    <w:p w14:paraId="1AB445EC" w14:textId="2B96B37A" w:rsidR="0090497A" w:rsidRDefault="0090497A" w:rsidP="00C11F15">
      <w:pPr>
        <w:rPr>
          <w:rFonts w:ascii="Arial" w:hAnsi="Arial" w:cs="Arial"/>
          <w:b/>
          <w:bCs/>
          <w:u w:val="single"/>
        </w:rPr>
      </w:pPr>
      <w:r>
        <w:rPr>
          <w:rFonts w:ascii="Arial" w:hAnsi="Arial" w:cs="Arial"/>
          <w:b/>
          <w:bCs/>
          <w:u w:val="single"/>
        </w:rPr>
        <w:lastRenderedPageBreak/>
        <w:t>SECTION H: NEW SCHOOLS, SITES, AND MERGERS</w:t>
      </w:r>
    </w:p>
    <w:tbl>
      <w:tblPr>
        <w:tblStyle w:val="TableGrid"/>
        <w:tblW w:w="0" w:type="auto"/>
        <w:tblLook w:val="04A0" w:firstRow="1" w:lastRow="0" w:firstColumn="1" w:lastColumn="0" w:noHBand="0" w:noVBand="1"/>
      </w:tblPr>
      <w:tblGrid>
        <w:gridCol w:w="9350"/>
      </w:tblGrid>
      <w:tr w:rsidR="0090497A" w14:paraId="34D53F5A" w14:textId="77777777" w:rsidTr="00205988">
        <w:trPr>
          <w:cantSplit/>
        </w:trPr>
        <w:tc>
          <w:tcPr>
            <w:tcW w:w="9350" w:type="dxa"/>
          </w:tcPr>
          <w:p w14:paraId="30A13E06" w14:textId="155D5F04" w:rsidR="0090497A" w:rsidRPr="00B14087" w:rsidRDefault="0090497A" w:rsidP="00205988">
            <w:pPr>
              <w:rPr>
                <w:rFonts w:ascii="Arial" w:hAnsi="Arial" w:cs="Arial"/>
                <w:b/>
                <w:bCs/>
              </w:rPr>
            </w:pPr>
            <w:r>
              <w:rPr>
                <w:rFonts w:ascii="Arial" w:eastAsia="Times New Roman" w:hAnsi="Arial" w:cs="Arial"/>
                <w:b/>
                <w:bCs/>
                <w:color w:val="222222"/>
              </w:rPr>
              <w:t>H1. Provide information on any new instructional sites, schools, or mergers supported by all types of funding that your institution is considering or planning to undertake during the six-year period.</w:t>
            </w:r>
          </w:p>
        </w:tc>
      </w:tr>
      <w:tr w:rsidR="0090497A" w14:paraId="463A6788" w14:textId="77777777" w:rsidTr="00E44ACF">
        <w:trPr>
          <w:cantSplit/>
          <w:trHeight w:val="2150"/>
        </w:trPr>
        <w:tc>
          <w:tcPr>
            <w:tcW w:w="9350" w:type="dxa"/>
          </w:tcPr>
          <w:p w14:paraId="48455D25" w14:textId="77777777" w:rsidR="0090497A" w:rsidRPr="00096645" w:rsidRDefault="0090497A" w:rsidP="00205988">
            <w:pPr>
              <w:rPr>
                <w:rFonts w:ascii="Arial" w:hAnsi="Arial" w:cs="Arial"/>
                <w:b/>
                <w:highlight w:val="yellow"/>
              </w:rPr>
            </w:pPr>
          </w:p>
          <w:p w14:paraId="73EC2AFF" w14:textId="4E889EEC" w:rsidR="00096645" w:rsidRPr="00E44ACF" w:rsidRDefault="008F4661" w:rsidP="00E44ACF">
            <w:pPr>
              <w:spacing w:after="200" w:line="276" w:lineRule="auto"/>
              <w:jc w:val="both"/>
              <w:rPr>
                <w:rFonts w:ascii="Arial" w:hAnsi="Arial" w:cs="Arial"/>
                <w:sz w:val="20"/>
                <w:szCs w:val="20"/>
              </w:rPr>
            </w:pPr>
            <w:r w:rsidRPr="007C696B">
              <w:rPr>
                <w:rFonts w:ascii="Arial" w:eastAsia="Arial" w:hAnsi="Arial" w:cs="Arial"/>
                <w:sz w:val="20"/>
                <w:szCs w:val="20"/>
              </w:rPr>
              <w:t>VSU anticipates establishing off-campus instructional sites at the Roanoke Higher Education Center, Southern Virginia Higher Education Center (SVHEC), Southeast Higher Education Center, and at Northern Virginia Community College.</w:t>
            </w:r>
            <w:r>
              <w:rPr>
                <w:rFonts w:ascii="Arial" w:eastAsia="Arial" w:hAnsi="Arial" w:cs="Arial"/>
                <w:sz w:val="20"/>
                <w:szCs w:val="20"/>
              </w:rPr>
              <w:t xml:space="preserve"> </w:t>
            </w:r>
            <w:r w:rsidRPr="007C696B">
              <w:rPr>
                <w:rFonts w:ascii="Arial" w:eastAsia="Arial" w:hAnsi="Arial" w:cs="Arial"/>
                <w:sz w:val="20"/>
                <w:szCs w:val="20"/>
              </w:rPr>
              <w:t>Each off-campus instructional site will be a teaching site located geographically apart from the main campus but is not independent of VSU’s main campus.</w:t>
            </w:r>
            <w:r>
              <w:rPr>
                <w:rFonts w:ascii="Arial" w:eastAsia="Arial" w:hAnsi="Arial" w:cs="Arial"/>
                <w:sz w:val="20"/>
                <w:szCs w:val="20"/>
              </w:rPr>
              <w:t xml:space="preserve">  Additionally, </w:t>
            </w:r>
            <w:r>
              <w:rPr>
                <w:rFonts w:ascii="Arial" w:eastAsia="Times New Roman" w:hAnsi="Arial" w:cs="Arial"/>
                <w:color w:val="0E101A"/>
                <w:sz w:val="20"/>
                <w:szCs w:val="20"/>
              </w:rPr>
              <w:t>VSU</w:t>
            </w:r>
            <w:r w:rsidRPr="004D54CC">
              <w:rPr>
                <w:rFonts w:ascii="Arial" w:eastAsia="Times New Roman" w:hAnsi="Arial" w:cs="Arial"/>
                <w:color w:val="0E101A"/>
                <w:sz w:val="20"/>
                <w:szCs w:val="20"/>
              </w:rPr>
              <w:t xml:space="preserve"> and Richard Bland have partnered to jointly establish an online School of Technical and Professional Studies to meet the greater Petersburg region's and the state's market demands</w:t>
            </w:r>
            <w:r w:rsidR="00E44ACF">
              <w:rPr>
                <w:rFonts w:ascii="Arial" w:eastAsia="Times New Roman" w:hAnsi="Arial" w:cs="Arial"/>
                <w:color w:val="0E101A"/>
                <w:sz w:val="20"/>
                <w:szCs w:val="20"/>
              </w:rPr>
              <w:t>.</w:t>
            </w:r>
          </w:p>
        </w:tc>
      </w:tr>
    </w:tbl>
    <w:p w14:paraId="06055BE6" w14:textId="77777777" w:rsidR="0090497A" w:rsidRPr="0090497A" w:rsidRDefault="0090497A" w:rsidP="00C11F15">
      <w:pPr>
        <w:rPr>
          <w:rFonts w:ascii="Arial" w:hAnsi="Arial" w:cs="Arial"/>
          <w:b/>
          <w:bCs/>
          <w:u w:val="single"/>
        </w:rPr>
      </w:pPr>
    </w:p>
    <w:p w14:paraId="72D6C820" w14:textId="523937E7" w:rsidR="005F553C" w:rsidRPr="00E6331B" w:rsidRDefault="003D0FE5" w:rsidP="005F553C">
      <w:pPr>
        <w:rPr>
          <w:rFonts w:ascii="Arial" w:eastAsia="Times New Roman" w:hAnsi="Arial" w:cs="Arial"/>
          <w:color w:val="222222"/>
          <w:u w:val="single"/>
        </w:rPr>
      </w:pPr>
      <w:r w:rsidRPr="00E6331B">
        <w:rPr>
          <w:rFonts w:ascii="Arial" w:eastAsia="Times New Roman" w:hAnsi="Arial" w:cs="Arial"/>
          <w:b/>
          <w:bCs/>
          <w:color w:val="222222"/>
          <w:u w:val="single"/>
        </w:rPr>
        <w:t xml:space="preserve">[OPTIONAL] SECTION </w:t>
      </w:r>
      <w:r w:rsidR="008F709D">
        <w:rPr>
          <w:rFonts w:ascii="Arial" w:eastAsia="Times New Roman" w:hAnsi="Arial" w:cs="Arial"/>
          <w:b/>
          <w:bCs/>
          <w:color w:val="222222"/>
          <w:u w:val="single"/>
        </w:rPr>
        <w:t>I</w:t>
      </w:r>
      <w:r w:rsidRPr="00E6331B">
        <w:rPr>
          <w:rFonts w:ascii="Arial" w:eastAsia="Times New Roman" w:hAnsi="Arial" w:cs="Arial"/>
          <w:b/>
          <w:bCs/>
          <w:color w:val="222222"/>
          <w:u w:val="single"/>
        </w:rPr>
        <w:t xml:space="preserve">: </w:t>
      </w:r>
      <w:r w:rsidR="002B4119" w:rsidRPr="00E6331B">
        <w:rPr>
          <w:rFonts w:ascii="Arial" w:eastAsia="Times New Roman" w:hAnsi="Arial" w:cs="Arial"/>
          <w:b/>
          <w:bCs/>
          <w:color w:val="222222"/>
          <w:u w:val="single"/>
        </w:rPr>
        <w:t>RESEARCH</w:t>
      </w:r>
    </w:p>
    <w:tbl>
      <w:tblPr>
        <w:tblStyle w:val="TableGrid"/>
        <w:tblW w:w="0" w:type="auto"/>
        <w:tblLook w:val="04A0" w:firstRow="1" w:lastRow="0" w:firstColumn="1" w:lastColumn="0" w:noHBand="0" w:noVBand="1"/>
      </w:tblPr>
      <w:tblGrid>
        <w:gridCol w:w="9350"/>
      </w:tblGrid>
      <w:tr w:rsidR="0064578A" w14:paraId="1A39F359" w14:textId="77777777" w:rsidTr="00DA1CFF">
        <w:trPr>
          <w:cantSplit/>
        </w:trPr>
        <w:tc>
          <w:tcPr>
            <w:tcW w:w="9350" w:type="dxa"/>
          </w:tcPr>
          <w:p w14:paraId="1D7E8827" w14:textId="18080EA5" w:rsidR="0064578A" w:rsidRPr="00B14087" w:rsidRDefault="008F709D" w:rsidP="00DA1CFF">
            <w:pPr>
              <w:rPr>
                <w:rFonts w:ascii="Arial" w:hAnsi="Arial" w:cs="Arial"/>
                <w:b/>
                <w:bCs/>
              </w:rPr>
            </w:pPr>
            <w:r>
              <w:rPr>
                <w:rFonts w:ascii="Arial" w:eastAsia="Times New Roman" w:hAnsi="Arial" w:cs="Arial"/>
                <w:b/>
                <w:bCs/>
                <w:color w:val="222222"/>
              </w:rPr>
              <w:t>I</w:t>
            </w:r>
            <w:r w:rsidR="009D4363">
              <w:rPr>
                <w:rFonts w:ascii="Arial" w:eastAsia="Times New Roman" w:hAnsi="Arial" w:cs="Arial"/>
                <w:b/>
                <w:bCs/>
                <w:color w:val="222222"/>
              </w:rPr>
              <w:t>1</w:t>
            </w:r>
            <w:r w:rsidR="0064578A">
              <w:rPr>
                <w:rFonts w:ascii="Arial" w:eastAsia="Times New Roman" w:hAnsi="Arial" w:cs="Arial"/>
                <w:b/>
                <w:bCs/>
                <w:color w:val="222222"/>
              </w:rPr>
              <w:t xml:space="preserve">. [OPTIONAL] </w:t>
            </w:r>
            <w:r w:rsidR="001A796D">
              <w:rPr>
                <w:rFonts w:ascii="Arial" w:eastAsia="Times New Roman" w:hAnsi="Arial" w:cs="Arial"/>
                <w:b/>
                <w:bCs/>
                <w:color w:val="222222"/>
              </w:rPr>
              <w:t>H</w:t>
            </w:r>
            <w:r w:rsidR="0064578A" w:rsidRPr="0064578A">
              <w:rPr>
                <w:rFonts w:ascii="Arial" w:eastAsia="Times New Roman" w:hAnsi="Arial" w:cs="Arial"/>
                <w:b/>
                <w:bCs/>
                <w:color w:val="222222"/>
              </w:rPr>
              <w:t>ighlight any strategic research priorities, programs, or key areas of investment (e.g., hiring plans, critical research agendas, interdisciplinary centers, business partnerships, commercialization efforts) and IP dissemination and commercialization priorities you intend to pursue over the next 6 years</w:t>
            </w:r>
            <w:r w:rsidR="005F1589">
              <w:rPr>
                <w:rFonts w:ascii="Arial" w:eastAsia="Times New Roman" w:hAnsi="Arial" w:cs="Arial"/>
                <w:b/>
                <w:bCs/>
                <w:color w:val="222222"/>
              </w:rPr>
              <w:t xml:space="preserve"> that have not already been mentioned in this narrative</w:t>
            </w:r>
            <w:r w:rsidR="0064578A" w:rsidRPr="0064578A">
              <w:rPr>
                <w:rFonts w:ascii="Arial" w:eastAsia="Times New Roman" w:hAnsi="Arial" w:cs="Arial"/>
                <w:b/>
                <w:bCs/>
                <w:color w:val="222222"/>
              </w:rPr>
              <w:t xml:space="preserve">. What are the anticipated benefits to your </w:t>
            </w:r>
            <w:r w:rsidR="00F3635B">
              <w:rPr>
                <w:rFonts w:ascii="Arial" w:eastAsia="Times New Roman" w:hAnsi="Arial" w:cs="Arial"/>
                <w:b/>
                <w:bCs/>
                <w:color w:val="222222"/>
              </w:rPr>
              <w:t xml:space="preserve">faculty attraction/retention strategy, student value proposition, and the economic competitiveness of </w:t>
            </w:r>
            <w:r w:rsidR="0064578A" w:rsidRPr="0064578A">
              <w:rPr>
                <w:rFonts w:ascii="Arial" w:eastAsia="Times New Roman" w:hAnsi="Arial" w:cs="Arial"/>
                <w:b/>
                <w:bCs/>
                <w:color w:val="222222"/>
              </w:rPr>
              <w:t>the Commonwealth?</w:t>
            </w:r>
          </w:p>
        </w:tc>
      </w:tr>
      <w:tr w:rsidR="0064578A" w14:paraId="7E3702DC" w14:textId="77777777" w:rsidTr="0042020B">
        <w:trPr>
          <w:cantSplit/>
          <w:trHeight w:val="6128"/>
        </w:trPr>
        <w:tc>
          <w:tcPr>
            <w:tcW w:w="9350" w:type="dxa"/>
          </w:tcPr>
          <w:p w14:paraId="27ECB694" w14:textId="77777777" w:rsidR="00096645" w:rsidRPr="00096645" w:rsidRDefault="00096645" w:rsidP="00DA1CFF">
            <w:pPr>
              <w:rPr>
                <w:rFonts w:ascii="Arial" w:hAnsi="Arial" w:cs="Arial"/>
                <w:b/>
                <w:highlight w:val="yellow"/>
              </w:rPr>
            </w:pPr>
          </w:p>
          <w:p w14:paraId="109433FD" w14:textId="77777777" w:rsidR="008F4661" w:rsidRPr="00AA333A" w:rsidRDefault="008F4661" w:rsidP="008F4661">
            <w:pPr>
              <w:rPr>
                <w:rFonts w:ascii="Arial" w:hAnsi="Arial" w:cs="Arial"/>
                <w:sz w:val="20"/>
                <w:szCs w:val="20"/>
              </w:rPr>
            </w:pPr>
            <w:r w:rsidRPr="00AA333A">
              <w:rPr>
                <w:rFonts w:ascii="Arial" w:hAnsi="Arial" w:cs="Arial"/>
                <w:sz w:val="20"/>
                <w:szCs w:val="20"/>
              </w:rPr>
              <w:t xml:space="preserve">VSU anticipates completing its Research Strategic Plan in the Fall of 2023. We expect this document to help our strategic research priorities to our internal and external audiences and provide guidance for the continued development of our faculty attraction and retention strategies. This document is also expected to lay the groundwork for the development of the infrastructure and policies to promote technology transfer and commercialization activities. </w:t>
            </w:r>
          </w:p>
          <w:p w14:paraId="64459AA4" w14:textId="77777777" w:rsidR="008F4661" w:rsidRDefault="008F4661" w:rsidP="008F4661">
            <w:pPr>
              <w:rPr>
                <w:rFonts w:ascii="Arial" w:hAnsi="Arial" w:cs="Arial"/>
                <w:sz w:val="20"/>
                <w:szCs w:val="20"/>
              </w:rPr>
            </w:pPr>
          </w:p>
          <w:p w14:paraId="209B2AAF" w14:textId="3D78F46C" w:rsidR="008F4661" w:rsidRPr="00AA333A" w:rsidRDefault="008F4661" w:rsidP="008F4661">
            <w:pPr>
              <w:rPr>
                <w:rFonts w:ascii="Arial" w:hAnsi="Arial" w:cs="Arial"/>
                <w:sz w:val="20"/>
                <w:szCs w:val="20"/>
              </w:rPr>
            </w:pPr>
            <w:r w:rsidRPr="00AA333A">
              <w:rPr>
                <w:rFonts w:ascii="Arial" w:hAnsi="Arial" w:cs="Arial"/>
                <w:sz w:val="20"/>
                <w:szCs w:val="20"/>
              </w:rPr>
              <w:t>Over the next six years, VSU will continue to partner in the growth of the pharmaceutical manufacturing industry in the region. This includes investments in facilities and faculty to support student development in fields around pharmaceuticals, including biology and chemistry, as well as bolstering our ability to support workforce development in manufacturing engineering and logistics. VSU will also continue to support innovations in agriculture, including new crop varieties that are appropriate for the weather and environment of our region, as well as the development and application of new technologies, particularly in the fields of automation and remote sensing, all of which have the potential to increase agricultural output in the Commonwealth.</w:t>
            </w:r>
          </w:p>
          <w:p w14:paraId="09D3B6B1" w14:textId="77777777" w:rsidR="008F4661" w:rsidRDefault="008F4661" w:rsidP="008F4661">
            <w:pPr>
              <w:rPr>
                <w:rFonts w:ascii="Arial" w:hAnsi="Arial" w:cs="Arial"/>
                <w:sz w:val="20"/>
                <w:szCs w:val="20"/>
              </w:rPr>
            </w:pPr>
          </w:p>
          <w:p w14:paraId="7BC130C5" w14:textId="184A6BB3" w:rsidR="008F4661" w:rsidRPr="00AA333A" w:rsidRDefault="008F4661" w:rsidP="008F4661">
            <w:pPr>
              <w:rPr>
                <w:rFonts w:ascii="Arial" w:hAnsi="Arial" w:cs="Arial"/>
                <w:sz w:val="20"/>
                <w:szCs w:val="20"/>
                <w:highlight w:val="yellow"/>
              </w:rPr>
            </w:pPr>
            <w:r w:rsidRPr="00AA333A">
              <w:rPr>
                <w:rFonts w:ascii="Arial" w:hAnsi="Arial" w:cs="Arial"/>
                <w:sz w:val="20"/>
                <w:szCs w:val="20"/>
              </w:rPr>
              <w:t xml:space="preserve">VSU will also continue to grow its capabilities in data science related fields, beginning with the expected addition of a </w:t>
            </w:r>
            <w:r>
              <w:rPr>
                <w:rFonts w:ascii="Arial" w:hAnsi="Arial" w:cs="Arial"/>
                <w:sz w:val="20"/>
                <w:szCs w:val="20"/>
              </w:rPr>
              <w:t>Master of Science (MS)</w:t>
            </w:r>
            <w:r w:rsidRPr="00AA333A">
              <w:rPr>
                <w:rFonts w:ascii="Arial" w:hAnsi="Arial" w:cs="Arial"/>
                <w:sz w:val="20"/>
                <w:szCs w:val="20"/>
              </w:rPr>
              <w:t xml:space="preserve"> in Data Analytics within the coming year. In addition to its Knowledge Discovery and Data Mining (KDDM) Laboratory, which applies machine learning techniques to a wide array of issues from diabetic retinopathy classification to surface engineering and materials science, VSU recently founded 2 new data science related Centers on campus through external grants: the Center For Biotechnology, Genomics, and Bioinformatics (CeBiGeBi)</w:t>
            </w:r>
            <w:r w:rsidR="00FC626D">
              <w:rPr>
                <w:rFonts w:ascii="Arial" w:hAnsi="Arial" w:cs="Arial"/>
                <w:sz w:val="20"/>
                <w:szCs w:val="20"/>
              </w:rPr>
              <w:t>,</w:t>
            </w:r>
            <w:r w:rsidRPr="00AA333A">
              <w:rPr>
                <w:rFonts w:ascii="Arial" w:hAnsi="Arial" w:cs="Arial"/>
                <w:sz w:val="20"/>
                <w:szCs w:val="20"/>
              </w:rPr>
              <w:t xml:space="preserve"> and the Center for Social Data Analytics (CSDA).  All of these laboratories and centers will continue to provide direct student training, support curriculum development, and participate in collaborations to support the economic, intellectual, and public health needs of the region and Commonwealth.</w:t>
            </w:r>
          </w:p>
          <w:p w14:paraId="0A3295C2" w14:textId="77777777" w:rsidR="00096645" w:rsidRPr="00096645" w:rsidRDefault="00096645" w:rsidP="00DA1CFF">
            <w:pPr>
              <w:rPr>
                <w:rFonts w:ascii="Arial" w:hAnsi="Arial" w:cs="Arial"/>
                <w:b/>
                <w:highlight w:val="yellow"/>
              </w:rPr>
            </w:pPr>
          </w:p>
          <w:p w14:paraId="3C395322" w14:textId="49E09B6D" w:rsidR="0064578A" w:rsidRPr="00096645" w:rsidRDefault="0064578A" w:rsidP="00DA1CFF">
            <w:pPr>
              <w:rPr>
                <w:rFonts w:ascii="Arial" w:hAnsi="Arial" w:cs="Arial"/>
                <w:b/>
                <w:highlight w:val="yellow"/>
              </w:rPr>
            </w:pPr>
          </w:p>
        </w:tc>
      </w:tr>
    </w:tbl>
    <w:p w14:paraId="79B5EAAD" w14:textId="77777777" w:rsidR="00EA75CE" w:rsidRPr="00E6331B" w:rsidRDefault="00EA75CE" w:rsidP="005F553C">
      <w:pPr>
        <w:rPr>
          <w:rFonts w:ascii="Arial" w:hAnsi="Arial" w:cs="Arial"/>
        </w:rPr>
      </w:pPr>
    </w:p>
    <w:p w14:paraId="35527581" w14:textId="4A2858D6" w:rsidR="008F2829" w:rsidRPr="00E6331B" w:rsidRDefault="003D0FE5" w:rsidP="008F2829">
      <w:pPr>
        <w:rPr>
          <w:rFonts w:ascii="Arial" w:eastAsia="Times New Roman" w:hAnsi="Arial" w:cs="Arial"/>
          <w:color w:val="222222"/>
          <w:u w:val="single"/>
        </w:rPr>
      </w:pPr>
      <w:r w:rsidRPr="00E6331B">
        <w:rPr>
          <w:rFonts w:ascii="Arial" w:eastAsia="Times New Roman" w:hAnsi="Arial" w:cs="Arial"/>
          <w:b/>
          <w:bCs/>
          <w:color w:val="222222"/>
          <w:u w:val="single"/>
        </w:rPr>
        <w:lastRenderedPageBreak/>
        <w:t xml:space="preserve">[OPTIONAL] SECTION </w:t>
      </w:r>
      <w:r w:rsidR="008F709D">
        <w:rPr>
          <w:rFonts w:ascii="Arial" w:eastAsia="Times New Roman" w:hAnsi="Arial" w:cs="Arial"/>
          <w:b/>
          <w:bCs/>
          <w:color w:val="222222"/>
          <w:u w:val="single"/>
        </w:rPr>
        <w:t>J</w:t>
      </w:r>
      <w:r w:rsidR="008F2829" w:rsidRPr="00E6331B">
        <w:rPr>
          <w:rFonts w:ascii="Arial" w:eastAsia="Times New Roman" w:hAnsi="Arial" w:cs="Arial"/>
          <w:b/>
          <w:bCs/>
          <w:color w:val="222222"/>
          <w:u w:val="single"/>
        </w:rPr>
        <w:t>: COLLABORATION</w:t>
      </w:r>
    </w:p>
    <w:tbl>
      <w:tblPr>
        <w:tblStyle w:val="TableGrid"/>
        <w:tblW w:w="0" w:type="auto"/>
        <w:tblLook w:val="04A0" w:firstRow="1" w:lastRow="0" w:firstColumn="1" w:lastColumn="0" w:noHBand="0" w:noVBand="1"/>
      </w:tblPr>
      <w:tblGrid>
        <w:gridCol w:w="9350"/>
      </w:tblGrid>
      <w:tr w:rsidR="00F928D9" w14:paraId="40418076" w14:textId="77777777" w:rsidTr="00DA1CFF">
        <w:trPr>
          <w:cantSplit/>
        </w:trPr>
        <w:tc>
          <w:tcPr>
            <w:tcW w:w="9350" w:type="dxa"/>
          </w:tcPr>
          <w:p w14:paraId="2B719A84" w14:textId="50DBD2B6" w:rsidR="00F928D9" w:rsidRPr="00B14087" w:rsidRDefault="008F709D" w:rsidP="00DA1CFF">
            <w:pPr>
              <w:rPr>
                <w:rFonts w:ascii="Arial" w:hAnsi="Arial" w:cs="Arial"/>
                <w:b/>
                <w:bCs/>
              </w:rPr>
            </w:pPr>
            <w:r>
              <w:rPr>
                <w:rFonts w:ascii="Arial" w:eastAsia="Times New Roman" w:hAnsi="Arial" w:cs="Arial"/>
                <w:b/>
                <w:bCs/>
                <w:color w:val="222222"/>
              </w:rPr>
              <w:t>J</w:t>
            </w:r>
            <w:r w:rsidR="009D4363">
              <w:rPr>
                <w:rFonts w:ascii="Arial" w:eastAsia="Times New Roman" w:hAnsi="Arial" w:cs="Arial"/>
                <w:b/>
                <w:bCs/>
                <w:color w:val="222222"/>
              </w:rPr>
              <w:t>1</w:t>
            </w:r>
            <w:r w:rsidR="00F928D9">
              <w:rPr>
                <w:rFonts w:ascii="Arial" w:eastAsia="Times New Roman" w:hAnsi="Arial" w:cs="Arial"/>
                <w:b/>
                <w:bCs/>
                <w:color w:val="222222"/>
              </w:rPr>
              <w:t xml:space="preserve">. [OPTIONAL] </w:t>
            </w:r>
            <w:r w:rsidR="001A796D">
              <w:rPr>
                <w:rFonts w:ascii="Arial" w:eastAsia="Times New Roman" w:hAnsi="Arial" w:cs="Arial"/>
                <w:b/>
                <w:bCs/>
                <w:color w:val="222222"/>
              </w:rPr>
              <w:t>O</w:t>
            </w:r>
            <w:r w:rsidR="00F928D9" w:rsidRPr="00F928D9">
              <w:rPr>
                <w:rFonts w:ascii="Arial" w:eastAsia="Times New Roman" w:hAnsi="Arial" w:cs="Arial"/>
                <w:b/>
                <w:bCs/>
                <w:color w:val="222222"/>
              </w:rPr>
              <w:t xml:space="preserve">utline any existing or potential initiatives </w:t>
            </w:r>
            <w:r w:rsidR="005F1589">
              <w:rPr>
                <w:rFonts w:ascii="Arial" w:eastAsia="Times New Roman" w:hAnsi="Arial" w:cs="Arial"/>
                <w:b/>
                <w:bCs/>
                <w:color w:val="222222"/>
              </w:rPr>
              <w:t xml:space="preserve">you have not already highlighted in this narrative </w:t>
            </w:r>
            <w:r w:rsidR="00F928D9" w:rsidRPr="00F928D9">
              <w:rPr>
                <w:rFonts w:ascii="Arial" w:eastAsia="Times New Roman" w:hAnsi="Arial" w:cs="Arial"/>
                <w:b/>
                <w:bCs/>
                <w:color w:val="222222"/>
              </w:rPr>
              <w:t>that feature collaboration across public higher education institutions (and other state agencies as appropriate) in furthering the goals outlined in sections B-D. What is the expected impact and in what timeframe? What is the timeline for the initiative and how far along is it? What (if anything) would be required from a budget or policy perspective to facilitate the success of the initiative?</w:t>
            </w:r>
          </w:p>
        </w:tc>
      </w:tr>
      <w:tr w:rsidR="00F928D9" w14:paraId="4BECBE78" w14:textId="77777777" w:rsidTr="00E44ACF">
        <w:trPr>
          <w:cantSplit/>
          <w:trHeight w:val="1340"/>
        </w:trPr>
        <w:tc>
          <w:tcPr>
            <w:tcW w:w="9350" w:type="dxa"/>
          </w:tcPr>
          <w:p w14:paraId="467F94EE" w14:textId="77777777" w:rsidR="00096645" w:rsidRDefault="00096645" w:rsidP="00DA1CFF">
            <w:pPr>
              <w:rPr>
                <w:rFonts w:ascii="Arial" w:hAnsi="Arial" w:cs="Arial"/>
                <w:b/>
                <w:highlight w:val="yellow"/>
              </w:rPr>
            </w:pPr>
          </w:p>
          <w:p w14:paraId="01C1FE2F" w14:textId="0007E5D3" w:rsidR="008F4661" w:rsidRDefault="008F4661" w:rsidP="008F4661">
            <w:pPr>
              <w:rPr>
                <w:rFonts w:ascii="Arial" w:eastAsia="Times New Roman" w:hAnsi="Arial" w:cs="Arial"/>
                <w:b/>
                <w:bCs/>
                <w:color w:val="222222"/>
                <w:sz w:val="20"/>
                <w:szCs w:val="20"/>
              </w:rPr>
            </w:pPr>
            <w:r>
              <w:rPr>
                <w:rFonts w:ascii="Arial" w:hAnsi="Arial" w:cs="Arial"/>
                <w:sz w:val="20"/>
                <w:szCs w:val="20"/>
              </w:rPr>
              <w:t>Two initiatives</w:t>
            </w:r>
            <w:r w:rsidR="00B02A06">
              <w:rPr>
                <w:rFonts w:ascii="Arial" w:hAnsi="Arial" w:cs="Arial"/>
                <w:sz w:val="20"/>
                <w:szCs w:val="20"/>
              </w:rPr>
              <w:t xml:space="preserve"> that</w:t>
            </w:r>
            <w:r>
              <w:rPr>
                <w:rFonts w:ascii="Arial" w:hAnsi="Arial" w:cs="Arial"/>
                <w:sz w:val="20"/>
                <w:szCs w:val="20"/>
              </w:rPr>
              <w:t xml:space="preserve"> </w:t>
            </w:r>
            <w:r w:rsidRPr="00AA333A">
              <w:rPr>
                <w:rFonts w:ascii="Arial" w:eastAsia="Times New Roman" w:hAnsi="Arial" w:cs="Arial"/>
                <w:b/>
                <w:bCs/>
                <w:color w:val="222222"/>
                <w:sz w:val="20"/>
                <w:szCs w:val="20"/>
              </w:rPr>
              <w:t xml:space="preserve">have not </w:t>
            </w:r>
            <w:r>
              <w:rPr>
                <w:rFonts w:ascii="Arial" w:eastAsia="Times New Roman" w:hAnsi="Arial" w:cs="Arial"/>
                <w:b/>
                <w:bCs/>
                <w:color w:val="222222"/>
                <w:sz w:val="20"/>
                <w:szCs w:val="20"/>
              </w:rPr>
              <w:t>been</w:t>
            </w:r>
            <w:r w:rsidRPr="00AA333A">
              <w:rPr>
                <w:rFonts w:ascii="Arial" w:eastAsia="Times New Roman" w:hAnsi="Arial" w:cs="Arial"/>
                <w:b/>
                <w:bCs/>
                <w:color w:val="222222"/>
                <w:sz w:val="20"/>
                <w:szCs w:val="20"/>
              </w:rPr>
              <w:t xml:space="preserve"> highlighted in this narrative that feature collaboration across public higher education institutions</w:t>
            </w:r>
          </w:p>
          <w:p w14:paraId="323F3371" w14:textId="77777777" w:rsidR="00E44ACF" w:rsidRDefault="00E44ACF" w:rsidP="008F4661">
            <w:pPr>
              <w:rPr>
                <w:rFonts w:ascii="Arial" w:hAnsi="Arial" w:cs="Arial"/>
                <w:sz w:val="20"/>
                <w:szCs w:val="20"/>
              </w:rPr>
            </w:pPr>
          </w:p>
          <w:p w14:paraId="0A410B5F" w14:textId="77777777" w:rsidR="008F4661" w:rsidRPr="00445054" w:rsidRDefault="008F4661" w:rsidP="008F4661">
            <w:pPr>
              <w:pStyle w:val="ListParagraph"/>
              <w:numPr>
                <w:ilvl w:val="0"/>
                <w:numId w:val="45"/>
              </w:numPr>
              <w:spacing w:after="160" w:line="259" w:lineRule="auto"/>
              <w:rPr>
                <w:rFonts w:ascii="Arial" w:hAnsi="Arial" w:cs="Arial"/>
                <w:b/>
                <w:sz w:val="20"/>
                <w:szCs w:val="20"/>
              </w:rPr>
            </w:pPr>
            <w:r w:rsidRPr="00445054">
              <w:rPr>
                <w:rFonts w:ascii="Arial" w:hAnsi="Arial" w:cs="Arial"/>
                <w:b/>
                <w:sz w:val="20"/>
                <w:szCs w:val="20"/>
              </w:rPr>
              <w:t>VSU and Norfolk State University Collaboration at Northern Virginia Community College</w:t>
            </w:r>
          </w:p>
          <w:p w14:paraId="7B836FCB" w14:textId="7C0BFDEB" w:rsidR="00AA7D02" w:rsidRPr="00AA7D02" w:rsidRDefault="008F4661" w:rsidP="00AA7D02">
            <w:pPr>
              <w:ind w:left="699"/>
              <w:rPr>
                <w:rFonts w:ascii="Arial" w:eastAsia="Times New Roman" w:hAnsi="Arial" w:cs="Arial"/>
                <w:color w:val="0E101A"/>
                <w:sz w:val="20"/>
                <w:szCs w:val="20"/>
              </w:rPr>
            </w:pPr>
            <w:r w:rsidRPr="00AA7D02">
              <w:rPr>
                <w:rFonts w:ascii="Arial" w:eastAsia="Times New Roman" w:hAnsi="Arial" w:cs="Arial"/>
                <w:color w:val="0E101A"/>
                <w:sz w:val="20"/>
                <w:szCs w:val="20"/>
              </w:rPr>
              <w:t>V</w:t>
            </w:r>
            <w:r w:rsidR="00AA7D02" w:rsidRPr="00AA7D02">
              <w:rPr>
                <w:rFonts w:ascii="Arial" w:eastAsia="Times New Roman" w:hAnsi="Arial" w:cs="Arial"/>
                <w:color w:val="0E101A"/>
                <w:sz w:val="20"/>
                <w:szCs w:val="20"/>
              </w:rPr>
              <w:t xml:space="preserve">irginia </w:t>
            </w:r>
            <w:r w:rsidRPr="00AA7D02">
              <w:rPr>
                <w:rFonts w:ascii="Arial" w:eastAsia="Times New Roman" w:hAnsi="Arial" w:cs="Arial"/>
                <w:color w:val="0E101A"/>
                <w:sz w:val="20"/>
                <w:szCs w:val="20"/>
              </w:rPr>
              <w:t>S</w:t>
            </w:r>
            <w:r w:rsidR="00AA7D02" w:rsidRPr="00AA7D02">
              <w:rPr>
                <w:rFonts w:ascii="Arial" w:eastAsia="Times New Roman" w:hAnsi="Arial" w:cs="Arial"/>
                <w:color w:val="0E101A"/>
                <w:sz w:val="20"/>
                <w:szCs w:val="20"/>
              </w:rPr>
              <w:t xml:space="preserve">tate </w:t>
            </w:r>
            <w:r w:rsidRPr="00AA7D02">
              <w:rPr>
                <w:rFonts w:ascii="Arial" w:eastAsia="Times New Roman" w:hAnsi="Arial" w:cs="Arial"/>
                <w:color w:val="0E101A"/>
                <w:sz w:val="20"/>
                <w:szCs w:val="20"/>
              </w:rPr>
              <w:t>U</w:t>
            </w:r>
            <w:r w:rsidR="00AA7D02" w:rsidRPr="00AA7D02">
              <w:rPr>
                <w:rFonts w:ascii="Arial" w:eastAsia="Times New Roman" w:hAnsi="Arial" w:cs="Arial"/>
                <w:color w:val="0E101A"/>
                <w:sz w:val="20"/>
                <w:szCs w:val="20"/>
              </w:rPr>
              <w:t>niversity (VSU)</w:t>
            </w:r>
            <w:r w:rsidRPr="00AA7D02">
              <w:rPr>
                <w:rFonts w:ascii="Arial" w:eastAsia="Times New Roman" w:hAnsi="Arial" w:cs="Arial"/>
                <w:color w:val="0E101A"/>
                <w:sz w:val="20"/>
                <w:szCs w:val="20"/>
              </w:rPr>
              <w:t xml:space="preserve"> is collaborating with Norfolk State University (NSU) to establish an off-campus instructional site at Northern Virginia Community College.</w:t>
            </w:r>
            <w:r w:rsidR="00B02A06" w:rsidRPr="00AA7D02">
              <w:rPr>
                <w:rFonts w:ascii="Arial" w:eastAsia="Times New Roman" w:hAnsi="Arial" w:cs="Arial"/>
                <w:color w:val="0E101A"/>
                <w:sz w:val="20"/>
                <w:szCs w:val="20"/>
              </w:rPr>
              <w:t xml:space="preserve"> This collaboration will </w:t>
            </w:r>
            <w:r w:rsidR="00AA7D02" w:rsidRPr="00AA7D02">
              <w:rPr>
                <w:rFonts w:ascii="Arial" w:eastAsia="Times New Roman" w:hAnsi="Arial" w:cs="Arial"/>
                <w:color w:val="0E101A"/>
                <w:sz w:val="20"/>
                <w:szCs w:val="20"/>
              </w:rPr>
              <w:t>provide an opportunity to expand the Historically Black College or University (HBCU) presence in Northern Virginia, and provide access and opportunity to an increasing population students seeking a four-year degree.</w:t>
            </w:r>
          </w:p>
          <w:p w14:paraId="3DD93AA7" w14:textId="77777777" w:rsidR="00AA7D02" w:rsidRDefault="00AA7D02" w:rsidP="008F4661">
            <w:pPr>
              <w:ind w:left="720"/>
              <w:rPr>
                <w:rFonts w:ascii="Arial" w:hAnsi="Arial" w:cs="Arial"/>
                <w:sz w:val="20"/>
                <w:szCs w:val="20"/>
              </w:rPr>
            </w:pPr>
          </w:p>
          <w:p w14:paraId="09D4310E" w14:textId="77777777" w:rsidR="00E44ACF" w:rsidRDefault="00E44ACF" w:rsidP="008F4661">
            <w:pPr>
              <w:ind w:left="720"/>
              <w:rPr>
                <w:rFonts w:ascii="Arial" w:hAnsi="Arial" w:cs="Arial"/>
                <w:sz w:val="20"/>
                <w:szCs w:val="20"/>
              </w:rPr>
            </w:pPr>
          </w:p>
          <w:p w14:paraId="3C77F3A0" w14:textId="77777777" w:rsidR="008F4661" w:rsidRPr="00445054" w:rsidRDefault="008F4661" w:rsidP="008F4661">
            <w:pPr>
              <w:pStyle w:val="Header"/>
              <w:numPr>
                <w:ilvl w:val="0"/>
                <w:numId w:val="45"/>
              </w:numPr>
              <w:rPr>
                <w:rFonts w:ascii="Arial" w:hAnsi="Arial" w:cs="Arial"/>
                <w:b/>
                <w:sz w:val="20"/>
                <w:szCs w:val="20"/>
              </w:rPr>
            </w:pPr>
            <w:r w:rsidRPr="00445054">
              <w:rPr>
                <w:rFonts w:ascii="Arial" w:hAnsi="Arial" w:cs="Arial"/>
                <w:b/>
                <w:sz w:val="20"/>
                <w:szCs w:val="20"/>
              </w:rPr>
              <w:t>Challenger Space I.M.P.A.C.T. Center</w:t>
            </w:r>
          </w:p>
          <w:p w14:paraId="60CA192A" w14:textId="77777777" w:rsidR="008F4661" w:rsidRDefault="008F4661" w:rsidP="008F4661">
            <w:pPr>
              <w:rPr>
                <w:rFonts w:ascii="Arial" w:eastAsia="Times New Roman" w:hAnsi="Arial" w:cs="Arial"/>
                <w:color w:val="0E101A"/>
                <w:sz w:val="20"/>
                <w:szCs w:val="20"/>
              </w:rPr>
            </w:pPr>
          </w:p>
          <w:p w14:paraId="168068BC" w14:textId="0947583B" w:rsidR="008F4661" w:rsidRPr="00445054" w:rsidRDefault="008F4661" w:rsidP="00E44ACF">
            <w:pPr>
              <w:ind w:left="699"/>
              <w:rPr>
                <w:rFonts w:ascii="Arial" w:eastAsia="Times New Roman" w:hAnsi="Arial" w:cs="Arial"/>
                <w:color w:val="0E101A"/>
                <w:sz w:val="20"/>
                <w:szCs w:val="20"/>
              </w:rPr>
            </w:pPr>
            <w:r w:rsidRPr="00445054">
              <w:rPr>
                <w:rFonts w:ascii="Arial" w:eastAsia="Times New Roman" w:hAnsi="Arial" w:cs="Arial"/>
                <w:color w:val="0E101A"/>
                <w:sz w:val="20"/>
                <w:szCs w:val="20"/>
              </w:rPr>
              <w:t>Virginia State University (VSU) is establishing a Challenger Space IMPACT (Igniting Meaningful Pathways for Agriculture and Career Transformation) Center. The center's primary purpose will be to connect preK-12 students, university-age students, educators, and business professionals with future technologies and career fields. Associating the center with space allows the university</w:t>
            </w:r>
            <w:r w:rsidR="00E44ACF">
              <w:rPr>
                <w:rFonts w:ascii="Arial" w:eastAsia="Times New Roman" w:hAnsi="Arial" w:cs="Arial"/>
                <w:color w:val="0E101A"/>
                <w:sz w:val="20"/>
                <w:szCs w:val="20"/>
              </w:rPr>
              <w:t xml:space="preserve"> </w:t>
            </w:r>
            <w:r w:rsidRPr="00445054">
              <w:rPr>
                <w:rFonts w:ascii="Arial" w:eastAsia="Times New Roman" w:hAnsi="Arial" w:cs="Arial"/>
                <w:color w:val="0E101A"/>
                <w:sz w:val="20"/>
                <w:szCs w:val="20"/>
              </w:rPr>
              <w:t>to explore future innovative technologies with higher education research and teach rigorous math and science concepts to preK-12 students using their interest in space travel. </w:t>
            </w:r>
          </w:p>
          <w:p w14:paraId="407B21D4" w14:textId="77777777" w:rsidR="00E44ACF" w:rsidRDefault="00E44ACF" w:rsidP="00E44ACF">
            <w:pPr>
              <w:ind w:left="699"/>
              <w:rPr>
                <w:rFonts w:ascii="Arial" w:eastAsia="Times New Roman" w:hAnsi="Arial" w:cs="Arial"/>
                <w:color w:val="0E101A"/>
                <w:sz w:val="20"/>
                <w:szCs w:val="20"/>
              </w:rPr>
            </w:pPr>
          </w:p>
          <w:p w14:paraId="573EA3A7" w14:textId="11107C3E" w:rsidR="008F4661" w:rsidRPr="00445054" w:rsidRDefault="008F4661" w:rsidP="00E44ACF">
            <w:pPr>
              <w:ind w:left="699"/>
              <w:rPr>
                <w:rFonts w:ascii="Arial" w:eastAsia="Times New Roman" w:hAnsi="Arial" w:cs="Arial"/>
                <w:color w:val="0E101A"/>
                <w:sz w:val="20"/>
                <w:szCs w:val="20"/>
              </w:rPr>
            </w:pPr>
            <w:r w:rsidRPr="00445054">
              <w:rPr>
                <w:rFonts w:ascii="Arial" w:eastAsia="Times New Roman" w:hAnsi="Arial" w:cs="Arial"/>
                <w:color w:val="0E101A"/>
                <w:sz w:val="20"/>
                <w:szCs w:val="20"/>
              </w:rPr>
              <w:t>The center will focus on the full slate of preK-12 educational programming that will better prepare young people for college. </w:t>
            </w:r>
          </w:p>
          <w:p w14:paraId="19190FB8" w14:textId="77777777" w:rsidR="008F4661" w:rsidRDefault="008F4661" w:rsidP="008F4661">
            <w:pPr>
              <w:ind w:left="720"/>
              <w:rPr>
                <w:rFonts w:ascii="Arial" w:eastAsia="Times New Roman" w:hAnsi="Arial" w:cs="Arial"/>
                <w:color w:val="0E101A"/>
                <w:sz w:val="20"/>
                <w:szCs w:val="20"/>
              </w:rPr>
            </w:pPr>
          </w:p>
          <w:p w14:paraId="5845F750" w14:textId="3E48F01B" w:rsidR="008F4661" w:rsidRPr="00445054" w:rsidRDefault="008F4661" w:rsidP="008F4661">
            <w:pPr>
              <w:ind w:left="720"/>
              <w:rPr>
                <w:rFonts w:ascii="Arial" w:eastAsia="Times New Roman" w:hAnsi="Arial" w:cs="Arial"/>
                <w:color w:val="0E101A"/>
                <w:sz w:val="20"/>
                <w:szCs w:val="20"/>
              </w:rPr>
            </w:pPr>
            <w:r w:rsidRPr="00445054">
              <w:rPr>
                <w:rFonts w:ascii="Arial" w:eastAsia="Times New Roman" w:hAnsi="Arial" w:cs="Arial"/>
                <w:color w:val="0E101A"/>
                <w:sz w:val="20"/>
                <w:szCs w:val="20"/>
              </w:rPr>
              <w:t>Today's students are tomorrow's innovators. Challenger Center works to ignite its potential. Specifically, we engage students and teachers in dynamic, hands-on exploration and discovery opportunities that strengthen science, technology, engineering, and mathematics (STEM) knowledge, inspire students to pursue careers in these fields and provide an outlet to learn and apply essential life skills. Our vision is to build a scientifically literate public and shape our future leaders to help improve the quality of life across the globe through pragmatic teaching and the power of vision, inspiration, and innovation. Working with the College of Engineering &amp; Technology, College of Natural and Health Sciences, College of Agriculture, College of Business, and College of Education, the programs within these five colleges continue to assist the Commonwealth and the rest of the nation in developing a diverse talent pipeline for the engineering and agricultural workforce. </w:t>
            </w:r>
          </w:p>
          <w:p w14:paraId="00008E58" w14:textId="77777777" w:rsidR="008F4661" w:rsidRDefault="008F4661" w:rsidP="008F4661">
            <w:pPr>
              <w:rPr>
                <w:rFonts w:ascii="Arial" w:hAnsi="Arial" w:cs="Arial"/>
                <w:b/>
                <w:sz w:val="20"/>
                <w:szCs w:val="20"/>
                <w:highlight w:val="yellow"/>
              </w:rPr>
            </w:pPr>
          </w:p>
          <w:p w14:paraId="3672E3AD" w14:textId="77777777" w:rsidR="00E44ACF" w:rsidRPr="00445054" w:rsidRDefault="00E44ACF" w:rsidP="00E44ACF">
            <w:pPr>
              <w:ind w:left="720"/>
              <w:rPr>
                <w:rFonts w:ascii="Arial" w:eastAsia="Times New Roman" w:hAnsi="Arial" w:cs="Arial"/>
                <w:color w:val="0E101A"/>
                <w:sz w:val="20"/>
                <w:szCs w:val="20"/>
              </w:rPr>
            </w:pPr>
            <w:r w:rsidRPr="00445054">
              <w:rPr>
                <w:rFonts w:ascii="Arial" w:eastAsia="Times New Roman" w:hAnsi="Arial" w:cs="Arial"/>
                <w:color w:val="0E101A"/>
                <w:sz w:val="20"/>
                <w:szCs w:val="20"/>
              </w:rPr>
              <w:t>Using two academic colleges as a foundational basis, the institute will:</w:t>
            </w:r>
          </w:p>
          <w:p w14:paraId="7095221C" w14:textId="77777777" w:rsidR="00E44ACF" w:rsidRPr="00445054" w:rsidRDefault="00E44ACF" w:rsidP="00E44ACF">
            <w:pPr>
              <w:numPr>
                <w:ilvl w:val="0"/>
                <w:numId w:val="46"/>
              </w:numPr>
              <w:tabs>
                <w:tab w:val="clear" w:pos="720"/>
                <w:tab w:val="num" w:pos="1440"/>
              </w:tabs>
              <w:ind w:left="1440"/>
              <w:rPr>
                <w:rFonts w:ascii="Arial" w:eastAsia="Times New Roman" w:hAnsi="Arial" w:cs="Arial"/>
                <w:color w:val="0E101A"/>
                <w:sz w:val="20"/>
                <w:szCs w:val="20"/>
              </w:rPr>
            </w:pPr>
            <w:r w:rsidRPr="00445054">
              <w:rPr>
                <w:rFonts w:ascii="Arial" w:eastAsia="Times New Roman" w:hAnsi="Arial" w:cs="Arial"/>
                <w:color w:val="0E101A"/>
                <w:sz w:val="20"/>
                <w:szCs w:val="20"/>
              </w:rPr>
              <w:t>increase faculty engagement with learning and research, and serve as a place to exchange ideas. Faculty, teaching assistants, and others can use the Challenger Learning Center to develop and test a new STEM curriculum with students for research purposes.  </w:t>
            </w:r>
          </w:p>
          <w:p w14:paraId="244A8A34" w14:textId="77777777" w:rsidR="00E44ACF" w:rsidRPr="00445054" w:rsidRDefault="00E44ACF" w:rsidP="00E44ACF">
            <w:pPr>
              <w:numPr>
                <w:ilvl w:val="0"/>
                <w:numId w:val="46"/>
              </w:numPr>
              <w:tabs>
                <w:tab w:val="clear" w:pos="720"/>
                <w:tab w:val="num" w:pos="1440"/>
              </w:tabs>
              <w:ind w:left="1440"/>
              <w:rPr>
                <w:rFonts w:ascii="Arial" w:eastAsia="Times New Roman" w:hAnsi="Arial" w:cs="Arial"/>
                <w:color w:val="0E101A"/>
                <w:sz w:val="20"/>
                <w:szCs w:val="20"/>
              </w:rPr>
            </w:pPr>
            <w:r w:rsidRPr="00445054">
              <w:rPr>
                <w:rFonts w:ascii="Arial" w:eastAsia="Times New Roman" w:hAnsi="Arial" w:cs="Arial"/>
                <w:color w:val="0E101A"/>
                <w:sz w:val="20"/>
                <w:szCs w:val="20"/>
              </w:rPr>
              <w:t>provide a location for departments or colleges to host symposiums using the integrated media technology in the Briefing Room and Mission Control areas, guest lecturing, and community programs.  </w:t>
            </w:r>
          </w:p>
          <w:p w14:paraId="5AA4B472" w14:textId="77777777" w:rsidR="00E44ACF" w:rsidRPr="00445054" w:rsidRDefault="00E44ACF" w:rsidP="00E44ACF">
            <w:pPr>
              <w:numPr>
                <w:ilvl w:val="0"/>
                <w:numId w:val="46"/>
              </w:numPr>
              <w:tabs>
                <w:tab w:val="clear" w:pos="720"/>
                <w:tab w:val="num" w:pos="1440"/>
              </w:tabs>
              <w:ind w:left="1440"/>
              <w:rPr>
                <w:rFonts w:ascii="Arial" w:eastAsia="Times New Roman" w:hAnsi="Arial" w:cs="Arial"/>
                <w:color w:val="0E101A"/>
                <w:sz w:val="20"/>
                <w:szCs w:val="20"/>
              </w:rPr>
            </w:pPr>
            <w:r w:rsidRPr="00445054">
              <w:rPr>
                <w:rFonts w:ascii="Arial" w:eastAsia="Times New Roman" w:hAnsi="Arial" w:cs="Arial"/>
                <w:color w:val="0E101A"/>
                <w:sz w:val="20"/>
                <w:szCs w:val="20"/>
              </w:rPr>
              <w:t>deliver "Community Engagement Days" to all Centers for free so they may host a day for their greater community.   </w:t>
            </w:r>
          </w:p>
          <w:p w14:paraId="7BAB6528" w14:textId="77777777" w:rsidR="00E44ACF" w:rsidRPr="00445054" w:rsidRDefault="00E44ACF" w:rsidP="00E44ACF">
            <w:pPr>
              <w:numPr>
                <w:ilvl w:val="0"/>
                <w:numId w:val="46"/>
              </w:numPr>
              <w:tabs>
                <w:tab w:val="clear" w:pos="720"/>
                <w:tab w:val="num" w:pos="1440"/>
              </w:tabs>
              <w:ind w:left="1440"/>
              <w:rPr>
                <w:rFonts w:ascii="Arial" w:eastAsia="Times New Roman" w:hAnsi="Arial" w:cs="Arial"/>
                <w:color w:val="0E101A"/>
                <w:sz w:val="20"/>
                <w:szCs w:val="20"/>
              </w:rPr>
            </w:pPr>
            <w:r w:rsidRPr="00445054">
              <w:rPr>
                <w:rFonts w:ascii="Arial" w:eastAsia="Times New Roman" w:hAnsi="Arial" w:cs="Arial"/>
                <w:color w:val="0E101A"/>
                <w:sz w:val="20"/>
                <w:szCs w:val="20"/>
              </w:rPr>
              <w:t>promote partnerships with multi-generational STEM programming to engage grandparents in their grandkids' lives.  </w:t>
            </w:r>
          </w:p>
          <w:p w14:paraId="7954B760" w14:textId="77777777" w:rsidR="00E44ACF" w:rsidRPr="00445054" w:rsidRDefault="00E44ACF" w:rsidP="00E44ACF">
            <w:pPr>
              <w:numPr>
                <w:ilvl w:val="0"/>
                <w:numId w:val="46"/>
              </w:numPr>
              <w:tabs>
                <w:tab w:val="clear" w:pos="720"/>
                <w:tab w:val="num" w:pos="1440"/>
              </w:tabs>
              <w:ind w:left="1440"/>
              <w:rPr>
                <w:rFonts w:ascii="Arial" w:eastAsia="Times New Roman" w:hAnsi="Arial" w:cs="Arial"/>
                <w:color w:val="0E101A"/>
                <w:sz w:val="20"/>
                <w:szCs w:val="20"/>
              </w:rPr>
            </w:pPr>
            <w:r w:rsidRPr="00445054">
              <w:rPr>
                <w:rFonts w:ascii="Arial" w:eastAsia="Times New Roman" w:hAnsi="Arial" w:cs="Arial"/>
                <w:color w:val="0E101A"/>
                <w:sz w:val="20"/>
                <w:szCs w:val="20"/>
              </w:rPr>
              <w:t>meet the community's needs in nutrition, conservation, public health, agriculture, eSports, iRacing, and many other STEAgM concepts (emphasizing Agriculture- "A" as an essential element of STEM education).</w:t>
            </w:r>
            <w:r>
              <w:rPr>
                <w:rFonts w:ascii="Arial" w:eastAsia="Times New Roman" w:hAnsi="Arial" w:cs="Arial"/>
                <w:color w:val="0E101A"/>
                <w:sz w:val="20"/>
                <w:szCs w:val="20"/>
              </w:rPr>
              <w:br/>
            </w:r>
          </w:p>
          <w:p w14:paraId="22FE3C04" w14:textId="77777777" w:rsidR="00AA7D02" w:rsidRDefault="00AA7D02" w:rsidP="00E44ACF">
            <w:pPr>
              <w:ind w:left="720"/>
              <w:rPr>
                <w:rFonts w:ascii="Arial" w:eastAsia="Times New Roman" w:hAnsi="Arial" w:cs="Arial"/>
                <w:color w:val="0E101A"/>
                <w:sz w:val="20"/>
                <w:szCs w:val="20"/>
              </w:rPr>
            </w:pPr>
          </w:p>
          <w:p w14:paraId="55AFC7BF" w14:textId="538EC234" w:rsidR="00AA7D02" w:rsidRDefault="00AA7D02" w:rsidP="00E44ACF">
            <w:pPr>
              <w:ind w:left="720"/>
              <w:rPr>
                <w:rFonts w:ascii="Arial" w:eastAsia="Times New Roman" w:hAnsi="Arial" w:cs="Arial"/>
                <w:color w:val="0E101A"/>
                <w:sz w:val="20"/>
                <w:szCs w:val="20"/>
              </w:rPr>
            </w:pPr>
          </w:p>
          <w:p w14:paraId="420BC3DA" w14:textId="59A62394" w:rsidR="00E44ACF" w:rsidRPr="004D54CC" w:rsidRDefault="00E44ACF" w:rsidP="00E44ACF">
            <w:pPr>
              <w:ind w:left="720"/>
              <w:rPr>
                <w:rFonts w:ascii="Arial" w:hAnsi="Arial" w:cs="Arial"/>
                <w:sz w:val="20"/>
                <w:szCs w:val="20"/>
              </w:rPr>
            </w:pPr>
            <w:r w:rsidRPr="004D54CC">
              <w:rPr>
                <w:rFonts w:ascii="Arial" w:eastAsia="Times New Roman" w:hAnsi="Arial" w:cs="Arial"/>
                <w:color w:val="0E101A"/>
                <w:sz w:val="20"/>
                <w:szCs w:val="20"/>
              </w:rPr>
              <w:lastRenderedPageBreak/>
              <w:t xml:space="preserve">Below is a </w:t>
            </w:r>
            <w:r>
              <w:rPr>
                <w:rFonts w:ascii="Arial" w:eastAsia="Times New Roman" w:hAnsi="Arial" w:cs="Arial"/>
                <w:color w:val="0E101A"/>
                <w:sz w:val="20"/>
                <w:szCs w:val="20"/>
              </w:rPr>
              <w:t>line item request for</w:t>
            </w:r>
            <w:r w:rsidRPr="004D54CC">
              <w:rPr>
                <w:rFonts w:ascii="Arial" w:eastAsia="Times New Roman" w:hAnsi="Arial" w:cs="Arial"/>
                <w:color w:val="0E101A"/>
                <w:sz w:val="20"/>
                <w:szCs w:val="20"/>
              </w:rPr>
              <w:t xml:space="preserve"> funding</w:t>
            </w:r>
            <w:r>
              <w:rPr>
                <w:rFonts w:ascii="Arial" w:eastAsia="Times New Roman" w:hAnsi="Arial" w:cs="Arial"/>
                <w:color w:val="0E101A"/>
                <w:sz w:val="20"/>
                <w:szCs w:val="20"/>
              </w:rPr>
              <w:t xml:space="preserve">. </w:t>
            </w:r>
            <w:r>
              <w:rPr>
                <w:rFonts w:ascii="Arial" w:hAnsi="Arial" w:cs="Arial"/>
                <w:sz w:val="20"/>
                <w:szCs w:val="20"/>
              </w:rPr>
              <w:t>The detailed budget is included in Appendix A.</w:t>
            </w:r>
          </w:p>
          <w:tbl>
            <w:tblPr>
              <w:tblW w:w="0" w:type="auto"/>
              <w:jc w:val="center"/>
              <w:tblCellMar>
                <w:left w:w="0" w:type="dxa"/>
                <w:right w:w="0" w:type="dxa"/>
              </w:tblCellMar>
              <w:tblLook w:val="04A0" w:firstRow="1" w:lastRow="0" w:firstColumn="1" w:lastColumn="0" w:noHBand="0" w:noVBand="1"/>
            </w:tblPr>
            <w:tblGrid>
              <w:gridCol w:w="710"/>
              <w:gridCol w:w="3450"/>
              <w:gridCol w:w="1350"/>
              <w:gridCol w:w="1350"/>
            </w:tblGrid>
            <w:tr w:rsidR="00E44ACF" w:rsidRPr="000161F0" w14:paraId="49D89BA2" w14:textId="77777777" w:rsidTr="002C55D0">
              <w:trPr>
                <w:jc w:val="center"/>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656446" w14:textId="77777777" w:rsidR="00E44ACF" w:rsidRPr="000161F0" w:rsidRDefault="00E44ACF" w:rsidP="00E44ACF">
                  <w:pPr>
                    <w:pStyle w:val="NoSpacing"/>
                    <w:jc w:val="center"/>
                    <w:rPr>
                      <w:rFonts w:ascii="Arial" w:hAnsi="Arial" w:cs="Arial"/>
                      <w:b/>
                      <w:bCs/>
                      <w:smallCaps/>
                      <w:sz w:val="20"/>
                      <w:szCs w:val="20"/>
                    </w:rPr>
                  </w:pPr>
                  <w:r w:rsidRPr="000161F0">
                    <w:rPr>
                      <w:rFonts w:ascii="Arial" w:hAnsi="Arial" w:cs="Arial"/>
                      <w:b/>
                      <w:bCs/>
                      <w:smallCaps/>
                      <w:sz w:val="20"/>
                      <w:szCs w:val="20"/>
                    </w:rPr>
                    <w:t>#</w:t>
                  </w:r>
                </w:p>
              </w:tc>
              <w:tc>
                <w:tcPr>
                  <w:tcW w:w="34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C4C8B7" w14:textId="77777777" w:rsidR="00E44ACF" w:rsidRPr="000161F0" w:rsidRDefault="00E44ACF" w:rsidP="00E44ACF">
                  <w:pPr>
                    <w:pStyle w:val="NoSpacing"/>
                    <w:rPr>
                      <w:rFonts w:ascii="Arial" w:hAnsi="Arial" w:cs="Arial"/>
                      <w:b/>
                      <w:bCs/>
                      <w:smallCaps/>
                      <w:sz w:val="20"/>
                      <w:szCs w:val="20"/>
                    </w:rPr>
                  </w:pPr>
                  <w:r w:rsidRPr="000161F0">
                    <w:rPr>
                      <w:rFonts w:ascii="Arial" w:hAnsi="Arial" w:cs="Arial"/>
                      <w:b/>
                      <w:bCs/>
                      <w:smallCaps/>
                      <w:sz w:val="20"/>
                      <w:szCs w:val="20"/>
                    </w:rPr>
                    <w:t>Item</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54F4EA" w14:textId="737D0B04" w:rsidR="00E44ACF" w:rsidRPr="000161F0" w:rsidRDefault="00E44ACF" w:rsidP="00E44ACF">
                  <w:pPr>
                    <w:pStyle w:val="NoSpacing"/>
                    <w:jc w:val="center"/>
                    <w:rPr>
                      <w:rFonts w:ascii="Arial" w:hAnsi="Arial" w:cs="Arial"/>
                      <w:b/>
                      <w:bCs/>
                      <w:smallCaps/>
                      <w:sz w:val="20"/>
                      <w:szCs w:val="20"/>
                    </w:rPr>
                  </w:pPr>
                  <w:r w:rsidRPr="000161F0">
                    <w:rPr>
                      <w:rFonts w:ascii="Arial" w:hAnsi="Arial" w:cs="Arial"/>
                      <w:b/>
                      <w:bCs/>
                      <w:smallCaps/>
                      <w:sz w:val="20"/>
                      <w:szCs w:val="20"/>
                    </w:rPr>
                    <w:t>202</w:t>
                  </w:r>
                  <w:r w:rsidR="002C55D0">
                    <w:rPr>
                      <w:rFonts w:ascii="Arial" w:hAnsi="Arial" w:cs="Arial"/>
                      <w:b/>
                      <w:bCs/>
                      <w:smallCaps/>
                      <w:sz w:val="20"/>
                      <w:szCs w:val="20"/>
                    </w:rPr>
                    <w:t>4</w:t>
                  </w:r>
                  <w:r w:rsidRPr="000161F0">
                    <w:rPr>
                      <w:rFonts w:ascii="Arial" w:hAnsi="Arial" w:cs="Arial"/>
                      <w:b/>
                      <w:bCs/>
                      <w:smallCaps/>
                      <w:sz w:val="20"/>
                      <w:szCs w:val="20"/>
                    </w:rPr>
                    <w:t>-2</w:t>
                  </w:r>
                  <w:r w:rsidR="002C55D0">
                    <w:rPr>
                      <w:rFonts w:ascii="Arial" w:hAnsi="Arial" w:cs="Arial"/>
                      <w:b/>
                      <w:bCs/>
                      <w:smallCaps/>
                      <w:sz w:val="20"/>
                      <w:szCs w:val="20"/>
                    </w:rPr>
                    <w:t>5</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448614" w14:textId="74D6634E" w:rsidR="00E44ACF" w:rsidRPr="000161F0" w:rsidRDefault="00E44ACF" w:rsidP="00E44ACF">
                  <w:pPr>
                    <w:pStyle w:val="NoSpacing"/>
                    <w:jc w:val="center"/>
                    <w:rPr>
                      <w:rFonts w:ascii="Arial" w:hAnsi="Arial" w:cs="Arial"/>
                      <w:b/>
                      <w:bCs/>
                      <w:smallCaps/>
                      <w:sz w:val="20"/>
                      <w:szCs w:val="20"/>
                    </w:rPr>
                  </w:pPr>
                  <w:r w:rsidRPr="000161F0">
                    <w:rPr>
                      <w:rFonts w:ascii="Arial" w:hAnsi="Arial" w:cs="Arial"/>
                      <w:b/>
                      <w:bCs/>
                      <w:smallCaps/>
                      <w:sz w:val="20"/>
                      <w:szCs w:val="20"/>
                    </w:rPr>
                    <w:t>202</w:t>
                  </w:r>
                  <w:r w:rsidR="002C55D0">
                    <w:rPr>
                      <w:rFonts w:ascii="Arial" w:hAnsi="Arial" w:cs="Arial"/>
                      <w:b/>
                      <w:bCs/>
                      <w:smallCaps/>
                      <w:sz w:val="20"/>
                      <w:szCs w:val="20"/>
                    </w:rPr>
                    <w:t>5</w:t>
                  </w:r>
                  <w:r w:rsidRPr="000161F0">
                    <w:rPr>
                      <w:rFonts w:ascii="Arial" w:hAnsi="Arial" w:cs="Arial"/>
                      <w:b/>
                      <w:bCs/>
                      <w:smallCaps/>
                      <w:sz w:val="20"/>
                      <w:szCs w:val="20"/>
                    </w:rPr>
                    <w:t>-2</w:t>
                  </w:r>
                  <w:r w:rsidR="002C55D0">
                    <w:rPr>
                      <w:rFonts w:ascii="Arial" w:hAnsi="Arial" w:cs="Arial"/>
                      <w:b/>
                      <w:bCs/>
                      <w:smallCaps/>
                      <w:sz w:val="20"/>
                      <w:szCs w:val="20"/>
                    </w:rPr>
                    <w:t>6</w:t>
                  </w:r>
                </w:p>
              </w:tc>
            </w:tr>
            <w:tr w:rsidR="00E44ACF" w:rsidRPr="000161F0" w14:paraId="717750BB" w14:textId="77777777" w:rsidTr="002C55D0">
              <w:trPr>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D7851F" w14:textId="77777777" w:rsidR="00E44ACF" w:rsidRPr="000161F0" w:rsidRDefault="00E44ACF" w:rsidP="00E44ACF">
                  <w:pPr>
                    <w:pStyle w:val="NoSpacing"/>
                    <w:jc w:val="center"/>
                    <w:rPr>
                      <w:rFonts w:ascii="Arial" w:hAnsi="Arial" w:cs="Arial"/>
                      <w:sz w:val="20"/>
                      <w:szCs w:val="20"/>
                    </w:rPr>
                  </w:pPr>
                  <w:r w:rsidRPr="000161F0">
                    <w:rPr>
                      <w:rFonts w:ascii="Arial" w:hAnsi="Arial" w:cs="Arial"/>
                      <w:sz w:val="20"/>
                      <w:szCs w:val="20"/>
                    </w:rPr>
                    <w:t>A.</w:t>
                  </w:r>
                </w:p>
              </w:tc>
              <w:tc>
                <w:tcPr>
                  <w:tcW w:w="3450" w:type="dxa"/>
                  <w:tcBorders>
                    <w:top w:val="nil"/>
                    <w:left w:val="nil"/>
                    <w:bottom w:val="single" w:sz="8" w:space="0" w:color="auto"/>
                    <w:right w:val="single" w:sz="8" w:space="0" w:color="auto"/>
                  </w:tcBorders>
                  <w:tcMar>
                    <w:top w:w="0" w:type="dxa"/>
                    <w:left w:w="108" w:type="dxa"/>
                    <w:bottom w:w="0" w:type="dxa"/>
                    <w:right w:w="108" w:type="dxa"/>
                  </w:tcMar>
                </w:tcPr>
                <w:p w14:paraId="081AC5FD" w14:textId="77777777" w:rsidR="00E44ACF" w:rsidRPr="000161F0" w:rsidRDefault="00E44ACF" w:rsidP="00E44ACF">
                  <w:pPr>
                    <w:pStyle w:val="NoSpacing"/>
                    <w:rPr>
                      <w:rFonts w:ascii="Arial" w:hAnsi="Arial" w:cs="Arial"/>
                      <w:sz w:val="20"/>
                      <w:szCs w:val="20"/>
                    </w:rPr>
                  </w:pPr>
                  <w:r>
                    <w:rPr>
                      <w:rFonts w:ascii="Arial" w:hAnsi="Arial" w:cs="Arial"/>
                      <w:bCs/>
                      <w:sz w:val="20"/>
                      <w:szCs w:val="20"/>
                    </w:rPr>
                    <w:t>VSU and NSU Collaboration at Northern Virginia Community College</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062A3894" w14:textId="77777777" w:rsidR="00E44ACF" w:rsidRPr="00A943AB" w:rsidRDefault="00E44ACF" w:rsidP="00E44ACF">
                  <w:pPr>
                    <w:pStyle w:val="NoSpacing"/>
                    <w:jc w:val="center"/>
                    <w:rPr>
                      <w:rFonts w:ascii="Arial" w:hAnsi="Arial" w:cs="Arial"/>
                      <w:sz w:val="20"/>
                      <w:szCs w:val="20"/>
                    </w:rPr>
                  </w:pPr>
                  <w:r w:rsidRPr="00A943AB">
                    <w:rPr>
                      <w:rFonts w:ascii="Arial" w:hAnsi="Arial" w:cs="Arial"/>
                      <w:sz w:val="20"/>
                      <w:szCs w:val="20"/>
                    </w:rPr>
                    <w:t>$000,000</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1CC94C0D" w14:textId="77777777" w:rsidR="00E44ACF" w:rsidRPr="00A943AB" w:rsidRDefault="00E44ACF" w:rsidP="00E44ACF">
                  <w:pPr>
                    <w:pStyle w:val="NoSpacing"/>
                    <w:jc w:val="center"/>
                    <w:rPr>
                      <w:rFonts w:ascii="Arial" w:hAnsi="Arial" w:cs="Arial"/>
                      <w:sz w:val="20"/>
                      <w:szCs w:val="20"/>
                    </w:rPr>
                  </w:pPr>
                  <w:r w:rsidRPr="00A943AB">
                    <w:rPr>
                      <w:rFonts w:ascii="Arial" w:hAnsi="Arial" w:cs="Arial"/>
                      <w:sz w:val="20"/>
                      <w:szCs w:val="20"/>
                    </w:rPr>
                    <w:t>$000,000</w:t>
                  </w:r>
                </w:p>
              </w:tc>
            </w:tr>
            <w:tr w:rsidR="00E44ACF" w:rsidRPr="000161F0" w14:paraId="4C9025CF" w14:textId="77777777" w:rsidTr="002C55D0">
              <w:trPr>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61171D" w14:textId="77777777" w:rsidR="00E44ACF" w:rsidRPr="000161F0" w:rsidRDefault="00E44ACF" w:rsidP="00E44ACF">
                  <w:pPr>
                    <w:pStyle w:val="NoSpacing"/>
                    <w:jc w:val="center"/>
                    <w:rPr>
                      <w:rFonts w:ascii="Arial" w:hAnsi="Arial" w:cs="Arial"/>
                      <w:sz w:val="20"/>
                      <w:szCs w:val="20"/>
                    </w:rPr>
                  </w:pPr>
                  <w:r w:rsidRPr="000161F0">
                    <w:rPr>
                      <w:rFonts w:ascii="Arial" w:hAnsi="Arial" w:cs="Arial"/>
                      <w:sz w:val="20"/>
                      <w:szCs w:val="20"/>
                    </w:rPr>
                    <w:t>B.</w:t>
                  </w:r>
                </w:p>
              </w:tc>
              <w:tc>
                <w:tcPr>
                  <w:tcW w:w="3450" w:type="dxa"/>
                  <w:tcBorders>
                    <w:top w:val="nil"/>
                    <w:left w:val="nil"/>
                    <w:bottom w:val="single" w:sz="8" w:space="0" w:color="auto"/>
                    <w:right w:val="single" w:sz="8" w:space="0" w:color="auto"/>
                  </w:tcBorders>
                  <w:tcMar>
                    <w:top w:w="0" w:type="dxa"/>
                    <w:left w:w="108" w:type="dxa"/>
                    <w:bottom w:w="0" w:type="dxa"/>
                    <w:right w:w="108" w:type="dxa"/>
                  </w:tcMar>
                </w:tcPr>
                <w:p w14:paraId="6CC06CB4" w14:textId="77777777" w:rsidR="00E44ACF" w:rsidRPr="00445054" w:rsidRDefault="00E44ACF" w:rsidP="00E44ACF">
                  <w:pPr>
                    <w:pStyle w:val="NoSpacing"/>
                    <w:rPr>
                      <w:rFonts w:ascii="Arial" w:hAnsi="Arial" w:cs="Arial"/>
                      <w:bCs/>
                      <w:sz w:val="20"/>
                      <w:szCs w:val="20"/>
                    </w:rPr>
                  </w:pPr>
                  <w:r w:rsidRPr="00445054">
                    <w:rPr>
                      <w:rFonts w:ascii="Arial" w:hAnsi="Arial" w:cs="Arial"/>
                      <w:bCs/>
                      <w:sz w:val="20"/>
                      <w:szCs w:val="20"/>
                    </w:rPr>
                    <w:t>Challenger Space I.M.P.A.C.T. Center</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2D1725EF" w14:textId="77777777" w:rsidR="00E44ACF" w:rsidRPr="00A943AB" w:rsidRDefault="00E44ACF" w:rsidP="00E44ACF">
                  <w:pPr>
                    <w:pStyle w:val="NoSpacing"/>
                    <w:jc w:val="center"/>
                    <w:rPr>
                      <w:rFonts w:ascii="Arial" w:hAnsi="Arial" w:cs="Arial"/>
                      <w:sz w:val="20"/>
                      <w:szCs w:val="20"/>
                    </w:rPr>
                  </w:pPr>
                  <w:r w:rsidRPr="00A943AB">
                    <w:rPr>
                      <w:rFonts w:ascii="Arial" w:hAnsi="Arial" w:cs="Arial"/>
                      <w:sz w:val="20"/>
                      <w:szCs w:val="20"/>
                    </w:rPr>
                    <w:t>$510,344</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6C171511" w14:textId="77777777" w:rsidR="00E44ACF" w:rsidRPr="00A943AB" w:rsidRDefault="00E44ACF" w:rsidP="00E44ACF">
                  <w:pPr>
                    <w:pStyle w:val="NoSpacing"/>
                    <w:jc w:val="center"/>
                    <w:rPr>
                      <w:rFonts w:ascii="Arial" w:hAnsi="Arial" w:cs="Arial"/>
                      <w:sz w:val="20"/>
                      <w:szCs w:val="20"/>
                    </w:rPr>
                  </w:pPr>
                  <w:r w:rsidRPr="00A943AB">
                    <w:rPr>
                      <w:rFonts w:ascii="Arial" w:hAnsi="Arial" w:cs="Arial"/>
                      <w:sz w:val="20"/>
                      <w:szCs w:val="20"/>
                    </w:rPr>
                    <w:t>$510,344</w:t>
                  </w:r>
                </w:p>
              </w:tc>
            </w:tr>
            <w:tr w:rsidR="00E44ACF" w:rsidRPr="004D54CC" w14:paraId="16007CFF" w14:textId="77777777" w:rsidTr="002C55D0">
              <w:trPr>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07611F" w14:textId="77777777" w:rsidR="00E44ACF" w:rsidRPr="000161F0" w:rsidRDefault="00E44ACF" w:rsidP="00E44ACF">
                  <w:pPr>
                    <w:pStyle w:val="NoSpacing"/>
                    <w:jc w:val="center"/>
                    <w:rPr>
                      <w:rFonts w:ascii="Arial" w:hAnsi="Arial" w:cs="Arial"/>
                      <w:sz w:val="20"/>
                      <w:szCs w:val="20"/>
                    </w:rPr>
                  </w:pPr>
                </w:p>
              </w:tc>
              <w:tc>
                <w:tcPr>
                  <w:tcW w:w="3450" w:type="dxa"/>
                  <w:tcBorders>
                    <w:top w:val="nil"/>
                    <w:left w:val="nil"/>
                    <w:bottom w:val="single" w:sz="8" w:space="0" w:color="auto"/>
                    <w:right w:val="single" w:sz="8" w:space="0" w:color="auto"/>
                  </w:tcBorders>
                  <w:tcMar>
                    <w:top w:w="0" w:type="dxa"/>
                    <w:left w:w="108" w:type="dxa"/>
                    <w:bottom w:w="0" w:type="dxa"/>
                    <w:right w:w="108" w:type="dxa"/>
                  </w:tcMar>
                  <w:hideMark/>
                </w:tcPr>
                <w:p w14:paraId="2325C3D2" w14:textId="77777777" w:rsidR="00E44ACF" w:rsidRPr="000161F0" w:rsidRDefault="00E44ACF" w:rsidP="00E44ACF">
                  <w:pPr>
                    <w:pStyle w:val="NoSpacing"/>
                    <w:rPr>
                      <w:rFonts w:ascii="Arial" w:hAnsi="Arial" w:cs="Arial"/>
                      <w:b/>
                      <w:bCs/>
                      <w:sz w:val="20"/>
                      <w:szCs w:val="20"/>
                    </w:rPr>
                  </w:pPr>
                  <w:r w:rsidRPr="000161F0">
                    <w:rPr>
                      <w:rFonts w:ascii="Arial" w:hAnsi="Arial" w:cs="Arial"/>
                      <w:b/>
                      <w:bCs/>
                      <w:sz w:val="20"/>
                      <w:szCs w:val="20"/>
                    </w:rPr>
                    <w:t>Total</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7AD615CB" w14:textId="77777777" w:rsidR="00E44ACF" w:rsidRPr="00A943AB" w:rsidRDefault="00E44ACF" w:rsidP="00E44ACF">
                  <w:pPr>
                    <w:pStyle w:val="NoSpacing"/>
                    <w:jc w:val="center"/>
                    <w:rPr>
                      <w:rFonts w:ascii="Arial" w:hAnsi="Arial" w:cs="Arial"/>
                      <w:b/>
                      <w:bCs/>
                      <w:sz w:val="20"/>
                      <w:szCs w:val="20"/>
                    </w:rPr>
                  </w:pPr>
                  <w:r w:rsidRPr="00A943AB">
                    <w:rPr>
                      <w:rFonts w:ascii="Arial" w:hAnsi="Arial" w:cs="Arial"/>
                      <w:b/>
                      <w:bCs/>
                      <w:sz w:val="20"/>
                      <w:szCs w:val="20"/>
                    </w:rPr>
                    <w:t>$510,344</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020F0A08" w14:textId="77777777" w:rsidR="00E44ACF" w:rsidRPr="00A943AB" w:rsidRDefault="00E44ACF" w:rsidP="00E44ACF">
                  <w:pPr>
                    <w:pStyle w:val="NoSpacing"/>
                    <w:jc w:val="center"/>
                    <w:rPr>
                      <w:rFonts w:ascii="Arial" w:hAnsi="Arial" w:cs="Arial"/>
                      <w:b/>
                      <w:bCs/>
                      <w:sz w:val="20"/>
                      <w:szCs w:val="20"/>
                    </w:rPr>
                  </w:pPr>
                  <w:r w:rsidRPr="00A943AB">
                    <w:rPr>
                      <w:rFonts w:ascii="Arial" w:hAnsi="Arial" w:cs="Arial"/>
                      <w:b/>
                      <w:bCs/>
                      <w:sz w:val="20"/>
                      <w:szCs w:val="20"/>
                    </w:rPr>
                    <w:t>$510,344</w:t>
                  </w:r>
                </w:p>
              </w:tc>
            </w:tr>
          </w:tbl>
          <w:p w14:paraId="2BEA05C9" w14:textId="2327B24A" w:rsidR="00F928D9" w:rsidRPr="00096645" w:rsidRDefault="00F928D9" w:rsidP="00DA1CFF">
            <w:pPr>
              <w:rPr>
                <w:rFonts w:ascii="Arial" w:hAnsi="Arial" w:cs="Arial"/>
                <w:b/>
                <w:highlight w:val="yellow"/>
              </w:rPr>
            </w:pPr>
          </w:p>
        </w:tc>
      </w:tr>
    </w:tbl>
    <w:p w14:paraId="323EB0B0" w14:textId="77777777" w:rsidR="00363F7E" w:rsidRPr="00E6331B" w:rsidRDefault="00363F7E" w:rsidP="008F2829">
      <w:pPr>
        <w:rPr>
          <w:rFonts w:ascii="Arial" w:hAnsi="Arial" w:cs="Arial"/>
          <w:b/>
        </w:rPr>
      </w:pPr>
    </w:p>
    <w:p w14:paraId="7D969CC9" w14:textId="65818553" w:rsidR="008F70FA" w:rsidRPr="00E6331B" w:rsidRDefault="008F70FA" w:rsidP="008F70FA">
      <w:pPr>
        <w:rPr>
          <w:rFonts w:ascii="Arial" w:eastAsia="Times New Roman" w:hAnsi="Arial" w:cs="Arial"/>
          <w:color w:val="222222"/>
          <w:u w:val="single"/>
        </w:rPr>
      </w:pPr>
      <w:r w:rsidRPr="00E6331B">
        <w:rPr>
          <w:rFonts w:ascii="Arial" w:eastAsia="Times New Roman" w:hAnsi="Arial" w:cs="Arial"/>
          <w:b/>
          <w:bCs/>
          <w:color w:val="222222"/>
          <w:u w:val="single"/>
        </w:rPr>
        <w:t xml:space="preserve">[OPTIONAL] SECTION </w:t>
      </w:r>
      <w:r w:rsidR="008F709D">
        <w:rPr>
          <w:rFonts w:ascii="Arial" w:eastAsia="Times New Roman" w:hAnsi="Arial" w:cs="Arial"/>
          <w:b/>
          <w:bCs/>
          <w:color w:val="222222"/>
          <w:u w:val="single"/>
        </w:rPr>
        <w:t>K</w:t>
      </w:r>
      <w:r w:rsidRPr="00E6331B">
        <w:rPr>
          <w:rFonts w:ascii="Arial" w:eastAsia="Times New Roman" w:hAnsi="Arial" w:cs="Arial"/>
          <w:b/>
          <w:bCs/>
          <w:color w:val="222222"/>
          <w:u w:val="single"/>
        </w:rPr>
        <w:t xml:space="preserve">: </w:t>
      </w:r>
      <w:r w:rsidR="00C44A3A" w:rsidRPr="00E6331B">
        <w:rPr>
          <w:rFonts w:ascii="Arial" w:eastAsia="Times New Roman" w:hAnsi="Arial" w:cs="Arial"/>
          <w:b/>
          <w:bCs/>
          <w:color w:val="222222"/>
          <w:u w:val="single"/>
        </w:rPr>
        <w:t>STATE POLICY</w:t>
      </w:r>
    </w:p>
    <w:tbl>
      <w:tblPr>
        <w:tblStyle w:val="TableGrid"/>
        <w:tblW w:w="0" w:type="auto"/>
        <w:tblLook w:val="04A0" w:firstRow="1" w:lastRow="0" w:firstColumn="1" w:lastColumn="0" w:noHBand="0" w:noVBand="1"/>
      </w:tblPr>
      <w:tblGrid>
        <w:gridCol w:w="9350"/>
      </w:tblGrid>
      <w:tr w:rsidR="00F928D9" w14:paraId="69C67A00" w14:textId="77777777" w:rsidTr="00DA1CFF">
        <w:trPr>
          <w:cantSplit/>
        </w:trPr>
        <w:tc>
          <w:tcPr>
            <w:tcW w:w="9350" w:type="dxa"/>
          </w:tcPr>
          <w:p w14:paraId="5DA04D68" w14:textId="56FB5BB1" w:rsidR="00F928D9" w:rsidRPr="00B14087" w:rsidRDefault="008F709D" w:rsidP="00DA1CFF">
            <w:pPr>
              <w:rPr>
                <w:rFonts w:ascii="Arial" w:hAnsi="Arial" w:cs="Arial"/>
                <w:b/>
                <w:bCs/>
              </w:rPr>
            </w:pPr>
            <w:r>
              <w:rPr>
                <w:rFonts w:ascii="Arial" w:eastAsia="Times New Roman" w:hAnsi="Arial" w:cs="Arial"/>
                <w:b/>
                <w:bCs/>
                <w:color w:val="222222"/>
              </w:rPr>
              <w:t>K</w:t>
            </w:r>
            <w:r w:rsidR="009D4363">
              <w:rPr>
                <w:rFonts w:ascii="Arial" w:eastAsia="Times New Roman" w:hAnsi="Arial" w:cs="Arial"/>
                <w:b/>
                <w:bCs/>
                <w:color w:val="222222"/>
              </w:rPr>
              <w:t>1</w:t>
            </w:r>
            <w:r w:rsidR="00F928D9">
              <w:rPr>
                <w:rFonts w:ascii="Arial" w:eastAsia="Times New Roman" w:hAnsi="Arial" w:cs="Arial"/>
                <w:b/>
                <w:bCs/>
                <w:color w:val="222222"/>
              </w:rPr>
              <w:t xml:space="preserve">. [OPTIONAL] </w:t>
            </w:r>
            <w:r w:rsidR="00F928D9" w:rsidRPr="00F928D9">
              <w:rPr>
                <w:rFonts w:ascii="Arial" w:eastAsia="Times New Roman" w:hAnsi="Arial" w:cs="Arial"/>
                <w:b/>
                <w:bCs/>
                <w:color w:val="222222"/>
              </w:rPr>
              <w:t xml:space="preserve">Use this section to outline any state policy changes </w:t>
            </w:r>
            <w:r w:rsidR="005F1589">
              <w:rPr>
                <w:rFonts w:ascii="Arial" w:eastAsia="Times New Roman" w:hAnsi="Arial" w:cs="Arial"/>
                <w:b/>
                <w:bCs/>
                <w:color w:val="222222"/>
              </w:rPr>
              <w:t xml:space="preserve">you have not already mentioned in this narrative </w:t>
            </w:r>
            <w:r w:rsidR="00F928D9" w:rsidRPr="00F928D9">
              <w:rPr>
                <w:rFonts w:ascii="Arial" w:eastAsia="Times New Roman" w:hAnsi="Arial" w:cs="Arial"/>
                <w:b/>
                <w:bCs/>
                <w:color w:val="222222"/>
              </w:rPr>
              <w:t xml:space="preserve">that would enhance your ability to achieve greater success on the topics, strategies, and initiatives referenced in this narrative. What existing policies, if any, are </w:t>
            </w:r>
            <w:r w:rsidR="00510AF3">
              <w:rPr>
                <w:rFonts w:ascii="Arial" w:eastAsia="Times New Roman" w:hAnsi="Arial" w:cs="Arial"/>
                <w:b/>
                <w:bCs/>
                <w:color w:val="222222"/>
              </w:rPr>
              <w:t>hindering</w:t>
            </w:r>
            <w:r w:rsidR="00F928D9" w:rsidRPr="00F928D9">
              <w:rPr>
                <w:rFonts w:ascii="Arial" w:eastAsia="Times New Roman" w:hAnsi="Arial" w:cs="Arial"/>
                <w:b/>
                <w:bCs/>
                <w:color w:val="222222"/>
              </w:rPr>
              <w:t xml:space="preserve"> your ability to maximize outcomes and value for students? What new policies might create conditions that are more conducive to achieving those goals? What strategies or initiatives would these policy changes enable your institution to do or try that you are not yet able to do today? Please be as specific as possible.</w:t>
            </w:r>
          </w:p>
        </w:tc>
      </w:tr>
      <w:tr w:rsidR="00F928D9" w14:paraId="774B0B58" w14:textId="77777777" w:rsidTr="00E44ACF">
        <w:trPr>
          <w:cantSplit/>
          <w:trHeight w:val="2096"/>
        </w:trPr>
        <w:tc>
          <w:tcPr>
            <w:tcW w:w="9350" w:type="dxa"/>
          </w:tcPr>
          <w:p w14:paraId="4D9AECB7" w14:textId="77777777" w:rsidR="00F928D9" w:rsidRPr="00096645" w:rsidRDefault="00F928D9" w:rsidP="00DA1CFF">
            <w:pPr>
              <w:rPr>
                <w:rFonts w:ascii="Arial" w:hAnsi="Arial" w:cs="Arial"/>
                <w:b/>
                <w:highlight w:val="yellow"/>
              </w:rPr>
            </w:pPr>
          </w:p>
          <w:p w14:paraId="427C1D54" w14:textId="77777777" w:rsidR="008F4661" w:rsidRPr="00CC046E" w:rsidRDefault="008F4661" w:rsidP="008F4661">
            <w:pPr>
              <w:rPr>
                <w:color w:val="000000" w:themeColor="text1"/>
              </w:rPr>
            </w:pPr>
            <w:r w:rsidRPr="00CC046E">
              <w:rPr>
                <w:rFonts w:ascii="Arial" w:hAnsi="Arial" w:cs="Arial"/>
                <w:bCs/>
                <w:color w:val="000000" w:themeColor="text1"/>
                <w:sz w:val="20"/>
                <w:szCs w:val="20"/>
              </w:rPr>
              <w:t>None noted.</w:t>
            </w:r>
          </w:p>
          <w:p w14:paraId="7E434F6D" w14:textId="6C6061BF" w:rsidR="00096645" w:rsidRPr="00096645" w:rsidRDefault="00096645" w:rsidP="00DA1CFF">
            <w:pPr>
              <w:rPr>
                <w:rFonts w:ascii="Arial" w:hAnsi="Arial" w:cs="Arial"/>
                <w:b/>
                <w:highlight w:val="yellow"/>
              </w:rPr>
            </w:pPr>
          </w:p>
        </w:tc>
      </w:tr>
    </w:tbl>
    <w:p w14:paraId="58E70891" w14:textId="77777777" w:rsidR="008F2829" w:rsidRPr="00E6331B" w:rsidRDefault="008F2829" w:rsidP="005F553C">
      <w:pPr>
        <w:rPr>
          <w:rFonts w:ascii="Arial" w:hAnsi="Arial" w:cs="Arial"/>
        </w:rPr>
      </w:pPr>
    </w:p>
    <w:p w14:paraId="052F57D8" w14:textId="7E26F940" w:rsidR="003D0FE5" w:rsidRPr="00F928D9" w:rsidRDefault="003D0FE5" w:rsidP="003D0FE5">
      <w:pPr>
        <w:rPr>
          <w:rFonts w:ascii="Arial" w:eastAsia="Times New Roman" w:hAnsi="Arial" w:cs="Arial"/>
          <w:b/>
          <w:bCs/>
          <w:color w:val="222222"/>
          <w:u w:val="single"/>
        </w:rPr>
      </w:pPr>
      <w:r w:rsidRPr="00E6331B">
        <w:rPr>
          <w:rFonts w:ascii="Arial" w:eastAsia="Times New Roman" w:hAnsi="Arial" w:cs="Arial"/>
          <w:b/>
          <w:bCs/>
          <w:color w:val="222222"/>
          <w:u w:val="single"/>
        </w:rPr>
        <w:t xml:space="preserve">[OPTIONAL] SECTION </w:t>
      </w:r>
      <w:r w:rsidR="008F709D">
        <w:rPr>
          <w:rFonts w:ascii="Arial" w:eastAsia="Times New Roman" w:hAnsi="Arial" w:cs="Arial"/>
          <w:b/>
          <w:bCs/>
          <w:color w:val="222222"/>
          <w:u w:val="single"/>
        </w:rPr>
        <w:t>L</w:t>
      </w:r>
      <w:r w:rsidRPr="00E6331B">
        <w:rPr>
          <w:rFonts w:ascii="Arial" w:eastAsia="Times New Roman" w:hAnsi="Arial" w:cs="Arial"/>
          <w:b/>
          <w:bCs/>
          <w:color w:val="222222"/>
          <w:u w:val="single"/>
        </w:rPr>
        <w:t>: ADDITIONAL INFORMATION</w:t>
      </w:r>
    </w:p>
    <w:tbl>
      <w:tblPr>
        <w:tblStyle w:val="TableGrid"/>
        <w:tblW w:w="0" w:type="auto"/>
        <w:tblLook w:val="04A0" w:firstRow="1" w:lastRow="0" w:firstColumn="1" w:lastColumn="0" w:noHBand="0" w:noVBand="1"/>
      </w:tblPr>
      <w:tblGrid>
        <w:gridCol w:w="9350"/>
      </w:tblGrid>
      <w:tr w:rsidR="00F928D9" w14:paraId="537490FF" w14:textId="77777777" w:rsidTr="00DA1CFF">
        <w:trPr>
          <w:cantSplit/>
        </w:trPr>
        <w:tc>
          <w:tcPr>
            <w:tcW w:w="9350" w:type="dxa"/>
          </w:tcPr>
          <w:p w14:paraId="3C66EBE5" w14:textId="64EF5E1C" w:rsidR="00F928D9" w:rsidRPr="00B14087" w:rsidRDefault="008F709D" w:rsidP="00DA1CFF">
            <w:pPr>
              <w:rPr>
                <w:rFonts w:ascii="Arial" w:hAnsi="Arial" w:cs="Arial"/>
                <w:b/>
                <w:bCs/>
              </w:rPr>
            </w:pPr>
            <w:r>
              <w:rPr>
                <w:rFonts w:ascii="Arial" w:eastAsia="Times New Roman" w:hAnsi="Arial" w:cs="Arial"/>
                <w:b/>
                <w:bCs/>
                <w:color w:val="222222"/>
              </w:rPr>
              <w:t>L</w:t>
            </w:r>
            <w:r w:rsidR="0000551D">
              <w:rPr>
                <w:rFonts w:ascii="Arial" w:eastAsia="Times New Roman" w:hAnsi="Arial" w:cs="Arial"/>
                <w:b/>
                <w:bCs/>
                <w:color w:val="222222"/>
              </w:rPr>
              <w:t>1</w:t>
            </w:r>
            <w:r w:rsidR="00F928D9">
              <w:rPr>
                <w:rFonts w:ascii="Arial" w:eastAsia="Times New Roman" w:hAnsi="Arial" w:cs="Arial"/>
                <w:b/>
                <w:bCs/>
                <w:color w:val="222222"/>
              </w:rPr>
              <w:t xml:space="preserve">. [OPTIONAL] </w:t>
            </w:r>
            <w:r w:rsidR="00F928D9" w:rsidRPr="00F928D9">
              <w:rPr>
                <w:rFonts w:ascii="Arial" w:eastAsia="Times New Roman" w:hAnsi="Arial" w:cs="Arial"/>
                <w:b/>
                <w:bCs/>
                <w:color w:val="222222"/>
              </w:rPr>
              <w:t xml:space="preserve">Use this final section to provide any additional context and/or supporting materials you feel should be incorporated into the </w:t>
            </w:r>
            <w:r w:rsidR="004174AF" w:rsidRPr="00F928D9">
              <w:rPr>
                <w:rFonts w:ascii="Arial" w:eastAsia="Times New Roman" w:hAnsi="Arial" w:cs="Arial"/>
                <w:b/>
                <w:bCs/>
                <w:color w:val="222222"/>
              </w:rPr>
              <w:t>six-year</w:t>
            </w:r>
            <w:r w:rsidR="00F928D9" w:rsidRPr="00F928D9">
              <w:rPr>
                <w:rFonts w:ascii="Arial" w:eastAsia="Times New Roman" w:hAnsi="Arial" w:cs="Arial"/>
                <w:b/>
                <w:bCs/>
                <w:color w:val="222222"/>
              </w:rPr>
              <w:t xml:space="preserve"> planning process.</w:t>
            </w:r>
          </w:p>
        </w:tc>
      </w:tr>
      <w:tr w:rsidR="006E62D8" w14:paraId="19C94CFD" w14:textId="77777777" w:rsidTr="00120C24">
        <w:trPr>
          <w:cantSplit/>
          <w:trHeight w:val="3293"/>
        </w:trPr>
        <w:tc>
          <w:tcPr>
            <w:tcW w:w="9350" w:type="dxa"/>
          </w:tcPr>
          <w:p w14:paraId="765AFD60" w14:textId="77777777" w:rsidR="006E62D8" w:rsidRPr="00096645" w:rsidRDefault="006E62D8" w:rsidP="006E62D8">
            <w:pPr>
              <w:rPr>
                <w:rFonts w:ascii="Arial" w:hAnsi="Arial" w:cs="Arial"/>
                <w:b/>
                <w:highlight w:val="yellow"/>
              </w:rPr>
            </w:pPr>
          </w:p>
          <w:p w14:paraId="39EB7A8D" w14:textId="162584E4" w:rsidR="006E62D8" w:rsidRDefault="008F4661" w:rsidP="006E62D8">
            <w:pPr>
              <w:rPr>
                <w:rFonts w:ascii="Arial" w:hAnsi="Arial" w:cs="Arial"/>
              </w:rPr>
            </w:pPr>
            <w:r w:rsidRPr="00CC046E">
              <w:rPr>
                <w:rFonts w:ascii="Arial" w:hAnsi="Arial" w:cs="Arial"/>
                <w:bCs/>
                <w:color w:val="000000" w:themeColor="text1"/>
                <w:sz w:val="20"/>
                <w:szCs w:val="20"/>
              </w:rPr>
              <w:t>None noted</w:t>
            </w:r>
          </w:p>
        </w:tc>
      </w:tr>
    </w:tbl>
    <w:p w14:paraId="099B8BE6" w14:textId="77777777" w:rsidR="00E44ACF" w:rsidRDefault="00E44ACF">
      <w:pPr>
        <w:rPr>
          <w:b/>
          <w:color w:val="000000" w:themeColor="text1"/>
        </w:rPr>
      </w:pPr>
      <w:r>
        <w:rPr>
          <w:b/>
          <w:color w:val="000000" w:themeColor="text1"/>
        </w:rPr>
        <w:br w:type="page"/>
      </w:r>
    </w:p>
    <w:p w14:paraId="4031066F" w14:textId="2C5D1280" w:rsidR="008F4661" w:rsidRDefault="008F4661" w:rsidP="008F4661">
      <w:pPr>
        <w:jc w:val="center"/>
        <w:rPr>
          <w:b/>
          <w:color w:val="000000" w:themeColor="text1"/>
        </w:rPr>
      </w:pPr>
      <w:bookmarkStart w:id="9" w:name="_Hlk140497226"/>
      <w:r w:rsidRPr="00AB2D0E">
        <w:rPr>
          <w:b/>
          <w:color w:val="000000" w:themeColor="text1"/>
        </w:rPr>
        <w:lastRenderedPageBreak/>
        <w:t>Appendix A – Itemized Budget Request</w:t>
      </w:r>
    </w:p>
    <w:tbl>
      <w:tblPr>
        <w:tblStyle w:val="TableGrid"/>
        <w:tblW w:w="0" w:type="auto"/>
        <w:tblLook w:val="04A0" w:firstRow="1" w:lastRow="0" w:firstColumn="1" w:lastColumn="0" w:noHBand="0" w:noVBand="1"/>
      </w:tblPr>
      <w:tblGrid>
        <w:gridCol w:w="1305"/>
        <w:gridCol w:w="4329"/>
        <w:gridCol w:w="1780"/>
        <w:gridCol w:w="1936"/>
      </w:tblGrid>
      <w:tr w:rsidR="008F4661" w:rsidRPr="00AB2D0E" w14:paraId="68BDAC2D" w14:textId="77777777" w:rsidTr="001A38C2">
        <w:trPr>
          <w:trHeight w:val="359"/>
        </w:trPr>
        <w:tc>
          <w:tcPr>
            <w:tcW w:w="9350" w:type="dxa"/>
            <w:gridSpan w:val="4"/>
            <w:shd w:val="clear" w:color="auto" w:fill="BFBFBF" w:themeFill="background1" w:themeFillShade="BF"/>
            <w:noWrap/>
            <w:hideMark/>
          </w:tcPr>
          <w:p w14:paraId="33D0B507" w14:textId="77777777" w:rsidR="008F4661" w:rsidRPr="00AB2D0E" w:rsidRDefault="008F4661" w:rsidP="00205988">
            <w:pPr>
              <w:rPr>
                <w:rFonts w:ascii="Arial" w:hAnsi="Arial" w:cs="Arial"/>
                <w:b/>
                <w:bCs/>
                <w:color w:val="000000" w:themeColor="text1"/>
                <w:sz w:val="20"/>
                <w:szCs w:val="20"/>
              </w:rPr>
            </w:pPr>
            <w:r w:rsidRPr="00AB2D0E">
              <w:rPr>
                <w:rFonts w:ascii="Arial" w:hAnsi="Arial" w:cs="Arial"/>
                <w:b/>
                <w:bCs/>
                <w:color w:val="000000" w:themeColor="text1"/>
                <w:sz w:val="20"/>
                <w:szCs w:val="20"/>
              </w:rPr>
              <w:t>A3.1 - Financial Aid Support and Tuition Assistance to Reduce the Cost of Higher Education</w:t>
            </w:r>
          </w:p>
        </w:tc>
      </w:tr>
      <w:tr w:rsidR="008F4661" w:rsidRPr="00AB2D0E" w14:paraId="7508CBD2" w14:textId="77777777" w:rsidTr="001A38C2">
        <w:trPr>
          <w:trHeight w:val="288"/>
        </w:trPr>
        <w:tc>
          <w:tcPr>
            <w:tcW w:w="9350" w:type="dxa"/>
            <w:gridSpan w:val="4"/>
            <w:noWrap/>
            <w:hideMark/>
          </w:tcPr>
          <w:p w14:paraId="4F8323FF" w14:textId="77777777" w:rsidR="008F4661" w:rsidRPr="00AB2D0E" w:rsidRDefault="008F4661" w:rsidP="00205988">
            <w:pPr>
              <w:rPr>
                <w:rFonts w:ascii="Arial" w:hAnsi="Arial" w:cs="Arial"/>
                <w:b/>
                <w:bCs/>
                <w:color w:val="000000" w:themeColor="text1"/>
                <w:sz w:val="20"/>
                <w:szCs w:val="20"/>
              </w:rPr>
            </w:pPr>
            <w:r w:rsidRPr="00AB2D0E">
              <w:rPr>
                <w:rFonts w:ascii="Arial" w:hAnsi="Arial" w:cs="Arial"/>
                <w:b/>
                <w:bCs/>
                <w:color w:val="000000" w:themeColor="text1"/>
                <w:sz w:val="20"/>
                <w:szCs w:val="20"/>
              </w:rPr>
              <w:t>A. Hero's Scholarship</w:t>
            </w:r>
          </w:p>
        </w:tc>
      </w:tr>
      <w:tr w:rsidR="008F4661" w:rsidRPr="00AB2D0E" w14:paraId="0D57CB6B" w14:textId="77777777" w:rsidTr="001A38C2">
        <w:trPr>
          <w:trHeight w:val="288"/>
        </w:trPr>
        <w:tc>
          <w:tcPr>
            <w:tcW w:w="1305" w:type="dxa"/>
            <w:hideMark/>
          </w:tcPr>
          <w:p w14:paraId="6D801D7D" w14:textId="77777777" w:rsidR="008F4661" w:rsidRPr="00AB2D0E" w:rsidRDefault="008F4661" w:rsidP="00205988">
            <w:pPr>
              <w:jc w:val="center"/>
              <w:rPr>
                <w:rFonts w:ascii="Arial" w:hAnsi="Arial" w:cs="Arial"/>
                <w:b/>
                <w:bCs/>
                <w:color w:val="000000" w:themeColor="text1"/>
                <w:sz w:val="20"/>
                <w:szCs w:val="20"/>
              </w:rPr>
            </w:pPr>
            <w:r w:rsidRPr="00AB2D0E">
              <w:rPr>
                <w:rFonts w:ascii="Arial" w:hAnsi="Arial" w:cs="Arial"/>
                <w:b/>
                <w:bCs/>
                <w:color w:val="000000" w:themeColor="text1"/>
                <w:sz w:val="20"/>
                <w:szCs w:val="20"/>
              </w:rPr>
              <w:t>#</w:t>
            </w:r>
          </w:p>
        </w:tc>
        <w:tc>
          <w:tcPr>
            <w:tcW w:w="4329" w:type="dxa"/>
            <w:hideMark/>
          </w:tcPr>
          <w:p w14:paraId="66F83B52" w14:textId="77777777" w:rsidR="008F4661" w:rsidRPr="00AB2D0E" w:rsidRDefault="008F4661" w:rsidP="00205988">
            <w:pPr>
              <w:rPr>
                <w:rFonts w:ascii="Arial" w:hAnsi="Arial" w:cs="Arial"/>
                <w:b/>
                <w:bCs/>
                <w:color w:val="000000" w:themeColor="text1"/>
                <w:sz w:val="20"/>
                <w:szCs w:val="20"/>
              </w:rPr>
            </w:pPr>
            <w:r w:rsidRPr="00AB2D0E">
              <w:rPr>
                <w:rFonts w:ascii="Arial" w:hAnsi="Arial" w:cs="Arial"/>
                <w:b/>
                <w:bCs/>
                <w:color w:val="000000" w:themeColor="text1"/>
                <w:sz w:val="20"/>
                <w:szCs w:val="20"/>
              </w:rPr>
              <w:t>Item</w:t>
            </w:r>
          </w:p>
        </w:tc>
        <w:tc>
          <w:tcPr>
            <w:tcW w:w="1780" w:type="dxa"/>
            <w:hideMark/>
          </w:tcPr>
          <w:p w14:paraId="5C089CD1" w14:textId="4D21DBF8" w:rsidR="008F4661" w:rsidRPr="00AB2D0E" w:rsidRDefault="008F4661" w:rsidP="00205988">
            <w:pPr>
              <w:jc w:val="center"/>
              <w:rPr>
                <w:rFonts w:ascii="Arial" w:hAnsi="Arial" w:cs="Arial"/>
                <w:b/>
                <w:bCs/>
                <w:color w:val="000000" w:themeColor="text1"/>
                <w:sz w:val="20"/>
                <w:szCs w:val="20"/>
              </w:rPr>
            </w:pPr>
            <w:r w:rsidRPr="00AB2D0E">
              <w:rPr>
                <w:rFonts w:ascii="Arial" w:hAnsi="Arial" w:cs="Arial"/>
                <w:b/>
                <w:bCs/>
                <w:color w:val="000000" w:themeColor="text1"/>
                <w:sz w:val="20"/>
                <w:szCs w:val="20"/>
              </w:rPr>
              <w:t>202</w:t>
            </w:r>
            <w:r w:rsidR="002C55D0">
              <w:rPr>
                <w:rFonts w:ascii="Arial" w:hAnsi="Arial" w:cs="Arial"/>
                <w:b/>
                <w:bCs/>
                <w:color w:val="000000" w:themeColor="text1"/>
                <w:sz w:val="20"/>
                <w:szCs w:val="20"/>
              </w:rPr>
              <w:t>4</w:t>
            </w:r>
            <w:r w:rsidRPr="00AB2D0E">
              <w:rPr>
                <w:rFonts w:ascii="Arial" w:hAnsi="Arial" w:cs="Arial"/>
                <w:b/>
                <w:bCs/>
                <w:color w:val="000000" w:themeColor="text1"/>
                <w:sz w:val="20"/>
                <w:szCs w:val="20"/>
              </w:rPr>
              <w:t>-2</w:t>
            </w:r>
            <w:r w:rsidR="002C55D0">
              <w:rPr>
                <w:rFonts w:ascii="Arial" w:hAnsi="Arial" w:cs="Arial"/>
                <w:b/>
                <w:bCs/>
                <w:color w:val="000000" w:themeColor="text1"/>
                <w:sz w:val="20"/>
                <w:szCs w:val="20"/>
              </w:rPr>
              <w:t>5</w:t>
            </w:r>
          </w:p>
        </w:tc>
        <w:tc>
          <w:tcPr>
            <w:tcW w:w="1936" w:type="dxa"/>
            <w:hideMark/>
          </w:tcPr>
          <w:p w14:paraId="5174EA92" w14:textId="720B3749" w:rsidR="008F4661" w:rsidRPr="00AB2D0E" w:rsidRDefault="008F4661" w:rsidP="00205988">
            <w:pPr>
              <w:jc w:val="center"/>
              <w:rPr>
                <w:rFonts w:ascii="Arial" w:hAnsi="Arial" w:cs="Arial"/>
                <w:b/>
                <w:bCs/>
                <w:color w:val="000000" w:themeColor="text1"/>
                <w:sz w:val="20"/>
                <w:szCs w:val="20"/>
              </w:rPr>
            </w:pPr>
            <w:r w:rsidRPr="00AB2D0E">
              <w:rPr>
                <w:rFonts w:ascii="Arial" w:hAnsi="Arial" w:cs="Arial"/>
                <w:b/>
                <w:bCs/>
                <w:color w:val="000000" w:themeColor="text1"/>
                <w:sz w:val="20"/>
                <w:szCs w:val="20"/>
              </w:rPr>
              <w:t>202</w:t>
            </w:r>
            <w:r w:rsidR="002C55D0">
              <w:rPr>
                <w:rFonts w:ascii="Arial" w:hAnsi="Arial" w:cs="Arial"/>
                <w:b/>
                <w:bCs/>
                <w:color w:val="000000" w:themeColor="text1"/>
                <w:sz w:val="20"/>
                <w:szCs w:val="20"/>
              </w:rPr>
              <w:t>5</w:t>
            </w:r>
            <w:r w:rsidRPr="00AB2D0E">
              <w:rPr>
                <w:rFonts w:ascii="Arial" w:hAnsi="Arial" w:cs="Arial"/>
                <w:b/>
                <w:bCs/>
                <w:color w:val="000000" w:themeColor="text1"/>
                <w:sz w:val="20"/>
                <w:szCs w:val="20"/>
              </w:rPr>
              <w:t>-2</w:t>
            </w:r>
            <w:r w:rsidR="002C55D0">
              <w:rPr>
                <w:rFonts w:ascii="Arial" w:hAnsi="Arial" w:cs="Arial"/>
                <w:b/>
                <w:bCs/>
                <w:color w:val="000000" w:themeColor="text1"/>
                <w:sz w:val="20"/>
                <w:szCs w:val="20"/>
              </w:rPr>
              <w:t>6</w:t>
            </w:r>
          </w:p>
        </w:tc>
      </w:tr>
      <w:tr w:rsidR="008F4661" w:rsidRPr="00AB2D0E" w14:paraId="74010AEA" w14:textId="77777777" w:rsidTr="001A38C2">
        <w:trPr>
          <w:trHeight w:val="288"/>
        </w:trPr>
        <w:tc>
          <w:tcPr>
            <w:tcW w:w="1305" w:type="dxa"/>
            <w:hideMark/>
          </w:tcPr>
          <w:p w14:paraId="7C237C51" w14:textId="77777777" w:rsidR="008F4661" w:rsidRPr="003A6EB7" w:rsidRDefault="008F4661" w:rsidP="00205988">
            <w:pPr>
              <w:jc w:val="center"/>
              <w:rPr>
                <w:rFonts w:ascii="Arial" w:hAnsi="Arial" w:cs="Arial"/>
                <w:color w:val="000000" w:themeColor="text1"/>
                <w:sz w:val="20"/>
                <w:szCs w:val="20"/>
              </w:rPr>
            </w:pPr>
            <w:r w:rsidRPr="003A6EB7">
              <w:rPr>
                <w:rFonts w:ascii="Arial" w:hAnsi="Arial" w:cs="Arial"/>
                <w:color w:val="000000" w:themeColor="text1"/>
                <w:sz w:val="20"/>
                <w:szCs w:val="20"/>
              </w:rPr>
              <w:t>1</w:t>
            </w:r>
          </w:p>
        </w:tc>
        <w:tc>
          <w:tcPr>
            <w:tcW w:w="4329" w:type="dxa"/>
            <w:hideMark/>
          </w:tcPr>
          <w:p w14:paraId="78653552" w14:textId="77777777" w:rsidR="008F4661" w:rsidRPr="003A6EB7" w:rsidRDefault="008F4661" w:rsidP="00205988">
            <w:pPr>
              <w:rPr>
                <w:rFonts w:ascii="Arial" w:hAnsi="Arial" w:cs="Arial"/>
                <w:color w:val="000000" w:themeColor="text1"/>
                <w:sz w:val="20"/>
                <w:szCs w:val="20"/>
              </w:rPr>
            </w:pPr>
            <w:r w:rsidRPr="003A6EB7">
              <w:rPr>
                <w:rFonts w:ascii="Arial" w:hAnsi="Arial" w:cs="Arial"/>
                <w:color w:val="000000" w:themeColor="text1"/>
                <w:sz w:val="20"/>
                <w:szCs w:val="20"/>
              </w:rPr>
              <w:t xml:space="preserve">Tuition and Fees Hero's Scholarship </w:t>
            </w:r>
          </w:p>
        </w:tc>
        <w:tc>
          <w:tcPr>
            <w:tcW w:w="1780" w:type="dxa"/>
            <w:hideMark/>
          </w:tcPr>
          <w:p w14:paraId="5DBB7B68" w14:textId="77777777" w:rsidR="008F4661" w:rsidRPr="003A6EB7" w:rsidRDefault="008F4661" w:rsidP="00205988">
            <w:pPr>
              <w:jc w:val="center"/>
              <w:rPr>
                <w:rFonts w:ascii="Arial" w:hAnsi="Arial" w:cs="Arial"/>
                <w:color w:val="000000" w:themeColor="text1"/>
                <w:sz w:val="20"/>
                <w:szCs w:val="20"/>
              </w:rPr>
            </w:pPr>
            <w:r w:rsidRPr="003A6EB7">
              <w:rPr>
                <w:rFonts w:ascii="Arial" w:hAnsi="Arial" w:cs="Arial"/>
                <w:color w:val="000000" w:themeColor="text1"/>
                <w:sz w:val="20"/>
                <w:szCs w:val="20"/>
              </w:rPr>
              <w:t xml:space="preserve">$2,750,000 </w:t>
            </w:r>
          </w:p>
        </w:tc>
        <w:tc>
          <w:tcPr>
            <w:tcW w:w="1936" w:type="dxa"/>
            <w:hideMark/>
          </w:tcPr>
          <w:p w14:paraId="7C7A1EEB" w14:textId="77777777" w:rsidR="008F4661" w:rsidRPr="003A6EB7" w:rsidRDefault="008F4661" w:rsidP="00205988">
            <w:pPr>
              <w:jc w:val="center"/>
              <w:rPr>
                <w:rFonts w:ascii="Arial" w:hAnsi="Arial" w:cs="Arial"/>
                <w:color w:val="000000" w:themeColor="text1"/>
                <w:sz w:val="20"/>
                <w:szCs w:val="20"/>
              </w:rPr>
            </w:pPr>
            <w:r w:rsidRPr="003A6EB7">
              <w:rPr>
                <w:rFonts w:ascii="Arial" w:hAnsi="Arial" w:cs="Arial"/>
                <w:color w:val="000000" w:themeColor="text1"/>
                <w:sz w:val="20"/>
                <w:szCs w:val="20"/>
              </w:rPr>
              <w:t xml:space="preserve">$2,750,000 </w:t>
            </w:r>
          </w:p>
        </w:tc>
      </w:tr>
      <w:tr w:rsidR="008F4661" w:rsidRPr="00AB2D0E" w14:paraId="261D3555" w14:textId="77777777" w:rsidTr="001A38C2">
        <w:trPr>
          <w:trHeight w:val="288"/>
        </w:trPr>
        <w:tc>
          <w:tcPr>
            <w:tcW w:w="1305" w:type="dxa"/>
            <w:hideMark/>
          </w:tcPr>
          <w:p w14:paraId="670CA26D" w14:textId="77777777" w:rsidR="008F4661" w:rsidRPr="00AB2D0E" w:rsidRDefault="008F4661" w:rsidP="00205988">
            <w:pPr>
              <w:jc w:val="center"/>
              <w:rPr>
                <w:rFonts w:ascii="Arial" w:hAnsi="Arial" w:cs="Arial"/>
                <w:b/>
                <w:color w:val="000000" w:themeColor="text1"/>
                <w:sz w:val="20"/>
                <w:szCs w:val="20"/>
              </w:rPr>
            </w:pPr>
            <w:r w:rsidRPr="00AB2D0E">
              <w:rPr>
                <w:rFonts w:ascii="Arial" w:hAnsi="Arial" w:cs="Arial"/>
                <w:b/>
                <w:color w:val="000000" w:themeColor="text1"/>
                <w:sz w:val="20"/>
                <w:szCs w:val="20"/>
              </w:rPr>
              <w:t> </w:t>
            </w:r>
          </w:p>
        </w:tc>
        <w:tc>
          <w:tcPr>
            <w:tcW w:w="4329" w:type="dxa"/>
            <w:hideMark/>
          </w:tcPr>
          <w:p w14:paraId="6AC00D55" w14:textId="77777777" w:rsidR="008F4661" w:rsidRPr="00AB2D0E" w:rsidRDefault="008F4661" w:rsidP="00205988">
            <w:pPr>
              <w:rPr>
                <w:rFonts w:ascii="Arial" w:hAnsi="Arial" w:cs="Arial"/>
                <w:b/>
                <w:bCs/>
                <w:color w:val="000000" w:themeColor="text1"/>
                <w:sz w:val="20"/>
                <w:szCs w:val="20"/>
              </w:rPr>
            </w:pPr>
            <w:r w:rsidRPr="00AB2D0E">
              <w:rPr>
                <w:rFonts w:ascii="Arial" w:hAnsi="Arial" w:cs="Arial"/>
                <w:b/>
                <w:bCs/>
                <w:color w:val="000000" w:themeColor="text1"/>
                <w:sz w:val="20"/>
                <w:szCs w:val="20"/>
              </w:rPr>
              <w:t>Total</w:t>
            </w:r>
          </w:p>
        </w:tc>
        <w:tc>
          <w:tcPr>
            <w:tcW w:w="1780" w:type="dxa"/>
            <w:hideMark/>
          </w:tcPr>
          <w:p w14:paraId="64CC58A2" w14:textId="77777777" w:rsidR="008F4661" w:rsidRPr="00AB2D0E" w:rsidRDefault="008F4661" w:rsidP="00205988">
            <w:pPr>
              <w:jc w:val="center"/>
              <w:rPr>
                <w:rFonts w:ascii="Arial" w:hAnsi="Arial" w:cs="Arial"/>
                <w:b/>
                <w:bCs/>
                <w:color w:val="000000" w:themeColor="text1"/>
                <w:sz w:val="20"/>
                <w:szCs w:val="20"/>
              </w:rPr>
            </w:pPr>
            <w:r w:rsidRPr="00AB2D0E">
              <w:rPr>
                <w:rFonts w:ascii="Arial" w:hAnsi="Arial" w:cs="Arial"/>
                <w:b/>
                <w:bCs/>
                <w:color w:val="000000" w:themeColor="text1"/>
                <w:sz w:val="20"/>
                <w:szCs w:val="20"/>
              </w:rPr>
              <w:t xml:space="preserve">$2,750,000 </w:t>
            </w:r>
          </w:p>
        </w:tc>
        <w:tc>
          <w:tcPr>
            <w:tcW w:w="1936" w:type="dxa"/>
            <w:hideMark/>
          </w:tcPr>
          <w:p w14:paraId="0E712821" w14:textId="77777777" w:rsidR="008F4661" w:rsidRPr="00AB2D0E" w:rsidRDefault="008F4661" w:rsidP="00205988">
            <w:pPr>
              <w:jc w:val="center"/>
              <w:rPr>
                <w:rFonts w:ascii="Arial" w:hAnsi="Arial" w:cs="Arial"/>
                <w:b/>
                <w:bCs/>
                <w:color w:val="000000" w:themeColor="text1"/>
                <w:sz w:val="20"/>
                <w:szCs w:val="20"/>
              </w:rPr>
            </w:pPr>
            <w:r w:rsidRPr="00AB2D0E">
              <w:rPr>
                <w:rFonts w:ascii="Arial" w:hAnsi="Arial" w:cs="Arial"/>
                <w:b/>
                <w:bCs/>
                <w:color w:val="000000" w:themeColor="text1"/>
                <w:sz w:val="20"/>
                <w:szCs w:val="20"/>
              </w:rPr>
              <w:t xml:space="preserve">$2,750,000 </w:t>
            </w:r>
          </w:p>
        </w:tc>
      </w:tr>
      <w:tr w:rsidR="008F4661" w:rsidRPr="00AB2D0E" w14:paraId="46F888D4" w14:textId="77777777" w:rsidTr="001A38C2">
        <w:trPr>
          <w:trHeight w:val="288"/>
        </w:trPr>
        <w:tc>
          <w:tcPr>
            <w:tcW w:w="9350" w:type="dxa"/>
            <w:gridSpan w:val="4"/>
            <w:noWrap/>
            <w:hideMark/>
          </w:tcPr>
          <w:p w14:paraId="4993D253" w14:textId="77777777" w:rsidR="008F4661" w:rsidRPr="00AB2D0E" w:rsidRDefault="008F4661" w:rsidP="00205988">
            <w:pPr>
              <w:rPr>
                <w:rFonts w:ascii="Arial" w:hAnsi="Arial" w:cs="Arial"/>
                <w:b/>
                <w:bCs/>
                <w:color w:val="000000" w:themeColor="text1"/>
                <w:sz w:val="20"/>
                <w:szCs w:val="20"/>
              </w:rPr>
            </w:pPr>
            <w:r w:rsidRPr="00AB2D0E">
              <w:rPr>
                <w:rFonts w:ascii="Arial" w:hAnsi="Arial" w:cs="Arial"/>
                <w:b/>
                <w:bCs/>
                <w:color w:val="000000" w:themeColor="text1"/>
                <w:sz w:val="20"/>
                <w:szCs w:val="20"/>
              </w:rPr>
              <w:t>B. Dual Enrollment Teacher Credential</w:t>
            </w:r>
          </w:p>
        </w:tc>
      </w:tr>
      <w:tr w:rsidR="008F4661" w:rsidRPr="00AB2D0E" w14:paraId="0F4A8E19" w14:textId="77777777" w:rsidTr="001A38C2">
        <w:trPr>
          <w:trHeight w:val="288"/>
        </w:trPr>
        <w:tc>
          <w:tcPr>
            <w:tcW w:w="1305" w:type="dxa"/>
            <w:hideMark/>
          </w:tcPr>
          <w:p w14:paraId="47A5FC37" w14:textId="77777777" w:rsidR="008F4661" w:rsidRPr="003A6EB7" w:rsidRDefault="008F4661" w:rsidP="00205988">
            <w:pPr>
              <w:jc w:val="center"/>
              <w:rPr>
                <w:rFonts w:ascii="Arial" w:hAnsi="Arial" w:cs="Arial"/>
                <w:color w:val="000000" w:themeColor="text1"/>
                <w:sz w:val="20"/>
                <w:szCs w:val="20"/>
              </w:rPr>
            </w:pPr>
            <w:r w:rsidRPr="003A6EB7">
              <w:rPr>
                <w:rFonts w:ascii="Arial" w:hAnsi="Arial" w:cs="Arial"/>
                <w:color w:val="000000" w:themeColor="text1"/>
                <w:sz w:val="20"/>
                <w:szCs w:val="20"/>
              </w:rPr>
              <w:t>1</w:t>
            </w:r>
          </w:p>
        </w:tc>
        <w:tc>
          <w:tcPr>
            <w:tcW w:w="4329" w:type="dxa"/>
            <w:hideMark/>
          </w:tcPr>
          <w:p w14:paraId="45C9A398" w14:textId="77777777" w:rsidR="008F4661" w:rsidRPr="003A6EB7" w:rsidRDefault="008F4661" w:rsidP="00205988">
            <w:pPr>
              <w:rPr>
                <w:rFonts w:ascii="Arial" w:hAnsi="Arial" w:cs="Arial"/>
                <w:color w:val="000000" w:themeColor="text1"/>
                <w:sz w:val="20"/>
                <w:szCs w:val="20"/>
              </w:rPr>
            </w:pPr>
            <w:r w:rsidRPr="003A6EB7">
              <w:rPr>
                <w:rFonts w:ascii="Arial" w:hAnsi="Arial" w:cs="Arial"/>
                <w:color w:val="000000" w:themeColor="text1"/>
                <w:sz w:val="20"/>
                <w:szCs w:val="20"/>
              </w:rPr>
              <w:t xml:space="preserve">Tuition and Fees K-12 Educators </w:t>
            </w:r>
          </w:p>
        </w:tc>
        <w:tc>
          <w:tcPr>
            <w:tcW w:w="1780" w:type="dxa"/>
            <w:hideMark/>
          </w:tcPr>
          <w:p w14:paraId="6395E159" w14:textId="77777777" w:rsidR="008F4661" w:rsidRPr="003A6EB7" w:rsidRDefault="008F4661" w:rsidP="00205988">
            <w:pPr>
              <w:jc w:val="center"/>
              <w:rPr>
                <w:rFonts w:ascii="Arial" w:hAnsi="Arial" w:cs="Arial"/>
                <w:color w:val="000000" w:themeColor="text1"/>
                <w:sz w:val="20"/>
                <w:szCs w:val="20"/>
              </w:rPr>
            </w:pPr>
            <w:r w:rsidRPr="003A6EB7">
              <w:rPr>
                <w:rFonts w:ascii="Arial" w:hAnsi="Arial" w:cs="Arial"/>
                <w:color w:val="000000" w:themeColor="text1"/>
                <w:sz w:val="20"/>
                <w:szCs w:val="20"/>
              </w:rPr>
              <w:t xml:space="preserve">$780,000 </w:t>
            </w:r>
          </w:p>
        </w:tc>
        <w:tc>
          <w:tcPr>
            <w:tcW w:w="1936" w:type="dxa"/>
            <w:hideMark/>
          </w:tcPr>
          <w:p w14:paraId="07F2F917" w14:textId="77777777" w:rsidR="008F4661" w:rsidRPr="003A6EB7" w:rsidRDefault="008F4661" w:rsidP="00205988">
            <w:pPr>
              <w:jc w:val="center"/>
              <w:rPr>
                <w:rFonts w:ascii="Arial" w:hAnsi="Arial" w:cs="Arial"/>
                <w:color w:val="000000" w:themeColor="text1"/>
                <w:sz w:val="20"/>
                <w:szCs w:val="20"/>
              </w:rPr>
            </w:pPr>
            <w:r w:rsidRPr="003A6EB7">
              <w:rPr>
                <w:rFonts w:ascii="Arial" w:hAnsi="Arial" w:cs="Arial"/>
                <w:color w:val="000000" w:themeColor="text1"/>
                <w:sz w:val="20"/>
                <w:szCs w:val="20"/>
              </w:rPr>
              <w:t xml:space="preserve">$780,000 </w:t>
            </w:r>
          </w:p>
        </w:tc>
      </w:tr>
      <w:tr w:rsidR="008F4661" w:rsidRPr="00AB2D0E" w14:paraId="0CFF4A1B" w14:textId="77777777" w:rsidTr="001A38C2">
        <w:trPr>
          <w:trHeight w:val="288"/>
        </w:trPr>
        <w:tc>
          <w:tcPr>
            <w:tcW w:w="1305" w:type="dxa"/>
            <w:hideMark/>
          </w:tcPr>
          <w:p w14:paraId="3A3A0509" w14:textId="77777777" w:rsidR="008F4661" w:rsidRPr="003A6EB7" w:rsidRDefault="008F4661" w:rsidP="00205988">
            <w:pPr>
              <w:jc w:val="center"/>
              <w:rPr>
                <w:rFonts w:ascii="Arial" w:hAnsi="Arial" w:cs="Arial"/>
                <w:color w:val="000000" w:themeColor="text1"/>
                <w:sz w:val="20"/>
                <w:szCs w:val="20"/>
              </w:rPr>
            </w:pPr>
            <w:r w:rsidRPr="003A6EB7">
              <w:rPr>
                <w:rFonts w:ascii="Arial" w:hAnsi="Arial" w:cs="Arial"/>
                <w:color w:val="000000" w:themeColor="text1"/>
                <w:sz w:val="20"/>
                <w:szCs w:val="20"/>
              </w:rPr>
              <w:t>2</w:t>
            </w:r>
          </w:p>
        </w:tc>
        <w:tc>
          <w:tcPr>
            <w:tcW w:w="4329" w:type="dxa"/>
            <w:hideMark/>
          </w:tcPr>
          <w:p w14:paraId="5EE00DB3" w14:textId="77777777" w:rsidR="008F4661" w:rsidRPr="003A6EB7" w:rsidRDefault="008F4661" w:rsidP="00205988">
            <w:pPr>
              <w:rPr>
                <w:rFonts w:ascii="Arial" w:hAnsi="Arial" w:cs="Arial"/>
                <w:color w:val="000000" w:themeColor="text1"/>
                <w:sz w:val="20"/>
                <w:szCs w:val="20"/>
              </w:rPr>
            </w:pPr>
            <w:r w:rsidRPr="003A6EB7">
              <w:rPr>
                <w:rFonts w:ascii="Arial" w:hAnsi="Arial" w:cs="Arial"/>
                <w:color w:val="000000" w:themeColor="text1"/>
                <w:sz w:val="20"/>
                <w:szCs w:val="20"/>
              </w:rPr>
              <w:t>Program Coordinator</w:t>
            </w:r>
          </w:p>
        </w:tc>
        <w:tc>
          <w:tcPr>
            <w:tcW w:w="1780" w:type="dxa"/>
            <w:hideMark/>
          </w:tcPr>
          <w:p w14:paraId="547A674A" w14:textId="77777777" w:rsidR="008F4661" w:rsidRPr="003A6EB7" w:rsidRDefault="008F4661" w:rsidP="00205988">
            <w:pPr>
              <w:jc w:val="center"/>
              <w:rPr>
                <w:rFonts w:ascii="Arial" w:hAnsi="Arial" w:cs="Arial"/>
                <w:color w:val="000000" w:themeColor="text1"/>
                <w:sz w:val="20"/>
                <w:szCs w:val="20"/>
              </w:rPr>
            </w:pPr>
            <w:r w:rsidRPr="003A6EB7">
              <w:rPr>
                <w:rFonts w:ascii="Arial" w:hAnsi="Arial" w:cs="Arial"/>
                <w:color w:val="000000" w:themeColor="text1"/>
                <w:sz w:val="20"/>
                <w:szCs w:val="20"/>
              </w:rPr>
              <w:t xml:space="preserve">$75,000 </w:t>
            </w:r>
          </w:p>
        </w:tc>
        <w:tc>
          <w:tcPr>
            <w:tcW w:w="1936" w:type="dxa"/>
            <w:hideMark/>
          </w:tcPr>
          <w:p w14:paraId="76D964DC" w14:textId="77777777" w:rsidR="008F4661" w:rsidRPr="003A6EB7" w:rsidRDefault="008F4661" w:rsidP="00205988">
            <w:pPr>
              <w:jc w:val="center"/>
              <w:rPr>
                <w:rFonts w:ascii="Arial" w:hAnsi="Arial" w:cs="Arial"/>
                <w:color w:val="000000" w:themeColor="text1"/>
                <w:sz w:val="20"/>
                <w:szCs w:val="20"/>
              </w:rPr>
            </w:pPr>
            <w:r w:rsidRPr="003A6EB7">
              <w:rPr>
                <w:rFonts w:ascii="Arial" w:hAnsi="Arial" w:cs="Arial"/>
                <w:color w:val="000000" w:themeColor="text1"/>
                <w:sz w:val="20"/>
                <w:szCs w:val="20"/>
              </w:rPr>
              <w:t xml:space="preserve">$75,000 </w:t>
            </w:r>
          </w:p>
        </w:tc>
      </w:tr>
      <w:tr w:rsidR="008F4661" w:rsidRPr="00AB2D0E" w14:paraId="1C93E029" w14:textId="77777777" w:rsidTr="001A38C2">
        <w:trPr>
          <w:trHeight w:val="288"/>
        </w:trPr>
        <w:tc>
          <w:tcPr>
            <w:tcW w:w="1305" w:type="dxa"/>
            <w:hideMark/>
          </w:tcPr>
          <w:p w14:paraId="38CA9CCA" w14:textId="77777777" w:rsidR="008F4661" w:rsidRPr="003A6EB7" w:rsidRDefault="008F4661" w:rsidP="00205988">
            <w:pPr>
              <w:jc w:val="center"/>
              <w:rPr>
                <w:rFonts w:ascii="Arial" w:hAnsi="Arial" w:cs="Arial"/>
                <w:color w:val="000000" w:themeColor="text1"/>
                <w:sz w:val="20"/>
                <w:szCs w:val="20"/>
              </w:rPr>
            </w:pPr>
            <w:r w:rsidRPr="003A6EB7">
              <w:rPr>
                <w:rFonts w:ascii="Arial" w:hAnsi="Arial" w:cs="Arial"/>
                <w:color w:val="000000" w:themeColor="text1"/>
                <w:sz w:val="20"/>
                <w:szCs w:val="20"/>
              </w:rPr>
              <w:t>3</w:t>
            </w:r>
          </w:p>
        </w:tc>
        <w:tc>
          <w:tcPr>
            <w:tcW w:w="4329" w:type="dxa"/>
            <w:hideMark/>
          </w:tcPr>
          <w:p w14:paraId="4FEDC6F3" w14:textId="77777777" w:rsidR="008F4661" w:rsidRPr="003A6EB7" w:rsidRDefault="008F4661" w:rsidP="00205988">
            <w:pPr>
              <w:rPr>
                <w:rFonts w:ascii="Arial" w:hAnsi="Arial" w:cs="Arial"/>
                <w:color w:val="000000" w:themeColor="text1"/>
                <w:sz w:val="20"/>
                <w:szCs w:val="20"/>
              </w:rPr>
            </w:pPr>
            <w:r w:rsidRPr="003A6EB7">
              <w:rPr>
                <w:rFonts w:ascii="Arial" w:hAnsi="Arial" w:cs="Arial"/>
                <w:color w:val="000000" w:themeColor="text1"/>
                <w:sz w:val="20"/>
                <w:szCs w:val="20"/>
              </w:rPr>
              <w:t xml:space="preserve">Faculty </w:t>
            </w:r>
          </w:p>
        </w:tc>
        <w:tc>
          <w:tcPr>
            <w:tcW w:w="1780" w:type="dxa"/>
            <w:hideMark/>
          </w:tcPr>
          <w:p w14:paraId="6FF642BF" w14:textId="77777777" w:rsidR="008F4661" w:rsidRPr="003A6EB7" w:rsidRDefault="008F4661" w:rsidP="00205988">
            <w:pPr>
              <w:jc w:val="center"/>
              <w:rPr>
                <w:rFonts w:ascii="Arial" w:hAnsi="Arial" w:cs="Arial"/>
                <w:color w:val="000000" w:themeColor="text1"/>
                <w:sz w:val="20"/>
                <w:szCs w:val="20"/>
              </w:rPr>
            </w:pPr>
            <w:r w:rsidRPr="003A6EB7">
              <w:rPr>
                <w:rFonts w:ascii="Arial" w:hAnsi="Arial" w:cs="Arial"/>
                <w:color w:val="000000" w:themeColor="text1"/>
                <w:sz w:val="20"/>
                <w:szCs w:val="20"/>
              </w:rPr>
              <w:t xml:space="preserve">$85,000 </w:t>
            </w:r>
          </w:p>
        </w:tc>
        <w:tc>
          <w:tcPr>
            <w:tcW w:w="1936" w:type="dxa"/>
            <w:hideMark/>
          </w:tcPr>
          <w:p w14:paraId="556B9DDC" w14:textId="77777777" w:rsidR="008F4661" w:rsidRPr="003A6EB7" w:rsidRDefault="008F4661" w:rsidP="00205988">
            <w:pPr>
              <w:jc w:val="center"/>
              <w:rPr>
                <w:rFonts w:ascii="Arial" w:hAnsi="Arial" w:cs="Arial"/>
                <w:color w:val="000000" w:themeColor="text1"/>
                <w:sz w:val="20"/>
                <w:szCs w:val="20"/>
              </w:rPr>
            </w:pPr>
            <w:r w:rsidRPr="003A6EB7">
              <w:rPr>
                <w:rFonts w:ascii="Arial" w:hAnsi="Arial" w:cs="Arial"/>
                <w:color w:val="000000" w:themeColor="text1"/>
                <w:sz w:val="20"/>
                <w:szCs w:val="20"/>
              </w:rPr>
              <w:t xml:space="preserve">$85,000 </w:t>
            </w:r>
          </w:p>
        </w:tc>
      </w:tr>
      <w:tr w:rsidR="008F4661" w:rsidRPr="00AB2D0E" w14:paraId="657ACA8E" w14:textId="77777777" w:rsidTr="001A38C2">
        <w:trPr>
          <w:trHeight w:val="288"/>
        </w:trPr>
        <w:tc>
          <w:tcPr>
            <w:tcW w:w="1305" w:type="dxa"/>
            <w:hideMark/>
          </w:tcPr>
          <w:p w14:paraId="700B3333" w14:textId="77777777" w:rsidR="008F4661" w:rsidRPr="003A6EB7" w:rsidRDefault="008F4661" w:rsidP="00205988">
            <w:pPr>
              <w:jc w:val="center"/>
              <w:rPr>
                <w:rFonts w:ascii="Arial" w:hAnsi="Arial" w:cs="Arial"/>
                <w:color w:val="000000" w:themeColor="text1"/>
                <w:sz w:val="20"/>
                <w:szCs w:val="20"/>
              </w:rPr>
            </w:pPr>
            <w:r w:rsidRPr="003A6EB7">
              <w:rPr>
                <w:rFonts w:ascii="Arial" w:hAnsi="Arial" w:cs="Arial"/>
                <w:color w:val="000000" w:themeColor="text1"/>
                <w:sz w:val="20"/>
                <w:szCs w:val="20"/>
              </w:rPr>
              <w:t>4</w:t>
            </w:r>
          </w:p>
        </w:tc>
        <w:tc>
          <w:tcPr>
            <w:tcW w:w="4329" w:type="dxa"/>
            <w:hideMark/>
          </w:tcPr>
          <w:p w14:paraId="78B80F1B" w14:textId="77777777" w:rsidR="008F4661" w:rsidRPr="003A6EB7" w:rsidRDefault="008F4661" w:rsidP="00205988">
            <w:pPr>
              <w:rPr>
                <w:rFonts w:ascii="Arial" w:hAnsi="Arial" w:cs="Arial"/>
                <w:color w:val="000000" w:themeColor="text1"/>
                <w:sz w:val="20"/>
                <w:szCs w:val="20"/>
              </w:rPr>
            </w:pPr>
            <w:r w:rsidRPr="003A6EB7">
              <w:rPr>
                <w:rFonts w:ascii="Arial" w:hAnsi="Arial" w:cs="Arial"/>
                <w:color w:val="000000" w:themeColor="text1"/>
                <w:sz w:val="20"/>
                <w:szCs w:val="20"/>
              </w:rPr>
              <w:t xml:space="preserve">Fringe Benefits </w:t>
            </w:r>
          </w:p>
        </w:tc>
        <w:tc>
          <w:tcPr>
            <w:tcW w:w="1780" w:type="dxa"/>
            <w:hideMark/>
          </w:tcPr>
          <w:p w14:paraId="48286815" w14:textId="77777777" w:rsidR="008F4661" w:rsidRPr="003A6EB7" w:rsidRDefault="008F4661" w:rsidP="00205988">
            <w:pPr>
              <w:jc w:val="center"/>
              <w:rPr>
                <w:rFonts w:ascii="Arial" w:hAnsi="Arial" w:cs="Arial"/>
                <w:color w:val="000000" w:themeColor="text1"/>
                <w:sz w:val="20"/>
                <w:szCs w:val="20"/>
              </w:rPr>
            </w:pPr>
            <w:r w:rsidRPr="003A6EB7">
              <w:rPr>
                <w:rFonts w:ascii="Arial" w:hAnsi="Arial" w:cs="Arial"/>
                <w:color w:val="000000" w:themeColor="text1"/>
                <w:sz w:val="20"/>
                <w:szCs w:val="20"/>
              </w:rPr>
              <w:t xml:space="preserve">$48,000 </w:t>
            </w:r>
          </w:p>
        </w:tc>
        <w:tc>
          <w:tcPr>
            <w:tcW w:w="1936" w:type="dxa"/>
            <w:hideMark/>
          </w:tcPr>
          <w:p w14:paraId="512DCF69" w14:textId="77777777" w:rsidR="008F4661" w:rsidRPr="003A6EB7" w:rsidRDefault="008F4661" w:rsidP="00205988">
            <w:pPr>
              <w:jc w:val="center"/>
              <w:rPr>
                <w:rFonts w:ascii="Arial" w:hAnsi="Arial" w:cs="Arial"/>
                <w:color w:val="000000" w:themeColor="text1"/>
                <w:sz w:val="20"/>
                <w:szCs w:val="20"/>
              </w:rPr>
            </w:pPr>
            <w:r w:rsidRPr="003A6EB7">
              <w:rPr>
                <w:rFonts w:ascii="Arial" w:hAnsi="Arial" w:cs="Arial"/>
                <w:color w:val="000000" w:themeColor="text1"/>
                <w:sz w:val="20"/>
                <w:szCs w:val="20"/>
              </w:rPr>
              <w:t xml:space="preserve">$48,000 </w:t>
            </w:r>
          </w:p>
        </w:tc>
      </w:tr>
      <w:tr w:rsidR="008F4661" w:rsidRPr="00AB2D0E" w14:paraId="034C9357" w14:textId="77777777" w:rsidTr="001A38C2">
        <w:trPr>
          <w:trHeight w:val="288"/>
        </w:trPr>
        <w:tc>
          <w:tcPr>
            <w:tcW w:w="1305" w:type="dxa"/>
            <w:hideMark/>
          </w:tcPr>
          <w:p w14:paraId="32B99A81" w14:textId="77777777" w:rsidR="008F4661" w:rsidRPr="00AB2D0E" w:rsidRDefault="008F4661" w:rsidP="00205988">
            <w:pPr>
              <w:jc w:val="center"/>
              <w:rPr>
                <w:rFonts w:ascii="Arial" w:hAnsi="Arial" w:cs="Arial"/>
                <w:b/>
                <w:color w:val="000000" w:themeColor="text1"/>
                <w:sz w:val="20"/>
                <w:szCs w:val="20"/>
              </w:rPr>
            </w:pPr>
            <w:r w:rsidRPr="00AB2D0E">
              <w:rPr>
                <w:rFonts w:ascii="Arial" w:hAnsi="Arial" w:cs="Arial"/>
                <w:b/>
                <w:color w:val="000000" w:themeColor="text1"/>
                <w:sz w:val="20"/>
                <w:szCs w:val="20"/>
              </w:rPr>
              <w:t> </w:t>
            </w:r>
          </w:p>
        </w:tc>
        <w:tc>
          <w:tcPr>
            <w:tcW w:w="4329" w:type="dxa"/>
            <w:hideMark/>
          </w:tcPr>
          <w:p w14:paraId="15691671" w14:textId="77777777" w:rsidR="008F4661" w:rsidRPr="00AB2D0E" w:rsidRDefault="008F4661" w:rsidP="00205988">
            <w:pPr>
              <w:rPr>
                <w:rFonts w:ascii="Arial" w:hAnsi="Arial" w:cs="Arial"/>
                <w:b/>
                <w:bCs/>
                <w:color w:val="000000" w:themeColor="text1"/>
                <w:sz w:val="20"/>
                <w:szCs w:val="20"/>
              </w:rPr>
            </w:pPr>
            <w:r w:rsidRPr="00AB2D0E">
              <w:rPr>
                <w:rFonts w:ascii="Arial" w:hAnsi="Arial" w:cs="Arial"/>
                <w:b/>
                <w:bCs/>
                <w:color w:val="000000" w:themeColor="text1"/>
                <w:sz w:val="20"/>
                <w:szCs w:val="20"/>
              </w:rPr>
              <w:t>Total</w:t>
            </w:r>
          </w:p>
        </w:tc>
        <w:tc>
          <w:tcPr>
            <w:tcW w:w="1780" w:type="dxa"/>
            <w:hideMark/>
          </w:tcPr>
          <w:p w14:paraId="7B8E9CC7" w14:textId="77777777" w:rsidR="008F4661" w:rsidRPr="00AB2D0E" w:rsidRDefault="008F4661" w:rsidP="00205988">
            <w:pPr>
              <w:jc w:val="center"/>
              <w:rPr>
                <w:rFonts w:ascii="Arial" w:hAnsi="Arial" w:cs="Arial"/>
                <w:b/>
                <w:bCs/>
                <w:color w:val="000000" w:themeColor="text1"/>
                <w:sz w:val="20"/>
                <w:szCs w:val="20"/>
              </w:rPr>
            </w:pPr>
            <w:r w:rsidRPr="00AB2D0E">
              <w:rPr>
                <w:rFonts w:ascii="Arial" w:hAnsi="Arial" w:cs="Arial"/>
                <w:b/>
                <w:bCs/>
                <w:color w:val="000000" w:themeColor="text1"/>
                <w:sz w:val="20"/>
                <w:szCs w:val="20"/>
              </w:rPr>
              <w:t xml:space="preserve">$6,488,000 </w:t>
            </w:r>
          </w:p>
        </w:tc>
        <w:tc>
          <w:tcPr>
            <w:tcW w:w="1936" w:type="dxa"/>
            <w:hideMark/>
          </w:tcPr>
          <w:p w14:paraId="2921732F" w14:textId="77777777" w:rsidR="008F4661" w:rsidRPr="00AB2D0E" w:rsidRDefault="008F4661" w:rsidP="00205988">
            <w:pPr>
              <w:jc w:val="center"/>
              <w:rPr>
                <w:rFonts w:ascii="Arial" w:hAnsi="Arial" w:cs="Arial"/>
                <w:b/>
                <w:bCs/>
                <w:color w:val="000000" w:themeColor="text1"/>
                <w:sz w:val="20"/>
                <w:szCs w:val="20"/>
              </w:rPr>
            </w:pPr>
            <w:r w:rsidRPr="00AB2D0E">
              <w:rPr>
                <w:rFonts w:ascii="Arial" w:hAnsi="Arial" w:cs="Arial"/>
                <w:b/>
                <w:bCs/>
                <w:color w:val="000000" w:themeColor="text1"/>
                <w:sz w:val="20"/>
                <w:szCs w:val="20"/>
              </w:rPr>
              <w:t xml:space="preserve">$6,488,000 </w:t>
            </w:r>
          </w:p>
        </w:tc>
      </w:tr>
      <w:tr w:rsidR="008F4661" w:rsidRPr="00AB2D0E" w14:paraId="13519D78" w14:textId="77777777" w:rsidTr="001A38C2">
        <w:trPr>
          <w:trHeight w:val="288"/>
        </w:trPr>
        <w:tc>
          <w:tcPr>
            <w:tcW w:w="9350" w:type="dxa"/>
            <w:gridSpan w:val="4"/>
            <w:shd w:val="clear" w:color="auto" w:fill="BFBFBF" w:themeFill="background1" w:themeFillShade="BF"/>
            <w:noWrap/>
            <w:hideMark/>
          </w:tcPr>
          <w:p w14:paraId="2BBD2C1A" w14:textId="77777777" w:rsidR="008F4661" w:rsidRPr="00AB2D0E" w:rsidRDefault="008F4661" w:rsidP="00205988">
            <w:pPr>
              <w:rPr>
                <w:rFonts w:ascii="Arial" w:hAnsi="Arial" w:cs="Arial"/>
                <w:b/>
                <w:bCs/>
                <w:i/>
                <w:iCs/>
                <w:color w:val="000000" w:themeColor="text1"/>
                <w:sz w:val="20"/>
                <w:szCs w:val="20"/>
              </w:rPr>
            </w:pPr>
            <w:r w:rsidRPr="00AB2D0E">
              <w:rPr>
                <w:rFonts w:ascii="Arial" w:hAnsi="Arial" w:cs="Arial"/>
                <w:b/>
                <w:bCs/>
                <w:i/>
                <w:iCs/>
                <w:color w:val="000000" w:themeColor="text1"/>
                <w:sz w:val="20"/>
                <w:szCs w:val="20"/>
              </w:rPr>
              <w:t xml:space="preserve">A3.2 - Together We Achieve Greater – Partnerships with the Petersburg Community </w:t>
            </w:r>
          </w:p>
        </w:tc>
      </w:tr>
      <w:tr w:rsidR="001A38C2" w:rsidRPr="00AB2D0E" w14:paraId="55A1DCB0" w14:textId="77777777" w:rsidTr="002C55D0">
        <w:trPr>
          <w:trHeight w:val="288"/>
        </w:trPr>
        <w:tc>
          <w:tcPr>
            <w:tcW w:w="9350" w:type="dxa"/>
            <w:gridSpan w:val="4"/>
            <w:hideMark/>
          </w:tcPr>
          <w:p w14:paraId="3C59A1D2" w14:textId="046452F8" w:rsidR="001A38C2" w:rsidRPr="001A38C2" w:rsidRDefault="001A38C2" w:rsidP="001A38C2">
            <w:pPr>
              <w:rPr>
                <w:rFonts w:ascii="Arial" w:hAnsi="Arial" w:cs="Arial"/>
                <w:b/>
                <w:color w:val="000000" w:themeColor="text1"/>
                <w:sz w:val="20"/>
                <w:szCs w:val="20"/>
              </w:rPr>
            </w:pPr>
            <w:r w:rsidRPr="001A38C2">
              <w:rPr>
                <w:rFonts w:ascii="Arial" w:hAnsi="Arial" w:cs="Arial"/>
                <w:b/>
                <w:color w:val="000000" w:themeColor="text1"/>
                <w:sz w:val="20"/>
                <w:szCs w:val="20"/>
              </w:rPr>
              <w:t>A. Minority Small Business Launch Center</w:t>
            </w:r>
          </w:p>
        </w:tc>
      </w:tr>
      <w:tr w:rsidR="001A38C2" w:rsidRPr="00AB2D0E" w14:paraId="09501412" w14:textId="77777777" w:rsidTr="002C55D0">
        <w:trPr>
          <w:trHeight w:val="288"/>
        </w:trPr>
        <w:tc>
          <w:tcPr>
            <w:tcW w:w="1305" w:type="dxa"/>
          </w:tcPr>
          <w:p w14:paraId="6877E758" w14:textId="206806B4" w:rsidR="001A38C2" w:rsidRDefault="001A38C2" w:rsidP="001A38C2">
            <w:pPr>
              <w:jc w:val="center"/>
              <w:rPr>
                <w:rFonts w:ascii="Arial" w:hAnsi="Arial" w:cs="Arial"/>
                <w:color w:val="000000" w:themeColor="text1"/>
                <w:sz w:val="20"/>
                <w:szCs w:val="20"/>
              </w:rPr>
            </w:pPr>
            <w:r w:rsidRPr="00AB2D0E">
              <w:rPr>
                <w:rFonts w:ascii="Arial" w:hAnsi="Arial" w:cs="Arial"/>
                <w:b/>
                <w:color w:val="000000" w:themeColor="text1"/>
                <w:sz w:val="20"/>
                <w:szCs w:val="20"/>
              </w:rPr>
              <w:t>#  </w:t>
            </w:r>
          </w:p>
        </w:tc>
        <w:tc>
          <w:tcPr>
            <w:tcW w:w="4329" w:type="dxa"/>
          </w:tcPr>
          <w:p w14:paraId="5AF31B65" w14:textId="51D5DCE3" w:rsidR="001A38C2" w:rsidRDefault="001A38C2" w:rsidP="001A38C2">
            <w:pPr>
              <w:rPr>
                <w:rFonts w:ascii="Arial" w:hAnsi="Arial" w:cs="Arial"/>
                <w:color w:val="000000"/>
                <w:sz w:val="20"/>
                <w:szCs w:val="20"/>
              </w:rPr>
            </w:pPr>
            <w:r w:rsidRPr="00AB2D0E">
              <w:rPr>
                <w:rFonts w:ascii="Arial" w:hAnsi="Arial" w:cs="Arial"/>
                <w:b/>
                <w:bCs/>
                <w:color w:val="000000" w:themeColor="text1"/>
                <w:sz w:val="20"/>
                <w:szCs w:val="20"/>
              </w:rPr>
              <w:t>Item</w:t>
            </w:r>
          </w:p>
        </w:tc>
        <w:tc>
          <w:tcPr>
            <w:tcW w:w="1780" w:type="dxa"/>
          </w:tcPr>
          <w:p w14:paraId="3B6ED845" w14:textId="7088A0FA" w:rsidR="001A38C2" w:rsidRDefault="001A38C2" w:rsidP="001A38C2">
            <w:pPr>
              <w:jc w:val="center"/>
              <w:rPr>
                <w:rFonts w:ascii="Arial" w:hAnsi="Arial" w:cs="Arial"/>
                <w:color w:val="000000"/>
                <w:sz w:val="20"/>
                <w:szCs w:val="20"/>
              </w:rPr>
            </w:pPr>
            <w:r w:rsidRPr="00AB2D0E">
              <w:rPr>
                <w:rFonts w:ascii="Arial" w:hAnsi="Arial" w:cs="Arial"/>
                <w:b/>
                <w:bCs/>
                <w:color w:val="000000" w:themeColor="text1"/>
                <w:sz w:val="20"/>
                <w:szCs w:val="20"/>
              </w:rPr>
              <w:t>202</w:t>
            </w:r>
            <w:r w:rsidR="002C55D0">
              <w:rPr>
                <w:rFonts w:ascii="Arial" w:hAnsi="Arial" w:cs="Arial"/>
                <w:b/>
                <w:bCs/>
                <w:color w:val="000000" w:themeColor="text1"/>
                <w:sz w:val="20"/>
                <w:szCs w:val="20"/>
              </w:rPr>
              <w:t>4</w:t>
            </w:r>
            <w:r w:rsidRPr="00AB2D0E">
              <w:rPr>
                <w:rFonts w:ascii="Arial" w:hAnsi="Arial" w:cs="Arial"/>
                <w:b/>
                <w:bCs/>
                <w:color w:val="000000" w:themeColor="text1"/>
                <w:sz w:val="20"/>
                <w:szCs w:val="20"/>
              </w:rPr>
              <w:t>-2</w:t>
            </w:r>
            <w:r w:rsidR="002C55D0">
              <w:rPr>
                <w:rFonts w:ascii="Arial" w:hAnsi="Arial" w:cs="Arial"/>
                <w:b/>
                <w:bCs/>
                <w:color w:val="000000" w:themeColor="text1"/>
                <w:sz w:val="20"/>
                <w:szCs w:val="20"/>
              </w:rPr>
              <w:t>5</w:t>
            </w:r>
          </w:p>
        </w:tc>
        <w:tc>
          <w:tcPr>
            <w:tcW w:w="1936" w:type="dxa"/>
          </w:tcPr>
          <w:p w14:paraId="266B9C18" w14:textId="44AD133A" w:rsidR="001A38C2" w:rsidRDefault="001A38C2" w:rsidP="001A38C2">
            <w:pPr>
              <w:jc w:val="center"/>
              <w:rPr>
                <w:rFonts w:ascii="Arial" w:hAnsi="Arial" w:cs="Arial"/>
                <w:color w:val="000000"/>
                <w:sz w:val="20"/>
                <w:szCs w:val="20"/>
              </w:rPr>
            </w:pPr>
            <w:r w:rsidRPr="00AB2D0E">
              <w:rPr>
                <w:rFonts w:ascii="Arial" w:hAnsi="Arial" w:cs="Arial"/>
                <w:b/>
                <w:bCs/>
                <w:color w:val="000000" w:themeColor="text1"/>
                <w:sz w:val="20"/>
                <w:szCs w:val="20"/>
              </w:rPr>
              <w:t>202</w:t>
            </w:r>
            <w:r w:rsidR="002C55D0">
              <w:rPr>
                <w:rFonts w:ascii="Arial" w:hAnsi="Arial" w:cs="Arial"/>
                <w:b/>
                <w:bCs/>
                <w:color w:val="000000" w:themeColor="text1"/>
                <w:sz w:val="20"/>
                <w:szCs w:val="20"/>
              </w:rPr>
              <w:t>5</w:t>
            </w:r>
            <w:r w:rsidRPr="00AB2D0E">
              <w:rPr>
                <w:rFonts w:ascii="Arial" w:hAnsi="Arial" w:cs="Arial"/>
                <w:b/>
                <w:bCs/>
                <w:color w:val="000000" w:themeColor="text1"/>
                <w:sz w:val="20"/>
                <w:szCs w:val="20"/>
              </w:rPr>
              <w:t>-2</w:t>
            </w:r>
            <w:r w:rsidR="002C55D0">
              <w:rPr>
                <w:rFonts w:ascii="Arial" w:hAnsi="Arial" w:cs="Arial"/>
                <w:b/>
                <w:bCs/>
                <w:color w:val="000000" w:themeColor="text1"/>
                <w:sz w:val="20"/>
                <w:szCs w:val="20"/>
              </w:rPr>
              <w:t>6</w:t>
            </w:r>
          </w:p>
        </w:tc>
      </w:tr>
      <w:tr w:rsidR="001A38C2" w:rsidRPr="00AB2D0E" w14:paraId="107AACCF" w14:textId="77777777" w:rsidTr="002C55D0">
        <w:trPr>
          <w:trHeight w:val="288"/>
        </w:trPr>
        <w:tc>
          <w:tcPr>
            <w:tcW w:w="1305" w:type="dxa"/>
          </w:tcPr>
          <w:p w14:paraId="1A227CB6" w14:textId="4806D6DC" w:rsidR="001A38C2" w:rsidRPr="003A6EB7" w:rsidRDefault="001A38C2" w:rsidP="001A38C2">
            <w:pPr>
              <w:jc w:val="center"/>
              <w:rPr>
                <w:rFonts w:ascii="Arial" w:hAnsi="Arial" w:cs="Arial"/>
                <w:color w:val="000000" w:themeColor="text1"/>
                <w:sz w:val="20"/>
                <w:szCs w:val="20"/>
              </w:rPr>
            </w:pPr>
            <w:r>
              <w:rPr>
                <w:rFonts w:ascii="Arial" w:hAnsi="Arial" w:cs="Arial"/>
                <w:color w:val="000000" w:themeColor="text1"/>
                <w:sz w:val="20"/>
                <w:szCs w:val="20"/>
              </w:rPr>
              <w:t>1</w:t>
            </w:r>
          </w:p>
        </w:tc>
        <w:tc>
          <w:tcPr>
            <w:tcW w:w="4329" w:type="dxa"/>
            <w:vAlign w:val="center"/>
          </w:tcPr>
          <w:p w14:paraId="38172510" w14:textId="6A5ACEFF" w:rsidR="001A38C2" w:rsidRPr="003A6EB7" w:rsidRDefault="001A38C2" w:rsidP="001A38C2">
            <w:pPr>
              <w:rPr>
                <w:rFonts w:ascii="Arial" w:hAnsi="Arial" w:cs="Arial"/>
                <w:color w:val="000000" w:themeColor="text1"/>
                <w:sz w:val="20"/>
                <w:szCs w:val="20"/>
              </w:rPr>
            </w:pPr>
            <w:r>
              <w:rPr>
                <w:rFonts w:ascii="Arial" w:hAnsi="Arial" w:cs="Arial"/>
                <w:color w:val="000000"/>
                <w:sz w:val="20"/>
                <w:szCs w:val="20"/>
              </w:rPr>
              <w:t>Executive Director</w:t>
            </w:r>
          </w:p>
        </w:tc>
        <w:tc>
          <w:tcPr>
            <w:tcW w:w="1780" w:type="dxa"/>
            <w:vAlign w:val="center"/>
          </w:tcPr>
          <w:p w14:paraId="6AF5B392" w14:textId="38C3FE4E" w:rsidR="001A38C2" w:rsidRPr="003A6EB7" w:rsidRDefault="001A38C2" w:rsidP="001A38C2">
            <w:pPr>
              <w:jc w:val="center"/>
              <w:rPr>
                <w:rFonts w:ascii="Arial" w:hAnsi="Arial" w:cs="Arial"/>
                <w:color w:val="000000" w:themeColor="text1"/>
                <w:sz w:val="20"/>
                <w:szCs w:val="20"/>
              </w:rPr>
            </w:pPr>
            <w:r>
              <w:rPr>
                <w:rFonts w:ascii="Arial" w:hAnsi="Arial" w:cs="Arial"/>
                <w:color w:val="000000"/>
                <w:sz w:val="20"/>
                <w:szCs w:val="20"/>
              </w:rPr>
              <w:t xml:space="preserve">$10,000 </w:t>
            </w:r>
          </w:p>
        </w:tc>
        <w:tc>
          <w:tcPr>
            <w:tcW w:w="1936" w:type="dxa"/>
            <w:vAlign w:val="center"/>
          </w:tcPr>
          <w:p w14:paraId="6EF6E34B" w14:textId="51FFBEDE" w:rsidR="001A38C2" w:rsidRPr="003A6EB7" w:rsidRDefault="001A38C2" w:rsidP="001A38C2">
            <w:pPr>
              <w:jc w:val="center"/>
              <w:rPr>
                <w:rFonts w:ascii="Arial" w:hAnsi="Arial" w:cs="Arial"/>
                <w:color w:val="000000" w:themeColor="text1"/>
                <w:sz w:val="20"/>
                <w:szCs w:val="20"/>
              </w:rPr>
            </w:pPr>
            <w:r>
              <w:rPr>
                <w:rFonts w:ascii="Arial" w:hAnsi="Arial" w:cs="Arial"/>
                <w:color w:val="000000"/>
                <w:sz w:val="20"/>
                <w:szCs w:val="20"/>
              </w:rPr>
              <w:t xml:space="preserve">$10,000 </w:t>
            </w:r>
          </w:p>
        </w:tc>
      </w:tr>
      <w:tr w:rsidR="001A38C2" w:rsidRPr="00AB2D0E" w14:paraId="7028AD98" w14:textId="77777777" w:rsidTr="002C55D0">
        <w:trPr>
          <w:trHeight w:val="288"/>
        </w:trPr>
        <w:tc>
          <w:tcPr>
            <w:tcW w:w="1305" w:type="dxa"/>
          </w:tcPr>
          <w:p w14:paraId="6F6D4FEB" w14:textId="496D90BC" w:rsidR="001A38C2" w:rsidRPr="003A6EB7" w:rsidRDefault="001A38C2" w:rsidP="001A38C2">
            <w:pPr>
              <w:jc w:val="center"/>
              <w:rPr>
                <w:rFonts w:ascii="Arial" w:hAnsi="Arial" w:cs="Arial"/>
                <w:color w:val="000000" w:themeColor="text1"/>
                <w:sz w:val="20"/>
                <w:szCs w:val="20"/>
              </w:rPr>
            </w:pPr>
            <w:r>
              <w:rPr>
                <w:rFonts w:ascii="Arial" w:hAnsi="Arial" w:cs="Arial"/>
                <w:color w:val="000000" w:themeColor="text1"/>
                <w:sz w:val="20"/>
                <w:szCs w:val="20"/>
              </w:rPr>
              <w:t>2</w:t>
            </w:r>
          </w:p>
        </w:tc>
        <w:tc>
          <w:tcPr>
            <w:tcW w:w="4329" w:type="dxa"/>
            <w:vAlign w:val="center"/>
          </w:tcPr>
          <w:p w14:paraId="4F9FD36C" w14:textId="5B4A1DE4" w:rsidR="001A38C2" w:rsidRPr="003A6EB7" w:rsidRDefault="001A38C2" w:rsidP="001A38C2">
            <w:pPr>
              <w:rPr>
                <w:rFonts w:ascii="Arial" w:hAnsi="Arial" w:cs="Arial"/>
                <w:color w:val="000000" w:themeColor="text1"/>
                <w:sz w:val="20"/>
                <w:szCs w:val="20"/>
              </w:rPr>
            </w:pPr>
            <w:r>
              <w:rPr>
                <w:rFonts w:ascii="Arial" w:hAnsi="Arial" w:cs="Arial"/>
                <w:color w:val="000000"/>
                <w:sz w:val="20"/>
                <w:szCs w:val="20"/>
              </w:rPr>
              <w:t>Administrative Support</w:t>
            </w:r>
          </w:p>
        </w:tc>
        <w:tc>
          <w:tcPr>
            <w:tcW w:w="1780" w:type="dxa"/>
            <w:vAlign w:val="center"/>
          </w:tcPr>
          <w:p w14:paraId="417EA330" w14:textId="4569AC76" w:rsidR="001A38C2" w:rsidRPr="003A6EB7" w:rsidRDefault="001A38C2" w:rsidP="001A38C2">
            <w:pPr>
              <w:jc w:val="center"/>
              <w:rPr>
                <w:rFonts w:ascii="Arial" w:hAnsi="Arial" w:cs="Arial"/>
                <w:color w:val="000000" w:themeColor="text1"/>
                <w:sz w:val="20"/>
                <w:szCs w:val="20"/>
              </w:rPr>
            </w:pPr>
            <w:r>
              <w:rPr>
                <w:rFonts w:ascii="Arial" w:hAnsi="Arial" w:cs="Arial"/>
                <w:color w:val="000000"/>
                <w:sz w:val="20"/>
                <w:szCs w:val="20"/>
              </w:rPr>
              <w:t xml:space="preserve">$60,000 </w:t>
            </w:r>
          </w:p>
        </w:tc>
        <w:tc>
          <w:tcPr>
            <w:tcW w:w="1936" w:type="dxa"/>
            <w:vAlign w:val="center"/>
          </w:tcPr>
          <w:p w14:paraId="324730D2" w14:textId="020A15A5" w:rsidR="001A38C2" w:rsidRPr="003A6EB7" w:rsidRDefault="001A38C2" w:rsidP="001A38C2">
            <w:pPr>
              <w:jc w:val="center"/>
              <w:rPr>
                <w:rFonts w:ascii="Arial" w:hAnsi="Arial" w:cs="Arial"/>
                <w:color w:val="000000" w:themeColor="text1"/>
                <w:sz w:val="20"/>
                <w:szCs w:val="20"/>
              </w:rPr>
            </w:pPr>
            <w:r>
              <w:rPr>
                <w:rFonts w:ascii="Arial" w:hAnsi="Arial" w:cs="Arial"/>
                <w:color w:val="000000"/>
                <w:sz w:val="20"/>
                <w:szCs w:val="20"/>
              </w:rPr>
              <w:t xml:space="preserve">$60,000 </w:t>
            </w:r>
          </w:p>
        </w:tc>
      </w:tr>
      <w:tr w:rsidR="001A38C2" w:rsidRPr="00AB2D0E" w14:paraId="386CDFE6" w14:textId="77777777" w:rsidTr="002C55D0">
        <w:trPr>
          <w:trHeight w:val="288"/>
        </w:trPr>
        <w:tc>
          <w:tcPr>
            <w:tcW w:w="1305" w:type="dxa"/>
          </w:tcPr>
          <w:p w14:paraId="30B1444C" w14:textId="43D644A9" w:rsidR="001A38C2" w:rsidRDefault="001A38C2" w:rsidP="001A38C2">
            <w:pPr>
              <w:jc w:val="center"/>
              <w:rPr>
                <w:rFonts w:ascii="Arial" w:hAnsi="Arial" w:cs="Arial"/>
                <w:color w:val="000000" w:themeColor="text1"/>
                <w:sz w:val="20"/>
                <w:szCs w:val="20"/>
              </w:rPr>
            </w:pPr>
            <w:r>
              <w:rPr>
                <w:rFonts w:ascii="Arial" w:hAnsi="Arial" w:cs="Arial"/>
                <w:color w:val="000000" w:themeColor="text1"/>
                <w:sz w:val="20"/>
                <w:szCs w:val="20"/>
              </w:rPr>
              <w:t>3</w:t>
            </w:r>
          </w:p>
        </w:tc>
        <w:tc>
          <w:tcPr>
            <w:tcW w:w="4329" w:type="dxa"/>
            <w:vAlign w:val="center"/>
          </w:tcPr>
          <w:p w14:paraId="1B95ED68" w14:textId="57ED0832" w:rsidR="001A38C2" w:rsidRPr="003A6EB7" w:rsidRDefault="001A38C2" w:rsidP="001A38C2">
            <w:pPr>
              <w:rPr>
                <w:rFonts w:ascii="Arial" w:hAnsi="Arial" w:cs="Arial"/>
                <w:color w:val="000000" w:themeColor="text1"/>
                <w:sz w:val="20"/>
                <w:szCs w:val="20"/>
              </w:rPr>
            </w:pPr>
            <w:r>
              <w:rPr>
                <w:rFonts w:ascii="Arial" w:hAnsi="Arial" w:cs="Arial"/>
                <w:color w:val="000000"/>
                <w:sz w:val="20"/>
                <w:szCs w:val="20"/>
              </w:rPr>
              <w:t>Program Operations</w:t>
            </w:r>
          </w:p>
        </w:tc>
        <w:tc>
          <w:tcPr>
            <w:tcW w:w="1780" w:type="dxa"/>
            <w:vAlign w:val="center"/>
          </w:tcPr>
          <w:p w14:paraId="61C1616E" w14:textId="3B605B48" w:rsidR="001A38C2" w:rsidRPr="003A6EB7" w:rsidRDefault="001A38C2" w:rsidP="001A38C2">
            <w:pPr>
              <w:jc w:val="center"/>
              <w:rPr>
                <w:rFonts w:ascii="Arial" w:hAnsi="Arial" w:cs="Arial"/>
                <w:color w:val="000000" w:themeColor="text1"/>
                <w:sz w:val="20"/>
                <w:szCs w:val="20"/>
              </w:rPr>
            </w:pPr>
            <w:r>
              <w:rPr>
                <w:rFonts w:ascii="Arial" w:hAnsi="Arial" w:cs="Arial"/>
                <w:color w:val="000000"/>
                <w:sz w:val="20"/>
                <w:szCs w:val="20"/>
              </w:rPr>
              <w:t xml:space="preserve">$160,000 </w:t>
            </w:r>
          </w:p>
        </w:tc>
        <w:tc>
          <w:tcPr>
            <w:tcW w:w="1936" w:type="dxa"/>
            <w:vAlign w:val="center"/>
          </w:tcPr>
          <w:p w14:paraId="52C3B112" w14:textId="7A9A9FF6" w:rsidR="001A38C2" w:rsidRPr="003A6EB7" w:rsidRDefault="001A38C2" w:rsidP="001A38C2">
            <w:pPr>
              <w:jc w:val="center"/>
              <w:rPr>
                <w:rFonts w:ascii="Arial" w:hAnsi="Arial" w:cs="Arial"/>
                <w:color w:val="000000" w:themeColor="text1"/>
                <w:sz w:val="20"/>
                <w:szCs w:val="20"/>
              </w:rPr>
            </w:pPr>
            <w:r>
              <w:rPr>
                <w:rFonts w:ascii="Arial" w:hAnsi="Arial" w:cs="Arial"/>
                <w:color w:val="000000"/>
                <w:sz w:val="20"/>
                <w:szCs w:val="20"/>
              </w:rPr>
              <w:t xml:space="preserve">$160,000 </w:t>
            </w:r>
          </w:p>
        </w:tc>
      </w:tr>
      <w:tr w:rsidR="001A38C2" w:rsidRPr="00AB2D0E" w14:paraId="12DE6CA4" w14:textId="77777777" w:rsidTr="002C55D0">
        <w:trPr>
          <w:trHeight w:val="288"/>
        </w:trPr>
        <w:tc>
          <w:tcPr>
            <w:tcW w:w="1305" w:type="dxa"/>
          </w:tcPr>
          <w:p w14:paraId="77A80CEE" w14:textId="50038422" w:rsidR="001A38C2" w:rsidRPr="003A6EB7" w:rsidRDefault="001A38C2" w:rsidP="001A38C2">
            <w:pPr>
              <w:jc w:val="center"/>
              <w:rPr>
                <w:rFonts w:ascii="Arial" w:hAnsi="Arial" w:cs="Arial"/>
                <w:color w:val="000000" w:themeColor="text1"/>
                <w:sz w:val="20"/>
                <w:szCs w:val="20"/>
              </w:rPr>
            </w:pPr>
            <w:r>
              <w:rPr>
                <w:rFonts w:ascii="Arial" w:hAnsi="Arial" w:cs="Arial"/>
                <w:color w:val="000000" w:themeColor="text1"/>
                <w:sz w:val="20"/>
                <w:szCs w:val="20"/>
              </w:rPr>
              <w:t>4</w:t>
            </w:r>
          </w:p>
        </w:tc>
        <w:tc>
          <w:tcPr>
            <w:tcW w:w="4329" w:type="dxa"/>
            <w:vAlign w:val="center"/>
          </w:tcPr>
          <w:p w14:paraId="0504F715" w14:textId="18F79329" w:rsidR="001A38C2" w:rsidRPr="003A6EB7" w:rsidRDefault="001A38C2" w:rsidP="001A38C2">
            <w:pPr>
              <w:rPr>
                <w:rFonts w:ascii="Arial" w:hAnsi="Arial" w:cs="Arial"/>
                <w:color w:val="000000" w:themeColor="text1"/>
                <w:sz w:val="20"/>
                <w:szCs w:val="20"/>
              </w:rPr>
            </w:pPr>
            <w:r>
              <w:rPr>
                <w:rFonts w:ascii="Arial" w:hAnsi="Arial" w:cs="Arial"/>
                <w:color w:val="000000"/>
                <w:sz w:val="20"/>
                <w:szCs w:val="20"/>
              </w:rPr>
              <w:t>Entrepreneurship Faculty (4)</w:t>
            </w:r>
          </w:p>
        </w:tc>
        <w:tc>
          <w:tcPr>
            <w:tcW w:w="1780" w:type="dxa"/>
            <w:vAlign w:val="center"/>
          </w:tcPr>
          <w:p w14:paraId="2A879468" w14:textId="6CD549DC" w:rsidR="001A38C2" w:rsidRPr="003A6EB7" w:rsidRDefault="001A38C2" w:rsidP="001A38C2">
            <w:pPr>
              <w:jc w:val="center"/>
              <w:rPr>
                <w:rFonts w:ascii="Arial" w:hAnsi="Arial" w:cs="Arial"/>
                <w:color w:val="000000" w:themeColor="text1"/>
                <w:sz w:val="20"/>
                <w:szCs w:val="20"/>
              </w:rPr>
            </w:pPr>
            <w:r>
              <w:rPr>
                <w:rFonts w:ascii="Arial" w:hAnsi="Arial" w:cs="Arial"/>
                <w:color w:val="000000"/>
                <w:sz w:val="20"/>
                <w:szCs w:val="20"/>
              </w:rPr>
              <w:t xml:space="preserve">$20,000 </w:t>
            </w:r>
          </w:p>
        </w:tc>
        <w:tc>
          <w:tcPr>
            <w:tcW w:w="1936" w:type="dxa"/>
            <w:vAlign w:val="center"/>
          </w:tcPr>
          <w:p w14:paraId="2E5520F7" w14:textId="4D7F5F14" w:rsidR="001A38C2" w:rsidRPr="003A6EB7" w:rsidRDefault="001A38C2" w:rsidP="001A38C2">
            <w:pPr>
              <w:jc w:val="center"/>
              <w:rPr>
                <w:rFonts w:ascii="Arial" w:hAnsi="Arial" w:cs="Arial"/>
                <w:color w:val="000000" w:themeColor="text1"/>
                <w:sz w:val="20"/>
                <w:szCs w:val="20"/>
              </w:rPr>
            </w:pPr>
            <w:r>
              <w:rPr>
                <w:rFonts w:ascii="Arial" w:hAnsi="Arial" w:cs="Arial"/>
                <w:color w:val="000000"/>
                <w:sz w:val="20"/>
                <w:szCs w:val="20"/>
              </w:rPr>
              <w:t xml:space="preserve">$20,000 </w:t>
            </w:r>
          </w:p>
        </w:tc>
      </w:tr>
      <w:tr w:rsidR="001A38C2" w:rsidRPr="00AB2D0E" w14:paraId="16272623" w14:textId="77777777" w:rsidTr="001A38C2">
        <w:trPr>
          <w:trHeight w:val="288"/>
        </w:trPr>
        <w:tc>
          <w:tcPr>
            <w:tcW w:w="1305" w:type="dxa"/>
          </w:tcPr>
          <w:p w14:paraId="4285A662" w14:textId="77777777" w:rsidR="001A38C2" w:rsidRPr="003A6EB7" w:rsidRDefault="001A38C2" w:rsidP="001A38C2">
            <w:pPr>
              <w:jc w:val="center"/>
              <w:rPr>
                <w:rFonts w:ascii="Arial" w:hAnsi="Arial" w:cs="Arial"/>
                <w:color w:val="000000" w:themeColor="text1"/>
                <w:sz w:val="20"/>
                <w:szCs w:val="20"/>
              </w:rPr>
            </w:pPr>
          </w:p>
        </w:tc>
        <w:tc>
          <w:tcPr>
            <w:tcW w:w="4329" w:type="dxa"/>
          </w:tcPr>
          <w:p w14:paraId="1C4CCAA1" w14:textId="1D0E48AD" w:rsidR="001A38C2" w:rsidRPr="001A38C2" w:rsidRDefault="001A38C2" w:rsidP="001A38C2">
            <w:pPr>
              <w:rPr>
                <w:rFonts w:ascii="Arial" w:hAnsi="Arial" w:cs="Arial"/>
                <w:b/>
                <w:color w:val="000000" w:themeColor="text1"/>
                <w:sz w:val="20"/>
                <w:szCs w:val="20"/>
              </w:rPr>
            </w:pPr>
            <w:r w:rsidRPr="001A38C2">
              <w:rPr>
                <w:rFonts w:ascii="Arial" w:hAnsi="Arial" w:cs="Arial"/>
                <w:b/>
                <w:bCs/>
                <w:color w:val="000000" w:themeColor="text1"/>
                <w:sz w:val="20"/>
                <w:szCs w:val="20"/>
              </w:rPr>
              <w:t>Total</w:t>
            </w:r>
          </w:p>
        </w:tc>
        <w:tc>
          <w:tcPr>
            <w:tcW w:w="1780" w:type="dxa"/>
          </w:tcPr>
          <w:p w14:paraId="490651D6" w14:textId="7CCC6F60" w:rsidR="001A38C2" w:rsidRPr="001A38C2" w:rsidRDefault="001A38C2" w:rsidP="001A38C2">
            <w:pPr>
              <w:jc w:val="center"/>
              <w:rPr>
                <w:rFonts w:ascii="Arial" w:hAnsi="Arial" w:cs="Arial"/>
                <w:b/>
                <w:color w:val="000000" w:themeColor="text1"/>
                <w:sz w:val="20"/>
                <w:szCs w:val="20"/>
              </w:rPr>
            </w:pPr>
            <w:r w:rsidRPr="001A38C2">
              <w:rPr>
                <w:rFonts w:ascii="Arial" w:hAnsi="Arial" w:cs="Arial"/>
                <w:b/>
                <w:color w:val="000000" w:themeColor="text1"/>
                <w:sz w:val="20"/>
                <w:szCs w:val="20"/>
              </w:rPr>
              <w:t xml:space="preserve">$250,000 </w:t>
            </w:r>
          </w:p>
        </w:tc>
        <w:tc>
          <w:tcPr>
            <w:tcW w:w="1936" w:type="dxa"/>
          </w:tcPr>
          <w:p w14:paraId="127E664C" w14:textId="49D9AD9C" w:rsidR="001A38C2" w:rsidRPr="001A38C2" w:rsidRDefault="001A38C2" w:rsidP="001A38C2">
            <w:pPr>
              <w:jc w:val="center"/>
              <w:rPr>
                <w:rFonts w:ascii="Arial" w:hAnsi="Arial" w:cs="Arial"/>
                <w:b/>
                <w:color w:val="000000" w:themeColor="text1"/>
                <w:sz w:val="20"/>
                <w:szCs w:val="20"/>
              </w:rPr>
            </w:pPr>
            <w:r w:rsidRPr="001A38C2">
              <w:rPr>
                <w:rFonts w:ascii="Arial" w:hAnsi="Arial" w:cs="Arial"/>
                <w:b/>
                <w:color w:val="000000" w:themeColor="text1"/>
                <w:sz w:val="20"/>
                <w:szCs w:val="20"/>
              </w:rPr>
              <w:t xml:space="preserve">$250,000 </w:t>
            </w:r>
          </w:p>
        </w:tc>
      </w:tr>
      <w:tr w:rsidR="001A38C2" w:rsidRPr="00AB2D0E" w14:paraId="5200409F" w14:textId="77777777" w:rsidTr="001A38C2">
        <w:trPr>
          <w:trHeight w:val="323"/>
        </w:trPr>
        <w:tc>
          <w:tcPr>
            <w:tcW w:w="9350" w:type="dxa"/>
            <w:gridSpan w:val="4"/>
            <w:hideMark/>
          </w:tcPr>
          <w:p w14:paraId="601CF56D" w14:textId="6218B048" w:rsidR="001A38C2" w:rsidRPr="001A38C2" w:rsidRDefault="001A38C2" w:rsidP="001A38C2">
            <w:pPr>
              <w:rPr>
                <w:rFonts w:ascii="Arial" w:hAnsi="Arial" w:cs="Arial"/>
                <w:b/>
                <w:color w:val="000000" w:themeColor="text1"/>
                <w:sz w:val="20"/>
                <w:szCs w:val="20"/>
              </w:rPr>
            </w:pPr>
            <w:r w:rsidRPr="001A38C2">
              <w:rPr>
                <w:rFonts w:ascii="Arial" w:hAnsi="Arial" w:cs="Arial"/>
                <w:b/>
                <w:color w:val="000000" w:themeColor="text1"/>
                <w:sz w:val="20"/>
                <w:szCs w:val="20"/>
              </w:rPr>
              <w:t>B. VSU Athletics/Petersburg Sports and SOL Camp</w:t>
            </w:r>
          </w:p>
        </w:tc>
      </w:tr>
      <w:tr w:rsidR="006A11D1" w:rsidRPr="00AB2D0E" w14:paraId="140C6C03" w14:textId="77777777" w:rsidTr="001A38C2">
        <w:trPr>
          <w:trHeight w:val="323"/>
        </w:trPr>
        <w:tc>
          <w:tcPr>
            <w:tcW w:w="1305" w:type="dxa"/>
          </w:tcPr>
          <w:p w14:paraId="18D91469" w14:textId="4D2F310F" w:rsidR="006A11D1" w:rsidRPr="003030AA" w:rsidRDefault="006A11D1" w:rsidP="006A11D1">
            <w:pPr>
              <w:jc w:val="center"/>
              <w:rPr>
                <w:rFonts w:ascii="Arial" w:hAnsi="Arial" w:cs="Arial"/>
                <w:color w:val="000000" w:themeColor="text1"/>
                <w:sz w:val="20"/>
                <w:szCs w:val="20"/>
              </w:rPr>
            </w:pPr>
            <w:r w:rsidRPr="003030AA">
              <w:rPr>
                <w:rFonts w:ascii="Arial" w:hAnsi="Arial" w:cs="Arial"/>
                <w:b/>
                <w:color w:val="000000" w:themeColor="text1"/>
                <w:sz w:val="20"/>
                <w:szCs w:val="20"/>
              </w:rPr>
              <w:t>#  </w:t>
            </w:r>
          </w:p>
        </w:tc>
        <w:tc>
          <w:tcPr>
            <w:tcW w:w="4329" w:type="dxa"/>
          </w:tcPr>
          <w:p w14:paraId="5AF0BBDC" w14:textId="2679D834" w:rsidR="006A11D1" w:rsidRPr="003030AA" w:rsidRDefault="006A11D1" w:rsidP="006A11D1">
            <w:pPr>
              <w:rPr>
                <w:rFonts w:ascii="Arial" w:hAnsi="Arial" w:cs="Arial"/>
                <w:color w:val="000000" w:themeColor="text1"/>
                <w:sz w:val="20"/>
                <w:szCs w:val="20"/>
              </w:rPr>
            </w:pPr>
            <w:r w:rsidRPr="003030AA">
              <w:rPr>
                <w:rFonts w:ascii="Arial" w:hAnsi="Arial" w:cs="Arial"/>
                <w:b/>
                <w:bCs/>
                <w:color w:val="000000" w:themeColor="text1"/>
                <w:sz w:val="20"/>
                <w:szCs w:val="20"/>
              </w:rPr>
              <w:t>Item</w:t>
            </w:r>
          </w:p>
        </w:tc>
        <w:tc>
          <w:tcPr>
            <w:tcW w:w="1780" w:type="dxa"/>
          </w:tcPr>
          <w:p w14:paraId="6063DE35" w14:textId="780A29B3" w:rsidR="006A11D1" w:rsidRPr="003030AA" w:rsidRDefault="006A11D1" w:rsidP="006A11D1">
            <w:pPr>
              <w:jc w:val="center"/>
              <w:rPr>
                <w:rFonts w:ascii="Arial" w:hAnsi="Arial" w:cs="Arial"/>
                <w:color w:val="000000" w:themeColor="text1"/>
                <w:sz w:val="20"/>
                <w:szCs w:val="20"/>
              </w:rPr>
            </w:pPr>
            <w:r w:rsidRPr="003030AA">
              <w:rPr>
                <w:rFonts w:ascii="Arial" w:hAnsi="Arial" w:cs="Arial"/>
                <w:b/>
                <w:bCs/>
                <w:color w:val="000000" w:themeColor="text1"/>
                <w:sz w:val="20"/>
                <w:szCs w:val="20"/>
              </w:rPr>
              <w:t>202</w:t>
            </w:r>
            <w:r w:rsidR="002C55D0">
              <w:rPr>
                <w:rFonts w:ascii="Arial" w:hAnsi="Arial" w:cs="Arial"/>
                <w:b/>
                <w:bCs/>
                <w:color w:val="000000" w:themeColor="text1"/>
                <w:sz w:val="20"/>
                <w:szCs w:val="20"/>
              </w:rPr>
              <w:t>4</w:t>
            </w:r>
            <w:r w:rsidRPr="003030AA">
              <w:rPr>
                <w:rFonts w:ascii="Arial" w:hAnsi="Arial" w:cs="Arial"/>
                <w:b/>
                <w:bCs/>
                <w:color w:val="000000" w:themeColor="text1"/>
                <w:sz w:val="20"/>
                <w:szCs w:val="20"/>
              </w:rPr>
              <w:t>-2</w:t>
            </w:r>
            <w:r w:rsidR="002C55D0">
              <w:rPr>
                <w:rFonts w:ascii="Arial" w:hAnsi="Arial" w:cs="Arial"/>
                <w:b/>
                <w:bCs/>
                <w:color w:val="000000" w:themeColor="text1"/>
                <w:sz w:val="20"/>
                <w:szCs w:val="20"/>
              </w:rPr>
              <w:t>5</w:t>
            </w:r>
          </w:p>
        </w:tc>
        <w:tc>
          <w:tcPr>
            <w:tcW w:w="1936" w:type="dxa"/>
          </w:tcPr>
          <w:p w14:paraId="725077AF" w14:textId="218F661B" w:rsidR="006A11D1" w:rsidRPr="003A6EB7" w:rsidRDefault="006A11D1" w:rsidP="006A11D1">
            <w:pPr>
              <w:jc w:val="center"/>
              <w:rPr>
                <w:rFonts w:ascii="Arial" w:hAnsi="Arial" w:cs="Arial"/>
                <w:color w:val="000000" w:themeColor="text1"/>
                <w:sz w:val="20"/>
                <w:szCs w:val="20"/>
              </w:rPr>
            </w:pPr>
            <w:r w:rsidRPr="00AB2D0E">
              <w:rPr>
                <w:rFonts w:ascii="Arial" w:hAnsi="Arial" w:cs="Arial"/>
                <w:b/>
                <w:bCs/>
                <w:color w:val="000000" w:themeColor="text1"/>
                <w:sz w:val="20"/>
                <w:szCs w:val="20"/>
              </w:rPr>
              <w:t>202</w:t>
            </w:r>
            <w:r w:rsidR="002C55D0">
              <w:rPr>
                <w:rFonts w:ascii="Arial" w:hAnsi="Arial" w:cs="Arial"/>
                <w:b/>
                <w:bCs/>
                <w:color w:val="000000" w:themeColor="text1"/>
                <w:sz w:val="20"/>
                <w:szCs w:val="20"/>
              </w:rPr>
              <w:t>5</w:t>
            </w:r>
            <w:r w:rsidRPr="00AB2D0E">
              <w:rPr>
                <w:rFonts w:ascii="Arial" w:hAnsi="Arial" w:cs="Arial"/>
                <w:b/>
                <w:bCs/>
                <w:color w:val="000000" w:themeColor="text1"/>
                <w:sz w:val="20"/>
                <w:szCs w:val="20"/>
              </w:rPr>
              <w:t>-2</w:t>
            </w:r>
            <w:r w:rsidR="002C55D0">
              <w:rPr>
                <w:rFonts w:ascii="Arial" w:hAnsi="Arial" w:cs="Arial"/>
                <w:b/>
                <w:bCs/>
                <w:color w:val="000000" w:themeColor="text1"/>
                <w:sz w:val="20"/>
                <w:szCs w:val="20"/>
              </w:rPr>
              <w:t>6</w:t>
            </w:r>
          </w:p>
        </w:tc>
      </w:tr>
      <w:tr w:rsidR="003030AA" w:rsidRPr="00AB2D0E" w14:paraId="6C5172E0" w14:textId="77777777" w:rsidTr="001A38C2">
        <w:trPr>
          <w:trHeight w:val="323"/>
        </w:trPr>
        <w:tc>
          <w:tcPr>
            <w:tcW w:w="1305" w:type="dxa"/>
          </w:tcPr>
          <w:p w14:paraId="753040E4" w14:textId="5FBE26D5" w:rsidR="003030AA" w:rsidRPr="003030AA" w:rsidRDefault="003030AA" w:rsidP="003030AA">
            <w:pPr>
              <w:jc w:val="center"/>
              <w:rPr>
                <w:rFonts w:ascii="Arial" w:hAnsi="Arial" w:cs="Arial"/>
                <w:color w:val="000000" w:themeColor="text1"/>
                <w:sz w:val="20"/>
                <w:szCs w:val="20"/>
              </w:rPr>
            </w:pPr>
            <w:r w:rsidRPr="003030AA">
              <w:rPr>
                <w:rFonts w:ascii="Arial" w:hAnsi="Arial" w:cs="Arial"/>
                <w:sz w:val="20"/>
                <w:szCs w:val="20"/>
              </w:rPr>
              <w:t>1</w:t>
            </w:r>
          </w:p>
        </w:tc>
        <w:tc>
          <w:tcPr>
            <w:tcW w:w="4329" w:type="dxa"/>
          </w:tcPr>
          <w:p w14:paraId="57365B98" w14:textId="1CE4A055" w:rsidR="003030AA" w:rsidRPr="003030AA" w:rsidRDefault="003030AA" w:rsidP="003030AA">
            <w:pPr>
              <w:rPr>
                <w:rFonts w:ascii="Arial" w:hAnsi="Arial" w:cs="Arial"/>
                <w:color w:val="000000" w:themeColor="text1"/>
                <w:sz w:val="20"/>
                <w:szCs w:val="20"/>
              </w:rPr>
            </w:pPr>
            <w:r w:rsidRPr="003030AA">
              <w:rPr>
                <w:rFonts w:ascii="Arial" w:hAnsi="Arial" w:cs="Arial"/>
                <w:sz w:val="20"/>
                <w:szCs w:val="20"/>
              </w:rPr>
              <w:t>Teacher Stipends</w:t>
            </w:r>
          </w:p>
        </w:tc>
        <w:tc>
          <w:tcPr>
            <w:tcW w:w="1780" w:type="dxa"/>
          </w:tcPr>
          <w:p w14:paraId="5B64BE4B" w14:textId="4BCEB8E4" w:rsidR="003030AA" w:rsidRPr="003030AA" w:rsidRDefault="003030AA" w:rsidP="003030AA">
            <w:pPr>
              <w:jc w:val="center"/>
              <w:rPr>
                <w:rFonts w:ascii="Arial" w:hAnsi="Arial" w:cs="Arial"/>
                <w:color w:val="000000"/>
                <w:sz w:val="20"/>
                <w:szCs w:val="20"/>
              </w:rPr>
            </w:pPr>
            <w:r w:rsidRPr="003030AA">
              <w:rPr>
                <w:rFonts w:ascii="Arial" w:hAnsi="Arial" w:cs="Arial"/>
                <w:color w:val="000000"/>
                <w:sz w:val="20"/>
                <w:szCs w:val="20"/>
              </w:rPr>
              <w:t>$4,500</w:t>
            </w:r>
          </w:p>
        </w:tc>
        <w:tc>
          <w:tcPr>
            <w:tcW w:w="1936" w:type="dxa"/>
          </w:tcPr>
          <w:p w14:paraId="42E5288D" w14:textId="391CF68E" w:rsidR="003030AA" w:rsidRPr="003030AA" w:rsidRDefault="003030AA" w:rsidP="003030AA">
            <w:pPr>
              <w:jc w:val="center"/>
              <w:rPr>
                <w:rFonts w:ascii="Arial" w:hAnsi="Arial" w:cs="Arial"/>
                <w:color w:val="000000"/>
                <w:sz w:val="20"/>
                <w:szCs w:val="20"/>
              </w:rPr>
            </w:pPr>
            <w:r w:rsidRPr="003030AA">
              <w:rPr>
                <w:rFonts w:ascii="Arial" w:hAnsi="Arial" w:cs="Arial"/>
                <w:color w:val="000000"/>
                <w:sz w:val="20"/>
                <w:szCs w:val="20"/>
              </w:rPr>
              <w:t>$4,500</w:t>
            </w:r>
          </w:p>
        </w:tc>
      </w:tr>
      <w:tr w:rsidR="003030AA" w:rsidRPr="00AB2D0E" w14:paraId="1642376F" w14:textId="77777777" w:rsidTr="001A38C2">
        <w:trPr>
          <w:trHeight w:val="323"/>
        </w:trPr>
        <w:tc>
          <w:tcPr>
            <w:tcW w:w="1305" w:type="dxa"/>
          </w:tcPr>
          <w:p w14:paraId="0BB0EA6C" w14:textId="31FAAF2E" w:rsidR="003030AA" w:rsidRPr="003030AA" w:rsidRDefault="003030AA" w:rsidP="003030AA">
            <w:pPr>
              <w:jc w:val="center"/>
              <w:rPr>
                <w:rFonts w:ascii="Arial" w:hAnsi="Arial" w:cs="Arial"/>
                <w:color w:val="000000" w:themeColor="text1"/>
                <w:sz w:val="20"/>
                <w:szCs w:val="20"/>
              </w:rPr>
            </w:pPr>
            <w:r w:rsidRPr="003030AA">
              <w:rPr>
                <w:rFonts w:ascii="Arial" w:hAnsi="Arial" w:cs="Arial"/>
                <w:sz w:val="20"/>
                <w:szCs w:val="20"/>
              </w:rPr>
              <w:t>2</w:t>
            </w:r>
          </w:p>
        </w:tc>
        <w:tc>
          <w:tcPr>
            <w:tcW w:w="4329" w:type="dxa"/>
          </w:tcPr>
          <w:p w14:paraId="1D1DEC35" w14:textId="791F40FD" w:rsidR="003030AA" w:rsidRPr="003030AA" w:rsidRDefault="003030AA" w:rsidP="003030AA">
            <w:pPr>
              <w:rPr>
                <w:rFonts w:ascii="Arial" w:hAnsi="Arial" w:cs="Arial"/>
                <w:color w:val="000000" w:themeColor="text1"/>
                <w:sz w:val="20"/>
                <w:szCs w:val="20"/>
              </w:rPr>
            </w:pPr>
            <w:r w:rsidRPr="003030AA">
              <w:rPr>
                <w:rFonts w:ascii="Arial" w:hAnsi="Arial" w:cs="Arial"/>
                <w:sz w:val="20"/>
                <w:szCs w:val="20"/>
              </w:rPr>
              <w:t>Meals</w:t>
            </w:r>
          </w:p>
        </w:tc>
        <w:tc>
          <w:tcPr>
            <w:tcW w:w="1780" w:type="dxa"/>
          </w:tcPr>
          <w:p w14:paraId="1FFB5EDC" w14:textId="7990FA71" w:rsidR="003030AA" w:rsidRPr="003030AA" w:rsidRDefault="003030AA" w:rsidP="003030AA">
            <w:pPr>
              <w:jc w:val="center"/>
              <w:rPr>
                <w:rFonts w:ascii="Arial" w:hAnsi="Arial" w:cs="Arial"/>
                <w:color w:val="000000"/>
                <w:sz w:val="20"/>
                <w:szCs w:val="20"/>
              </w:rPr>
            </w:pPr>
            <w:r w:rsidRPr="003030AA">
              <w:rPr>
                <w:rFonts w:ascii="Arial" w:hAnsi="Arial" w:cs="Arial"/>
                <w:color w:val="000000"/>
                <w:sz w:val="20"/>
                <w:szCs w:val="20"/>
              </w:rPr>
              <w:t>$53,000</w:t>
            </w:r>
          </w:p>
        </w:tc>
        <w:tc>
          <w:tcPr>
            <w:tcW w:w="1936" w:type="dxa"/>
          </w:tcPr>
          <w:p w14:paraId="0972DAD8" w14:textId="498AF85E" w:rsidR="003030AA" w:rsidRPr="003030AA" w:rsidRDefault="003030AA" w:rsidP="003030AA">
            <w:pPr>
              <w:jc w:val="center"/>
              <w:rPr>
                <w:rFonts w:ascii="Arial" w:hAnsi="Arial" w:cs="Arial"/>
                <w:color w:val="000000"/>
                <w:sz w:val="20"/>
                <w:szCs w:val="20"/>
              </w:rPr>
            </w:pPr>
            <w:r w:rsidRPr="003030AA">
              <w:rPr>
                <w:rFonts w:ascii="Arial" w:hAnsi="Arial" w:cs="Arial"/>
                <w:color w:val="000000"/>
                <w:sz w:val="20"/>
                <w:szCs w:val="20"/>
              </w:rPr>
              <w:t>$53,000</w:t>
            </w:r>
          </w:p>
        </w:tc>
      </w:tr>
      <w:tr w:rsidR="003030AA" w:rsidRPr="00AB2D0E" w14:paraId="0860EEAC" w14:textId="77777777" w:rsidTr="001A38C2">
        <w:trPr>
          <w:trHeight w:val="323"/>
        </w:trPr>
        <w:tc>
          <w:tcPr>
            <w:tcW w:w="1305" w:type="dxa"/>
          </w:tcPr>
          <w:p w14:paraId="05556230" w14:textId="25D89E6A" w:rsidR="003030AA" w:rsidRPr="003030AA" w:rsidRDefault="003030AA" w:rsidP="003030AA">
            <w:pPr>
              <w:jc w:val="center"/>
              <w:rPr>
                <w:rFonts w:ascii="Arial" w:hAnsi="Arial" w:cs="Arial"/>
                <w:color w:val="000000" w:themeColor="text1"/>
                <w:sz w:val="20"/>
                <w:szCs w:val="20"/>
              </w:rPr>
            </w:pPr>
            <w:r w:rsidRPr="003030AA">
              <w:rPr>
                <w:rFonts w:ascii="Arial" w:hAnsi="Arial" w:cs="Arial"/>
                <w:sz w:val="20"/>
                <w:szCs w:val="20"/>
              </w:rPr>
              <w:t>3</w:t>
            </w:r>
          </w:p>
        </w:tc>
        <w:tc>
          <w:tcPr>
            <w:tcW w:w="4329" w:type="dxa"/>
          </w:tcPr>
          <w:p w14:paraId="37A47C24" w14:textId="02421B28" w:rsidR="003030AA" w:rsidRPr="003030AA" w:rsidRDefault="003030AA" w:rsidP="003030AA">
            <w:pPr>
              <w:rPr>
                <w:rFonts w:ascii="Arial" w:hAnsi="Arial" w:cs="Arial"/>
                <w:color w:val="000000" w:themeColor="text1"/>
                <w:sz w:val="20"/>
                <w:szCs w:val="20"/>
              </w:rPr>
            </w:pPr>
            <w:r w:rsidRPr="003030AA">
              <w:rPr>
                <w:rFonts w:ascii="Arial" w:hAnsi="Arial" w:cs="Arial"/>
                <w:sz w:val="20"/>
                <w:szCs w:val="20"/>
              </w:rPr>
              <w:t>Equipment</w:t>
            </w:r>
          </w:p>
        </w:tc>
        <w:tc>
          <w:tcPr>
            <w:tcW w:w="1780" w:type="dxa"/>
          </w:tcPr>
          <w:p w14:paraId="3C3B4D77" w14:textId="0032667C" w:rsidR="003030AA" w:rsidRPr="003030AA" w:rsidRDefault="003030AA" w:rsidP="003030AA">
            <w:pPr>
              <w:jc w:val="center"/>
              <w:rPr>
                <w:rFonts w:ascii="Arial" w:hAnsi="Arial" w:cs="Arial"/>
                <w:color w:val="000000"/>
                <w:sz w:val="20"/>
                <w:szCs w:val="20"/>
              </w:rPr>
            </w:pPr>
            <w:r w:rsidRPr="003030AA">
              <w:rPr>
                <w:rFonts w:ascii="Arial" w:hAnsi="Arial" w:cs="Arial"/>
                <w:color w:val="000000"/>
                <w:sz w:val="20"/>
                <w:szCs w:val="20"/>
              </w:rPr>
              <w:t>$50,000</w:t>
            </w:r>
          </w:p>
        </w:tc>
        <w:tc>
          <w:tcPr>
            <w:tcW w:w="1936" w:type="dxa"/>
          </w:tcPr>
          <w:p w14:paraId="4A17A6A5" w14:textId="50ECBAA0" w:rsidR="003030AA" w:rsidRPr="003030AA" w:rsidRDefault="003030AA" w:rsidP="003030AA">
            <w:pPr>
              <w:jc w:val="center"/>
              <w:rPr>
                <w:rFonts w:ascii="Arial" w:hAnsi="Arial" w:cs="Arial"/>
                <w:color w:val="000000"/>
                <w:sz w:val="20"/>
                <w:szCs w:val="20"/>
              </w:rPr>
            </w:pPr>
            <w:r w:rsidRPr="003030AA">
              <w:rPr>
                <w:rFonts w:ascii="Arial" w:hAnsi="Arial" w:cs="Arial"/>
                <w:color w:val="000000"/>
                <w:sz w:val="20"/>
                <w:szCs w:val="20"/>
              </w:rPr>
              <w:t>$50,000</w:t>
            </w:r>
          </w:p>
        </w:tc>
      </w:tr>
      <w:tr w:rsidR="003030AA" w:rsidRPr="00AB2D0E" w14:paraId="0158EFB6" w14:textId="77777777" w:rsidTr="001A38C2">
        <w:trPr>
          <w:trHeight w:val="323"/>
        </w:trPr>
        <w:tc>
          <w:tcPr>
            <w:tcW w:w="1305" w:type="dxa"/>
          </w:tcPr>
          <w:p w14:paraId="5D003D0D" w14:textId="01AA8A57" w:rsidR="003030AA" w:rsidRPr="003030AA" w:rsidRDefault="003030AA" w:rsidP="003030AA">
            <w:pPr>
              <w:jc w:val="center"/>
              <w:rPr>
                <w:rFonts w:ascii="Arial" w:hAnsi="Arial" w:cs="Arial"/>
                <w:color w:val="000000" w:themeColor="text1"/>
                <w:sz w:val="20"/>
                <w:szCs w:val="20"/>
              </w:rPr>
            </w:pPr>
            <w:r w:rsidRPr="003030AA">
              <w:rPr>
                <w:rFonts w:ascii="Arial" w:hAnsi="Arial" w:cs="Arial"/>
                <w:sz w:val="20"/>
                <w:szCs w:val="20"/>
              </w:rPr>
              <w:t>4</w:t>
            </w:r>
          </w:p>
        </w:tc>
        <w:tc>
          <w:tcPr>
            <w:tcW w:w="4329" w:type="dxa"/>
          </w:tcPr>
          <w:p w14:paraId="6D33048B" w14:textId="0689D652" w:rsidR="003030AA" w:rsidRPr="003030AA" w:rsidRDefault="003030AA" w:rsidP="003030AA">
            <w:pPr>
              <w:rPr>
                <w:rFonts w:ascii="Arial" w:hAnsi="Arial" w:cs="Arial"/>
                <w:color w:val="000000" w:themeColor="text1"/>
                <w:sz w:val="20"/>
                <w:szCs w:val="20"/>
              </w:rPr>
            </w:pPr>
            <w:r w:rsidRPr="003030AA">
              <w:rPr>
                <w:rFonts w:ascii="Arial" w:hAnsi="Arial" w:cs="Arial"/>
                <w:sz w:val="20"/>
                <w:szCs w:val="20"/>
              </w:rPr>
              <w:t>Educational Supplies</w:t>
            </w:r>
          </w:p>
        </w:tc>
        <w:tc>
          <w:tcPr>
            <w:tcW w:w="1780" w:type="dxa"/>
          </w:tcPr>
          <w:p w14:paraId="59424D1E" w14:textId="75803C1C" w:rsidR="003030AA" w:rsidRPr="003030AA" w:rsidRDefault="003030AA" w:rsidP="003030AA">
            <w:pPr>
              <w:jc w:val="center"/>
              <w:rPr>
                <w:rFonts w:ascii="Arial" w:hAnsi="Arial" w:cs="Arial"/>
                <w:color w:val="000000"/>
                <w:sz w:val="20"/>
                <w:szCs w:val="20"/>
              </w:rPr>
            </w:pPr>
            <w:r w:rsidRPr="003030AA">
              <w:rPr>
                <w:rFonts w:ascii="Arial" w:hAnsi="Arial" w:cs="Arial"/>
                <w:color w:val="000000"/>
                <w:sz w:val="20"/>
                <w:szCs w:val="20"/>
              </w:rPr>
              <w:t>$3000</w:t>
            </w:r>
          </w:p>
        </w:tc>
        <w:tc>
          <w:tcPr>
            <w:tcW w:w="1936" w:type="dxa"/>
          </w:tcPr>
          <w:p w14:paraId="5F956538" w14:textId="07C35BFD" w:rsidR="003030AA" w:rsidRPr="003030AA" w:rsidRDefault="003030AA" w:rsidP="003030AA">
            <w:pPr>
              <w:jc w:val="center"/>
              <w:rPr>
                <w:rFonts w:ascii="Arial" w:hAnsi="Arial" w:cs="Arial"/>
                <w:color w:val="000000"/>
                <w:sz w:val="20"/>
                <w:szCs w:val="20"/>
              </w:rPr>
            </w:pPr>
            <w:r w:rsidRPr="003030AA">
              <w:rPr>
                <w:rFonts w:ascii="Arial" w:hAnsi="Arial" w:cs="Arial"/>
                <w:color w:val="000000"/>
                <w:sz w:val="20"/>
                <w:szCs w:val="20"/>
              </w:rPr>
              <w:t>$3000</w:t>
            </w:r>
          </w:p>
        </w:tc>
      </w:tr>
      <w:tr w:rsidR="003030AA" w:rsidRPr="00AB2D0E" w14:paraId="5816DE78" w14:textId="77777777" w:rsidTr="001A38C2">
        <w:trPr>
          <w:trHeight w:val="323"/>
        </w:trPr>
        <w:tc>
          <w:tcPr>
            <w:tcW w:w="1305" w:type="dxa"/>
          </w:tcPr>
          <w:p w14:paraId="162D716E" w14:textId="5497F338" w:rsidR="003030AA" w:rsidRPr="003030AA" w:rsidRDefault="003030AA" w:rsidP="003030AA">
            <w:pPr>
              <w:jc w:val="center"/>
              <w:rPr>
                <w:rFonts w:ascii="Arial" w:hAnsi="Arial" w:cs="Arial"/>
                <w:color w:val="000000" w:themeColor="text1"/>
                <w:sz w:val="20"/>
                <w:szCs w:val="20"/>
              </w:rPr>
            </w:pPr>
            <w:r w:rsidRPr="003030AA">
              <w:rPr>
                <w:rFonts w:ascii="Arial" w:hAnsi="Arial" w:cs="Arial"/>
                <w:color w:val="000000" w:themeColor="text1"/>
                <w:sz w:val="20"/>
                <w:szCs w:val="20"/>
              </w:rPr>
              <w:t>5</w:t>
            </w:r>
          </w:p>
        </w:tc>
        <w:tc>
          <w:tcPr>
            <w:tcW w:w="4329" w:type="dxa"/>
          </w:tcPr>
          <w:p w14:paraId="68654414" w14:textId="0548350A" w:rsidR="003030AA" w:rsidRPr="003030AA" w:rsidRDefault="003030AA" w:rsidP="003030AA">
            <w:pPr>
              <w:rPr>
                <w:rFonts w:ascii="Arial" w:hAnsi="Arial" w:cs="Arial"/>
                <w:color w:val="000000" w:themeColor="text1"/>
                <w:sz w:val="20"/>
                <w:szCs w:val="20"/>
              </w:rPr>
            </w:pPr>
            <w:r w:rsidRPr="003030AA">
              <w:rPr>
                <w:rFonts w:ascii="Arial" w:hAnsi="Arial" w:cs="Arial"/>
                <w:sz w:val="20"/>
                <w:szCs w:val="20"/>
              </w:rPr>
              <w:t>Transportation</w:t>
            </w:r>
          </w:p>
        </w:tc>
        <w:tc>
          <w:tcPr>
            <w:tcW w:w="1780" w:type="dxa"/>
          </w:tcPr>
          <w:p w14:paraId="0FF1992C" w14:textId="34EC2011" w:rsidR="003030AA" w:rsidRPr="003030AA" w:rsidRDefault="003030AA" w:rsidP="003030AA">
            <w:pPr>
              <w:jc w:val="center"/>
              <w:rPr>
                <w:rFonts w:ascii="Arial" w:hAnsi="Arial" w:cs="Arial"/>
                <w:color w:val="000000" w:themeColor="text1"/>
                <w:sz w:val="20"/>
                <w:szCs w:val="20"/>
              </w:rPr>
            </w:pPr>
            <w:r w:rsidRPr="003030AA">
              <w:rPr>
                <w:rFonts w:ascii="Arial" w:hAnsi="Arial" w:cs="Arial"/>
                <w:color w:val="000000" w:themeColor="text1"/>
                <w:sz w:val="20"/>
                <w:szCs w:val="20"/>
              </w:rPr>
              <w:t>$14,500</w:t>
            </w:r>
          </w:p>
        </w:tc>
        <w:tc>
          <w:tcPr>
            <w:tcW w:w="1936" w:type="dxa"/>
          </w:tcPr>
          <w:p w14:paraId="428DE1A9" w14:textId="6CACA2F1" w:rsidR="003030AA" w:rsidRPr="003A6EB7" w:rsidRDefault="003030AA" w:rsidP="003030AA">
            <w:pPr>
              <w:jc w:val="center"/>
              <w:rPr>
                <w:rFonts w:ascii="Arial" w:hAnsi="Arial" w:cs="Arial"/>
                <w:color w:val="000000" w:themeColor="text1"/>
                <w:sz w:val="20"/>
                <w:szCs w:val="20"/>
              </w:rPr>
            </w:pPr>
            <w:r w:rsidRPr="003030AA">
              <w:rPr>
                <w:rFonts w:ascii="Arial" w:hAnsi="Arial" w:cs="Arial"/>
                <w:color w:val="000000" w:themeColor="text1"/>
                <w:sz w:val="20"/>
                <w:szCs w:val="20"/>
              </w:rPr>
              <w:t>$14,500</w:t>
            </w:r>
          </w:p>
        </w:tc>
      </w:tr>
      <w:tr w:rsidR="006A11D1" w:rsidRPr="00AB2D0E" w14:paraId="33260BEB" w14:textId="77777777" w:rsidTr="001A38C2">
        <w:trPr>
          <w:trHeight w:val="323"/>
        </w:trPr>
        <w:tc>
          <w:tcPr>
            <w:tcW w:w="1305" w:type="dxa"/>
          </w:tcPr>
          <w:p w14:paraId="7B12D922" w14:textId="77777777" w:rsidR="006A11D1" w:rsidRPr="003030AA" w:rsidRDefault="006A11D1" w:rsidP="006A11D1">
            <w:pPr>
              <w:jc w:val="center"/>
              <w:rPr>
                <w:rFonts w:ascii="Arial" w:hAnsi="Arial" w:cs="Arial"/>
                <w:color w:val="000000" w:themeColor="text1"/>
                <w:sz w:val="20"/>
                <w:szCs w:val="20"/>
              </w:rPr>
            </w:pPr>
          </w:p>
        </w:tc>
        <w:tc>
          <w:tcPr>
            <w:tcW w:w="4329" w:type="dxa"/>
          </w:tcPr>
          <w:p w14:paraId="1D20F473" w14:textId="35A6C2D3" w:rsidR="006A11D1" w:rsidRPr="003030AA" w:rsidRDefault="006A11D1" w:rsidP="006A11D1">
            <w:pPr>
              <w:rPr>
                <w:rFonts w:ascii="Arial" w:hAnsi="Arial" w:cs="Arial"/>
                <w:color w:val="000000" w:themeColor="text1"/>
                <w:sz w:val="20"/>
                <w:szCs w:val="20"/>
              </w:rPr>
            </w:pPr>
            <w:r w:rsidRPr="003030AA">
              <w:rPr>
                <w:rFonts w:ascii="Arial" w:hAnsi="Arial" w:cs="Arial"/>
                <w:b/>
                <w:bCs/>
                <w:color w:val="000000" w:themeColor="text1"/>
                <w:sz w:val="20"/>
                <w:szCs w:val="20"/>
              </w:rPr>
              <w:t>Total</w:t>
            </w:r>
          </w:p>
        </w:tc>
        <w:tc>
          <w:tcPr>
            <w:tcW w:w="1780" w:type="dxa"/>
          </w:tcPr>
          <w:p w14:paraId="144EA670" w14:textId="458C66BD" w:rsidR="006A11D1" w:rsidRPr="003030AA" w:rsidRDefault="006A11D1" w:rsidP="006A11D1">
            <w:pPr>
              <w:jc w:val="center"/>
              <w:rPr>
                <w:rFonts w:ascii="Arial" w:hAnsi="Arial" w:cs="Arial"/>
                <w:b/>
                <w:color w:val="000000" w:themeColor="text1"/>
                <w:sz w:val="20"/>
                <w:szCs w:val="20"/>
              </w:rPr>
            </w:pPr>
            <w:r w:rsidRPr="003030AA">
              <w:rPr>
                <w:rFonts w:ascii="Arial" w:hAnsi="Arial" w:cs="Arial"/>
                <w:b/>
                <w:color w:val="000000" w:themeColor="text1"/>
                <w:sz w:val="20"/>
                <w:szCs w:val="20"/>
              </w:rPr>
              <w:t xml:space="preserve">$125,000 </w:t>
            </w:r>
          </w:p>
        </w:tc>
        <w:tc>
          <w:tcPr>
            <w:tcW w:w="1936" w:type="dxa"/>
          </w:tcPr>
          <w:p w14:paraId="2853D52E" w14:textId="364E43CB" w:rsidR="006A11D1" w:rsidRPr="003030AA" w:rsidRDefault="006A11D1" w:rsidP="006A11D1">
            <w:pPr>
              <w:jc w:val="center"/>
              <w:rPr>
                <w:rFonts w:ascii="Arial" w:hAnsi="Arial" w:cs="Arial"/>
                <w:b/>
                <w:color w:val="000000" w:themeColor="text1"/>
                <w:sz w:val="20"/>
                <w:szCs w:val="20"/>
              </w:rPr>
            </w:pPr>
            <w:r w:rsidRPr="003030AA">
              <w:rPr>
                <w:rFonts w:ascii="Arial" w:hAnsi="Arial" w:cs="Arial"/>
                <w:b/>
                <w:color w:val="000000" w:themeColor="text1"/>
                <w:sz w:val="20"/>
                <w:szCs w:val="20"/>
              </w:rPr>
              <w:t xml:space="preserve">$125,000 </w:t>
            </w:r>
          </w:p>
        </w:tc>
      </w:tr>
      <w:tr w:rsidR="006A11D1" w:rsidRPr="00AB2D0E" w14:paraId="4BC9EA60" w14:textId="77777777" w:rsidTr="002C55D0">
        <w:trPr>
          <w:trHeight w:val="288"/>
        </w:trPr>
        <w:tc>
          <w:tcPr>
            <w:tcW w:w="9350" w:type="dxa"/>
            <w:gridSpan w:val="4"/>
            <w:hideMark/>
          </w:tcPr>
          <w:p w14:paraId="03B181B7" w14:textId="289E2D86" w:rsidR="006A11D1" w:rsidRPr="006A11D1" w:rsidRDefault="006A11D1" w:rsidP="006A11D1">
            <w:pPr>
              <w:rPr>
                <w:rFonts w:ascii="Arial" w:hAnsi="Arial" w:cs="Arial"/>
                <w:b/>
                <w:color w:val="000000" w:themeColor="text1"/>
                <w:sz w:val="20"/>
                <w:szCs w:val="20"/>
              </w:rPr>
            </w:pPr>
            <w:r w:rsidRPr="006A11D1">
              <w:rPr>
                <w:rFonts w:ascii="Arial" w:hAnsi="Arial" w:cs="Arial"/>
                <w:b/>
                <w:color w:val="000000" w:themeColor="text1"/>
                <w:sz w:val="20"/>
                <w:szCs w:val="20"/>
              </w:rPr>
              <w:t>C. VSU Public Health Institute</w:t>
            </w:r>
          </w:p>
        </w:tc>
      </w:tr>
      <w:tr w:rsidR="003030AA" w:rsidRPr="00AB2D0E" w14:paraId="0C844976" w14:textId="77777777" w:rsidTr="002C55D0">
        <w:trPr>
          <w:trHeight w:val="288"/>
        </w:trPr>
        <w:tc>
          <w:tcPr>
            <w:tcW w:w="1305" w:type="dxa"/>
            <w:vAlign w:val="center"/>
          </w:tcPr>
          <w:p w14:paraId="110D590E" w14:textId="10BFBA96" w:rsidR="003030AA" w:rsidRPr="003030AA" w:rsidRDefault="003030AA" w:rsidP="003030AA">
            <w:pPr>
              <w:jc w:val="center"/>
              <w:rPr>
                <w:rFonts w:ascii="Arial" w:hAnsi="Arial" w:cs="Arial"/>
                <w:color w:val="000000" w:themeColor="text1"/>
                <w:sz w:val="20"/>
                <w:szCs w:val="20"/>
              </w:rPr>
            </w:pPr>
            <w:r w:rsidRPr="003030AA">
              <w:rPr>
                <w:rFonts w:ascii="Arial" w:hAnsi="Arial" w:cs="Arial"/>
                <w:color w:val="000000"/>
                <w:sz w:val="20"/>
                <w:szCs w:val="20"/>
              </w:rPr>
              <w:t>1</w:t>
            </w:r>
          </w:p>
        </w:tc>
        <w:tc>
          <w:tcPr>
            <w:tcW w:w="4329" w:type="dxa"/>
            <w:vAlign w:val="center"/>
          </w:tcPr>
          <w:p w14:paraId="481E17F8" w14:textId="2665C0A5" w:rsidR="003030AA" w:rsidRPr="003030AA" w:rsidRDefault="003030AA" w:rsidP="003030AA">
            <w:pPr>
              <w:rPr>
                <w:rFonts w:ascii="Arial" w:hAnsi="Arial" w:cs="Arial"/>
                <w:color w:val="000000" w:themeColor="text1"/>
                <w:sz w:val="20"/>
                <w:szCs w:val="20"/>
              </w:rPr>
            </w:pPr>
            <w:r w:rsidRPr="003030AA">
              <w:rPr>
                <w:rFonts w:ascii="Arial" w:hAnsi="Arial" w:cs="Arial"/>
                <w:color w:val="000000"/>
                <w:sz w:val="20"/>
                <w:szCs w:val="20"/>
              </w:rPr>
              <w:t>Workforce Development</w:t>
            </w:r>
          </w:p>
        </w:tc>
        <w:tc>
          <w:tcPr>
            <w:tcW w:w="1780" w:type="dxa"/>
            <w:vAlign w:val="center"/>
          </w:tcPr>
          <w:p w14:paraId="458A738A" w14:textId="289C3D9A" w:rsidR="003030AA" w:rsidRPr="003030AA" w:rsidRDefault="003030AA" w:rsidP="003030AA">
            <w:pPr>
              <w:jc w:val="center"/>
              <w:rPr>
                <w:rFonts w:ascii="Arial" w:hAnsi="Arial" w:cs="Arial"/>
                <w:color w:val="000000" w:themeColor="text1"/>
                <w:sz w:val="20"/>
                <w:szCs w:val="20"/>
              </w:rPr>
            </w:pPr>
            <w:r w:rsidRPr="003030AA">
              <w:rPr>
                <w:rFonts w:ascii="Arial" w:hAnsi="Arial" w:cs="Arial"/>
                <w:color w:val="000000"/>
                <w:sz w:val="20"/>
                <w:szCs w:val="20"/>
              </w:rPr>
              <w:t xml:space="preserve">$50,000 </w:t>
            </w:r>
          </w:p>
        </w:tc>
        <w:tc>
          <w:tcPr>
            <w:tcW w:w="1936" w:type="dxa"/>
            <w:vAlign w:val="center"/>
          </w:tcPr>
          <w:p w14:paraId="6B7F44EE" w14:textId="0CF4179D" w:rsidR="003030AA" w:rsidRPr="003030AA" w:rsidRDefault="003030AA" w:rsidP="003030AA">
            <w:pPr>
              <w:jc w:val="center"/>
              <w:rPr>
                <w:rFonts w:ascii="Arial" w:hAnsi="Arial" w:cs="Arial"/>
                <w:color w:val="000000" w:themeColor="text1"/>
                <w:sz w:val="20"/>
                <w:szCs w:val="20"/>
              </w:rPr>
            </w:pPr>
            <w:r w:rsidRPr="003030AA">
              <w:rPr>
                <w:rFonts w:ascii="Arial" w:hAnsi="Arial" w:cs="Arial"/>
                <w:color w:val="000000"/>
                <w:sz w:val="20"/>
                <w:szCs w:val="20"/>
              </w:rPr>
              <w:t xml:space="preserve">$50,000 </w:t>
            </w:r>
          </w:p>
        </w:tc>
      </w:tr>
      <w:tr w:rsidR="003030AA" w:rsidRPr="00AB2D0E" w14:paraId="4B598A0F" w14:textId="77777777" w:rsidTr="002C55D0">
        <w:trPr>
          <w:trHeight w:val="288"/>
        </w:trPr>
        <w:tc>
          <w:tcPr>
            <w:tcW w:w="1305" w:type="dxa"/>
            <w:vAlign w:val="center"/>
          </w:tcPr>
          <w:p w14:paraId="4A42EB43" w14:textId="0B3A8D46" w:rsidR="003030AA" w:rsidRPr="003030AA" w:rsidRDefault="003030AA" w:rsidP="003030AA">
            <w:pPr>
              <w:jc w:val="center"/>
              <w:rPr>
                <w:rFonts w:ascii="Arial" w:hAnsi="Arial" w:cs="Arial"/>
                <w:color w:val="000000" w:themeColor="text1"/>
                <w:sz w:val="20"/>
                <w:szCs w:val="20"/>
              </w:rPr>
            </w:pPr>
            <w:r w:rsidRPr="003030AA">
              <w:rPr>
                <w:rFonts w:ascii="Arial" w:hAnsi="Arial" w:cs="Arial"/>
                <w:color w:val="000000"/>
                <w:sz w:val="20"/>
                <w:szCs w:val="20"/>
              </w:rPr>
              <w:t>2</w:t>
            </w:r>
          </w:p>
        </w:tc>
        <w:tc>
          <w:tcPr>
            <w:tcW w:w="4329" w:type="dxa"/>
            <w:vAlign w:val="center"/>
          </w:tcPr>
          <w:p w14:paraId="04483CBD" w14:textId="604A627C" w:rsidR="003030AA" w:rsidRPr="003030AA" w:rsidRDefault="003030AA" w:rsidP="003030AA">
            <w:pPr>
              <w:rPr>
                <w:rFonts w:ascii="Arial" w:hAnsi="Arial" w:cs="Arial"/>
                <w:color w:val="000000" w:themeColor="text1"/>
                <w:sz w:val="20"/>
                <w:szCs w:val="20"/>
              </w:rPr>
            </w:pPr>
            <w:r w:rsidRPr="003030AA">
              <w:rPr>
                <w:rFonts w:ascii="Arial" w:hAnsi="Arial" w:cs="Arial"/>
                <w:color w:val="000000"/>
                <w:sz w:val="20"/>
                <w:szCs w:val="20"/>
              </w:rPr>
              <w:t xml:space="preserve">Interventions/Education/Training </w:t>
            </w:r>
          </w:p>
        </w:tc>
        <w:tc>
          <w:tcPr>
            <w:tcW w:w="1780" w:type="dxa"/>
            <w:vAlign w:val="center"/>
          </w:tcPr>
          <w:p w14:paraId="624ED881" w14:textId="20B127C2" w:rsidR="003030AA" w:rsidRPr="003030AA" w:rsidRDefault="003030AA" w:rsidP="003030AA">
            <w:pPr>
              <w:jc w:val="center"/>
              <w:rPr>
                <w:rFonts w:ascii="Arial" w:hAnsi="Arial" w:cs="Arial"/>
                <w:color w:val="000000" w:themeColor="text1"/>
                <w:sz w:val="20"/>
                <w:szCs w:val="20"/>
              </w:rPr>
            </w:pPr>
            <w:r w:rsidRPr="003030AA">
              <w:rPr>
                <w:rFonts w:ascii="Arial" w:hAnsi="Arial" w:cs="Arial"/>
                <w:color w:val="000000"/>
                <w:sz w:val="20"/>
                <w:szCs w:val="20"/>
              </w:rPr>
              <w:t xml:space="preserve">$160,000 </w:t>
            </w:r>
          </w:p>
        </w:tc>
        <w:tc>
          <w:tcPr>
            <w:tcW w:w="1936" w:type="dxa"/>
            <w:vAlign w:val="center"/>
          </w:tcPr>
          <w:p w14:paraId="05D4AF66" w14:textId="474F08DB" w:rsidR="003030AA" w:rsidRPr="003030AA" w:rsidRDefault="003030AA" w:rsidP="003030AA">
            <w:pPr>
              <w:jc w:val="center"/>
              <w:rPr>
                <w:rFonts w:ascii="Arial" w:hAnsi="Arial" w:cs="Arial"/>
                <w:color w:val="000000" w:themeColor="text1"/>
                <w:sz w:val="20"/>
                <w:szCs w:val="20"/>
              </w:rPr>
            </w:pPr>
            <w:r w:rsidRPr="003030AA">
              <w:rPr>
                <w:rFonts w:ascii="Arial" w:hAnsi="Arial" w:cs="Arial"/>
                <w:color w:val="000000"/>
                <w:sz w:val="20"/>
                <w:szCs w:val="20"/>
              </w:rPr>
              <w:t xml:space="preserve">$160,000 </w:t>
            </w:r>
          </w:p>
        </w:tc>
      </w:tr>
      <w:tr w:rsidR="003030AA" w:rsidRPr="00AB2D0E" w14:paraId="45EC66B8" w14:textId="77777777" w:rsidTr="002C55D0">
        <w:trPr>
          <w:trHeight w:val="288"/>
        </w:trPr>
        <w:tc>
          <w:tcPr>
            <w:tcW w:w="1305" w:type="dxa"/>
            <w:vAlign w:val="center"/>
          </w:tcPr>
          <w:p w14:paraId="6953DE0E" w14:textId="3E13890F" w:rsidR="003030AA" w:rsidRPr="003030AA" w:rsidRDefault="003030AA" w:rsidP="003030AA">
            <w:pPr>
              <w:jc w:val="center"/>
              <w:rPr>
                <w:rFonts w:ascii="Arial" w:hAnsi="Arial" w:cs="Arial"/>
                <w:color w:val="000000" w:themeColor="text1"/>
                <w:sz w:val="20"/>
                <w:szCs w:val="20"/>
              </w:rPr>
            </w:pPr>
            <w:r w:rsidRPr="003030AA">
              <w:rPr>
                <w:rFonts w:ascii="Arial" w:hAnsi="Arial" w:cs="Arial"/>
                <w:color w:val="000000"/>
                <w:sz w:val="20"/>
                <w:szCs w:val="20"/>
              </w:rPr>
              <w:t>3</w:t>
            </w:r>
          </w:p>
        </w:tc>
        <w:tc>
          <w:tcPr>
            <w:tcW w:w="4329" w:type="dxa"/>
            <w:vAlign w:val="center"/>
          </w:tcPr>
          <w:p w14:paraId="517A9B52" w14:textId="0E7DD394" w:rsidR="003030AA" w:rsidRPr="003030AA" w:rsidRDefault="003030AA" w:rsidP="003030AA">
            <w:pPr>
              <w:rPr>
                <w:rFonts w:ascii="Arial" w:hAnsi="Arial" w:cs="Arial"/>
                <w:color w:val="000000" w:themeColor="text1"/>
                <w:sz w:val="20"/>
                <w:szCs w:val="20"/>
              </w:rPr>
            </w:pPr>
            <w:r w:rsidRPr="003030AA">
              <w:rPr>
                <w:rFonts w:ascii="Arial" w:hAnsi="Arial" w:cs="Arial"/>
                <w:color w:val="000000"/>
                <w:sz w:val="20"/>
                <w:szCs w:val="20"/>
              </w:rPr>
              <w:t>Stipends</w:t>
            </w:r>
          </w:p>
        </w:tc>
        <w:tc>
          <w:tcPr>
            <w:tcW w:w="1780" w:type="dxa"/>
            <w:vAlign w:val="center"/>
          </w:tcPr>
          <w:p w14:paraId="67A589A1" w14:textId="0C2A810D" w:rsidR="003030AA" w:rsidRPr="003030AA" w:rsidRDefault="003030AA" w:rsidP="003030AA">
            <w:pPr>
              <w:jc w:val="center"/>
              <w:rPr>
                <w:rFonts w:ascii="Arial" w:hAnsi="Arial" w:cs="Arial"/>
                <w:color w:val="000000" w:themeColor="text1"/>
                <w:sz w:val="20"/>
                <w:szCs w:val="20"/>
              </w:rPr>
            </w:pPr>
            <w:r w:rsidRPr="003030AA">
              <w:rPr>
                <w:rFonts w:ascii="Arial" w:hAnsi="Arial" w:cs="Arial"/>
                <w:color w:val="000000"/>
                <w:sz w:val="20"/>
                <w:szCs w:val="20"/>
              </w:rPr>
              <w:t xml:space="preserve">$50,000 </w:t>
            </w:r>
          </w:p>
        </w:tc>
        <w:tc>
          <w:tcPr>
            <w:tcW w:w="1936" w:type="dxa"/>
            <w:vAlign w:val="center"/>
          </w:tcPr>
          <w:p w14:paraId="549DD475" w14:textId="55A5909C" w:rsidR="003030AA" w:rsidRPr="003030AA" w:rsidRDefault="003030AA" w:rsidP="003030AA">
            <w:pPr>
              <w:jc w:val="center"/>
              <w:rPr>
                <w:rFonts w:ascii="Arial" w:hAnsi="Arial" w:cs="Arial"/>
                <w:color w:val="000000" w:themeColor="text1"/>
                <w:sz w:val="20"/>
                <w:szCs w:val="20"/>
              </w:rPr>
            </w:pPr>
            <w:r w:rsidRPr="003030AA">
              <w:rPr>
                <w:rFonts w:ascii="Arial" w:hAnsi="Arial" w:cs="Arial"/>
                <w:color w:val="000000"/>
                <w:sz w:val="20"/>
                <w:szCs w:val="20"/>
              </w:rPr>
              <w:t xml:space="preserve">$50,000 </w:t>
            </w:r>
          </w:p>
        </w:tc>
      </w:tr>
      <w:tr w:rsidR="003030AA" w:rsidRPr="00AB2D0E" w14:paraId="063182F4" w14:textId="77777777" w:rsidTr="002C55D0">
        <w:trPr>
          <w:trHeight w:val="288"/>
        </w:trPr>
        <w:tc>
          <w:tcPr>
            <w:tcW w:w="1305" w:type="dxa"/>
            <w:vAlign w:val="center"/>
          </w:tcPr>
          <w:p w14:paraId="192D6EFF" w14:textId="4BA9960D" w:rsidR="003030AA" w:rsidRPr="003030AA" w:rsidRDefault="003030AA" w:rsidP="003030AA">
            <w:pPr>
              <w:jc w:val="center"/>
              <w:rPr>
                <w:rFonts w:ascii="Arial" w:hAnsi="Arial" w:cs="Arial"/>
                <w:color w:val="000000" w:themeColor="text1"/>
                <w:sz w:val="20"/>
                <w:szCs w:val="20"/>
              </w:rPr>
            </w:pPr>
            <w:r w:rsidRPr="003030AA">
              <w:rPr>
                <w:rFonts w:ascii="Arial" w:hAnsi="Arial" w:cs="Arial"/>
                <w:color w:val="000000"/>
                <w:sz w:val="20"/>
                <w:szCs w:val="20"/>
              </w:rPr>
              <w:t>4</w:t>
            </w:r>
          </w:p>
        </w:tc>
        <w:tc>
          <w:tcPr>
            <w:tcW w:w="4329" w:type="dxa"/>
            <w:vAlign w:val="center"/>
          </w:tcPr>
          <w:p w14:paraId="7F07F16B" w14:textId="43EE4158" w:rsidR="003030AA" w:rsidRPr="003030AA" w:rsidRDefault="003030AA" w:rsidP="003030AA">
            <w:pPr>
              <w:rPr>
                <w:rFonts w:ascii="Arial" w:hAnsi="Arial" w:cs="Arial"/>
                <w:color w:val="000000" w:themeColor="text1"/>
                <w:sz w:val="20"/>
                <w:szCs w:val="20"/>
              </w:rPr>
            </w:pPr>
            <w:r w:rsidRPr="003030AA">
              <w:rPr>
                <w:rFonts w:ascii="Arial" w:hAnsi="Arial" w:cs="Arial"/>
                <w:color w:val="000000"/>
                <w:sz w:val="20"/>
                <w:szCs w:val="20"/>
              </w:rPr>
              <w:t xml:space="preserve">Travel </w:t>
            </w:r>
          </w:p>
        </w:tc>
        <w:tc>
          <w:tcPr>
            <w:tcW w:w="1780" w:type="dxa"/>
            <w:vAlign w:val="center"/>
          </w:tcPr>
          <w:p w14:paraId="6EC58C55" w14:textId="264DB7E5" w:rsidR="003030AA" w:rsidRPr="003030AA" w:rsidRDefault="003030AA" w:rsidP="003030AA">
            <w:pPr>
              <w:jc w:val="center"/>
              <w:rPr>
                <w:rFonts w:ascii="Arial" w:hAnsi="Arial" w:cs="Arial"/>
                <w:color w:val="000000" w:themeColor="text1"/>
                <w:sz w:val="20"/>
                <w:szCs w:val="20"/>
              </w:rPr>
            </w:pPr>
            <w:r w:rsidRPr="003030AA">
              <w:rPr>
                <w:rFonts w:ascii="Arial" w:hAnsi="Arial" w:cs="Arial"/>
                <w:color w:val="000000"/>
                <w:sz w:val="20"/>
                <w:szCs w:val="20"/>
              </w:rPr>
              <w:t>$5,000</w:t>
            </w:r>
          </w:p>
        </w:tc>
        <w:tc>
          <w:tcPr>
            <w:tcW w:w="1936" w:type="dxa"/>
            <w:vAlign w:val="center"/>
          </w:tcPr>
          <w:p w14:paraId="2BA57977" w14:textId="0E948763" w:rsidR="003030AA" w:rsidRPr="003030AA" w:rsidRDefault="003030AA" w:rsidP="003030AA">
            <w:pPr>
              <w:jc w:val="center"/>
              <w:rPr>
                <w:rFonts w:ascii="Arial" w:hAnsi="Arial" w:cs="Arial"/>
                <w:color w:val="000000" w:themeColor="text1"/>
                <w:sz w:val="20"/>
                <w:szCs w:val="20"/>
              </w:rPr>
            </w:pPr>
            <w:r w:rsidRPr="003030AA">
              <w:rPr>
                <w:rFonts w:ascii="Arial" w:hAnsi="Arial" w:cs="Arial"/>
                <w:color w:val="000000"/>
                <w:sz w:val="20"/>
                <w:szCs w:val="20"/>
              </w:rPr>
              <w:t>$5,000</w:t>
            </w:r>
          </w:p>
        </w:tc>
      </w:tr>
      <w:tr w:rsidR="003030AA" w:rsidRPr="00AB2D0E" w14:paraId="5015D614" w14:textId="77777777" w:rsidTr="002C55D0">
        <w:trPr>
          <w:trHeight w:val="288"/>
        </w:trPr>
        <w:tc>
          <w:tcPr>
            <w:tcW w:w="1305" w:type="dxa"/>
            <w:vAlign w:val="center"/>
          </w:tcPr>
          <w:p w14:paraId="73CB1242" w14:textId="731AA778" w:rsidR="003030AA" w:rsidRPr="003030AA" w:rsidRDefault="003030AA" w:rsidP="003030AA">
            <w:pPr>
              <w:jc w:val="center"/>
              <w:rPr>
                <w:rFonts w:ascii="Arial" w:hAnsi="Arial" w:cs="Arial"/>
                <w:color w:val="000000" w:themeColor="text1"/>
                <w:sz w:val="20"/>
                <w:szCs w:val="20"/>
              </w:rPr>
            </w:pPr>
            <w:r w:rsidRPr="003030AA">
              <w:rPr>
                <w:rFonts w:ascii="Arial" w:hAnsi="Arial" w:cs="Arial"/>
                <w:color w:val="000000"/>
                <w:sz w:val="20"/>
                <w:szCs w:val="20"/>
              </w:rPr>
              <w:t>5</w:t>
            </w:r>
          </w:p>
        </w:tc>
        <w:tc>
          <w:tcPr>
            <w:tcW w:w="4329" w:type="dxa"/>
            <w:vAlign w:val="center"/>
          </w:tcPr>
          <w:p w14:paraId="50886E1A" w14:textId="6097A3DF" w:rsidR="003030AA" w:rsidRPr="003030AA" w:rsidRDefault="003030AA" w:rsidP="003030AA">
            <w:pPr>
              <w:rPr>
                <w:rFonts w:ascii="Arial" w:hAnsi="Arial" w:cs="Arial"/>
                <w:color w:val="000000" w:themeColor="text1"/>
                <w:sz w:val="20"/>
                <w:szCs w:val="20"/>
              </w:rPr>
            </w:pPr>
            <w:r w:rsidRPr="003030AA">
              <w:rPr>
                <w:rFonts w:ascii="Arial" w:hAnsi="Arial" w:cs="Arial"/>
                <w:color w:val="000000"/>
                <w:sz w:val="20"/>
                <w:szCs w:val="20"/>
              </w:rPr>
              <w:t>Technology</w:t>
            </w:r>
          </w:p>
        </w:tc>
        <w:tc>
          <w:tcPr>
            <w:tcW w:w="1780" w:type="dxa"/>
            <w:vAlign w:val="center"/>
          </w:tcPr>
          <w:p w14:paraId="1CF4CCAA" w14:textId="347696D3" w:rsidR="003030AA" w:rsidRPr="003030AA" w:rsidRDefault="003030AA" w:rsidP="003030AA">
            <w:pPr>
              <w:jc w:val="center"/>
              <w:rPr>
                <w:rFonts w:ascii="Arial" w:hAnsi="Arial" w:cs="Arial"/>
                <w:color w:val="000000" w:themeColor="text1"/>
                <w:sz w:val="20"/>
                <w:szCs w:val="20"/>
              </w:rPr>
            </w:pPr>
            <w:r w:rsidRPr="003030AA">
              <w:rPr>
                <w:rFonts w:ascii="Arial" w:hAnsi="Arial" w:cs="Arial"/>
                <w:color w:val="000000"/>
                <w:sz w:val="20"/>
                <w:szCs w:val="20"/>
              </w:rPr>
              <w:t>$25,000</w:t>
            </w:r>
          </w:p>
        </w:tc>
        <w:tc>
          <w:tcPr>
            <w:tcW w:w="1936" w:type="dxa"/>
            <w:vAlign w:val="center"/>
          </w:tcPr>
          <w:p w14:paraId="765C5AD7" w14:textId="4484FD4F" w:rsidR="003030AA" w:rsidRPr="003030AA" w:rsidRDefault="003030AA" w:rsidP="003030AA">
            <w:pPr>
              <w:jc w:val="center"/>
              <w:rPr>
                <w:rFonts w:ascii="Arial" w:hAnsi="Arial" w:cs="Arial"/>
                <w:color w:val="000000" w:themeColor="text1"/>
                <w:sz w:val="20"/>
                <w:szCs w:val="20"/>
              </w:rPr>
            </w:pPr>
            <w:r w:rsidRPr="003030AA">
              <w:rPr>
                <w:rFonts w:ascii="Arial" w:hAnsi="Arial" w:cs="Arial"/>
                <w:color w:val="000000"/>
                <w:sz w:val="20"/>
                <w:szCs w:val="20"/>
              </w:rPr>
              <w:t>$25,000</w:t>
            </w:r>
          </w:p>
        </w:tc>
      </w:tr>
      <w:tr w:rsidR="006A11D1" w:rsidRPr="00AB2D0E" w14:paraId="723475CA" w14:textId="77777777" w:rsidTr="001A38C2">
        <w:trPr>
          <w:trHeight w:val="288"/>
        </w:trPr>
        <w:tc>
          <w:tcPr>
            <w:tcW w:w="1305" w:type="dxa"/>
          </w:tcPr>
          <w:p w14:paraId="21EF59BD" w14:textId="77777777" w:rsidR="006A11D1" w:rsidRPr="003A6EB7" w:rsidRDefault="006A11D1" w:rsidP="006A11D1">
            <w:pPr>
              <w:jc w:val="center"/>
              <w:rPr>
                <w:rFonts w:ascii="Arial" w:hAnsi="Arial" w:cs="Arial"/>
                <w:color w:val="000000" w:themeColor="text1"/>
                <w:sz w:val="20"/>
                <w:szCs w:val="20"/>
              </w:rPr>
            </w:pPr>
          </w:p>
        </w:tc>
        <w:tc>
          <w:tcPr>
            <w:tcW w:w="4329" w:type="dxa"/>
          </w:tcPr>
          <w:p w14:paraId="76526506" w14:textId="161E57A3" w:rsidR="006A11D1" w:rsidRPr="003A6EB7" w:rsidRDefault="006A11D1" w:rsidP="006A11D1">
            <w:pPr>
              <w:rPr>
                <w:rFonts w:ascii="Arial" w:hAnsi="Arial" w:cs="Arial"/>
                <w:color w:val="000000" w:themeColor="text1"/>
                <w:sz w:val="20"/>
                <w:szCs w:val="20"/>
              </w:rPr>
            </w:pPr>
            <w:r w:rsidRPr="00AB2D0E">
              <w:rPr>
                <w:rFonts w:ascii="Arial" w:hAnsi="Arial" w:cs="Arial"/>
                <w:b/>
                <w:bCs/>
                <w:color w:val="000000" w:themeColor="text1"/>
                <w:sz w:val="20"/>
                <w:szCs w:val="20"/>
              </w:rPr>
              <w:t>Total</w:t>
            </w:r>
          </w:p>
        </w:tc>
        <w:tc>
          <w:tcPr>
            <w:tcW w:w="1780" w:type="dxa"/>
          </w:tcPr>
          <w:p w14:paraId="51FA8E51" w14:textId="6F981A0C" w:rsidR="006A11D1" w:rsidRPr="003A6EB7" w:rsidRDefault="006A11D1" w:rsidP="006A11D1">
            <w:pPr>
              <w:jc w:val="center"/>
              <w:rPr>
                <w:rFonts w:ascii="Arial" w:hAnsi="Arial" w:cs="Arial"/>
                <w:color w:val="000000" w:themeColor="text1"/>
                <w:sz w:val="20"/>
                <w:szCs w:val="20"/>
              </w:rPr>
            </w:pPr>
            <w:r w:rsidRPr="00AB2D0E">
              <w:rPr>
                <w:rFonts w:ascii="Arial" w:hAnsi="Arial" w:cs="Arial"/>
                <w:b/>
                <w:bCs/>
                <w:color w:val="000000" w:themeColor="text1"/>
                <w:sz w:val="20"/>
                <w:szCs w:val="20"/>
              </w:rPr>
              <w:t>$</w:t>
            </w:r>
            <w:r w:rsidR="003030AA">
              <w:rPr>
                <w:rFonts w:ascii="Arial" w:hAnsi="Arial" w:cs="Arial"/>
                <w:b/>
                <w:bCs/>
                <w:color w:val="000000" w:themeColor="text1"/>
                <w:sz w:val="20"/>
                <w:szCs w:val="20"/>
              </w:rPr>
              <w:t>290</w:t>
            </w:r>
            <w:r>
              <w:rPr>
                <w:rFonts w:ascii="Arial" w:hAnsi="Arial" w:cs="Arial"/>
                <w:b/>
                <w:bCs/>
                <w:color w:val="000000" w:themeColor="text1"/>
                <w:sz w:val="20"/>
                <w:szCs w:val="20"/>
              </w:rPr>
              <w:t>,000</w:t>
            </w:r>
            <w:r w:rsidRPr="00AB2D0E">
              <w:rPr>
                <w:rFonts w:ascii="Arial" w:hAnsi="Arial" w:cs="Arial"/>
                <w:b/>
                <w:bCs/>
                <w:color w:val="000000" w:themeColor="text1"/>
                <w:sz w:val="20"/>
                <w:szCs w:val="20"/>
              </w:rPr>
              <w:t xml:space="preserve"> </w:t>
            </w:r>
          </w:p>
        </w:tc>
        <w:tc>
          <w:tcPr>
            <w:tcW w:w="1936" w:type="dxa"/>
          </w:tcPr>
          <w:p w14:paraId="14328C13" w14:textId="569C14FC" w:rsidR="006A11D1" w:rsidRPr="003A6EB7" w:rsidRDefault="006A11D1" w:rsidP="006A11D1">
            <w:pPr>
              <w:jc w:val="center"/>
              <w:rPr>
                <w:rFonts w:ascii="Arial" w:hAnsi="Arial" w:cs="Arial"/>
                <w:color w:val="000000" w:themeColor="text1"/>
                <w:sz w:val="20"/>
                <w:szCs w:val="20"/>
              </w:rPr>
            </w:pPr>
            <w:r w:rsidRPr="00AB2D0E">
              <w:rPr>
                <w:rFonts w:ascii="Arial" w:hAnsi="Arial" w:cs="Arial"/>
                <w:b/>
                <w:bCs/>
                <w:color w:val="000000" w:themeColor="text1"/>
                <w:sz w:val="20"/>
                <w:szCs w:val="20"/>
              </w:rPr>
              <w:t>$</w:t>
            </w:r>
            <w:r w:rsidR="003030AA">
              <w:rPr>
                <w:rFonts w:ascii="Arial" w:hAnsi="Arial" w:cs="Arial"/>
                <w:b/>
                <w:bCs/>
                <w:color w:val="000000" w:themeColor="text1"/>
                <w:sz w:val="20"/>
                <w:szCs w:val="20"/>
              </w:rPr>
              <w:t>290</w:t>
            </w:r>
            <w:r>
              <w:rPr>
                <w:rFonts w:ascii="Arial" w:hAnsi="Arial" w:cs="Arial"/>
                <w:b/>
                <w:bCs/>
                <w:color w:val="000000" w:themeColor="text1"/>
                <w:sz w:val="20"/>
                <w:szCs w:val="20"/>
              </w:rPr>
              <w:t>,000</w:t>
            </w:r>
            <w:r w:rsidRPr="00AB2D0E">
              <w:rPr>
                <w:rFonts w:ascii="Arial" w:hAnsi="Arial" w:cs="Arial"/>
                <w:b/>
                <w:bCs/>
                <w:color w:val="000000" w:themeColor="text1"/>
                <w:sz w:val="20"/>
                <w:szCs w:val="20"/>
              </w:rPr>
              <w:t xml:space="preserve"> </w:t>
            </w:r>
          </w:p>
        </w:tc>
      </w:tr>
      <w:tr w:rsidR="006A11D1" w:rsidRPr="00AB2D0E" w14:paraId="5D943F06" w14:textId="77777777" w:rsidTr="002C55D0">
        <w:trPr>
          <w:trHeight w:val="288"/>
        </w:trPr>
        <w:tc>
          <w:tcPr>
            <w:tcW w:w="9350" w:type="dxa"/>
            <w:gridSpan w:val="4"/>
            <w:hideMark/>
          </w:tcPr>
          <w:p w14:paraId="6A51C234" w14:textId="085244B7" w:rsidR="006A11D1" w:rsidRPr="006A11D1" w:rsidRDefault="006A11D1" w:rsidP="006A11D1">
            <w:pPr>
              <w:rPr>
                <w:rFonts w:ascii="Arial" w:hAnsi="Arial" w:cs="Arial"/>
                <w:b/>
                <w:color w:val="000000" w:themeColor="text1"/>
                <w:sz w:val="20"/>
                <w:szCs w:val="20"/>
              </w:rPr>
            </w:pPr>
            <w:r w:rsidRPr="006A11D1">
              <w:rPr>
                <w:rFonts w:ascii="Arial" w:hAnsi="Arial" w:cs="Arial"/>
                <w:b/>
                <w:color w:val="000000" w:themeColor="text1"/>
                <w:sz w:val="20"/>
                <w:szCs w:val="20"/>
              </w:rPr>
              <w:t xml:space="preserve">D. VSU Pharmaceutical Pathways  </w:t>
            </w:r>
          </w:p>
        </w:tc>
      </w:tr>
      <w:tr w:rsidR="004D197D" w:rsidRPr="00AB2D0E" w14:paraId="7807D1BE" w14:textId="77777777" w:rsidTr="002C55D0">
        <w:trPr>
          <w:trHeight w:val="288"/>
        </w:trPr>
        <w:tc>
          <w:tcPr>
            <w:tcW w:w="1305" w:type="dxa"/>
          </w:tcPr>
          <w:p w14:paraId="6C033A8E" w14:textId="55BD03A8" w:rsidR="004D197D" w:rsidRPr="003A6EB7" w:rsidRDefault="004D197D" w:rsidP="004D197D">
            <w:pPr>
              <w:jc w:val="center"/>
              <w:rPr>
                <w:rFonts w:ascii="Arial" w:hAnsi="Arial" w:cs="Arial"/>
                <w:color w:val="000000" w:themeColor="text1"/>
                <w:sz w:val="20"/>
                <w:szCs w:val="20"/>
              </w:rPr>
            </w:pPr>
            <w:r w:rsidRPr="00AB2D0E">
              <w:rPr>
                <w:rFonts w:ascii="Arial" w:hAnsi="Arial" w:cs="Arial"/>
                <w:b/>
                <w:color w:val="000000" w:themeColor="text1"/>
                <w:sz w:val="20"/>
                <w:szCs w:val="20"/>
              </w:rPr>
              <w:t>#  </w:t>
            </w:r>
          </w:p>
        </w:tc>
        <w:tc>
          <w:tcPr>
            <w:tcW w:w="4329" w:type="dxa"/>
          </w:tcPr>
          <w:p w14:paraId="52EA5A50" w14:textId="4F421E52" w:rsidR="004D197D" w:rsidRPr="006A11D1" w:rsidRDefault="004D197D" w:rsidP="004D197D">
            <w:pPr>
              <w:rPr>
                <w:rFonts w:ascii="Arial" w:hAnsi="Arial" w:cs="Arial"/>
                <w:color w:val="000000"/>
                <w:sz w:val="20"/>
                <w:szCs w:val="20"/>
              </w:rPr>
            </w:pPr>
            <w:r w:rsidRPr="00AB2D0E">
              <w:rPr>
                <w:rFonts w:ascii="Arial" w:hAnsi="Arial" w:cs="Arial"/>
                <w:b/>
                <w:bCs/>
                <w:color w:val="000000" w:themeColor="text1"/>
                <w:sz w:val="20"/>
                <w:szCs w:val="20"/>
              </w:rPr>
              <w:t>Item</w:t>
            </w:r>
          </w:p>
        </w:tc>
        <w:tc>
          <w:tcPr>
            <w:tcW w:w="1780" w:type="dxa"/>
          </w:tcPr>
          <w:p w14:paraId="03978B4E" w14:textId="5DEB1BDF" w:rsidR="004D197D" w:rsidRPr="006A11D1" w:rsidRDefault="004D197D" w:rsidP="004D197D">
            <w:pPr>
              <w:jc w:val="center"/>
              <w:rPr>
                <w:rFonts w:ascii="Arial" w:hAnsi="Arial" w:cs="Arial"/>
                <w:color w:val="000000"/>
                <w:sz w:val="20"/>
                <w:szCs w:val="20"/>
              </w:rPr>
            </w:pPr>
            <w:r w:rsidRPr="003030AA">
              <w:rPr>
                <w:rFonts w:ascii="Arial" w:hAnsi="Arial" w:cs="Arial"/>
                <w:b/>
                <w:bCs/>
                <w:color w:val="000000" w:themeColor="text1"/>
                <w:sz w:val="20"/>
                <w:szCs w:val="20"/>
              </w:rPr>
              <w:t>202</w:t>
            </w:r>
            <w:r>
              <w:rPr>
                <w:rFonts w:ascii="Arial" w:hAnsi="Arial" w:cs="Arial"/>
                <w:b/>
                <w:bCs/>
                <w:color w:val="000000" w:themeColor="text1"/>
                <w:sz w:val="20"/>
                <w:szCs w:val="20"/>
              </w:rPr>
              <w:t>4</w:t>
            </w:r>
            <w:r w:rsidRPr="003030AA">
              <w:rPr>
                <w:rFonts w:ascii="Arial" w:hAnsi="Arial" w:cs="Arial"/>
                <w:b/>
                <w:bCs/>
                <w:color w:val="000000" w:themeColor="text1"/>
                <w:sz w:val="20"/>
                <w:szCs w:val="20"/>
              </w:rPr>
              <w:t>-2</w:t>
            </w:r>
            <w:r>
              <w:rPr>
                <w:rFonts w:ascii="Arial" w:hAnsi="Arial" w:cs="Arial"/>
                <w:b/>
                <w:bCs/>
                <w:color w:val="000000" w:themeColor="text1"/>
                <w:sz w:val="20"/>
                <w:szCs w:val="20"/>
              </w:rPr>
              <w:t>5</w:t>
            </w:r>
          </w:p>
        </w:tc>
        <w:tc>
          <w:tcPr>
            <w:tcW w:w="1936" w:type="dxa"/>
          </w:tcPr>
          <w:p w14:paraId="67C7D373" w14:textId="5321CFBF" w:rsidR="004D197D" w:rsidRPr="006A11D1" w:rsidRDefault="004D197D" w:rsidP="004D197D">
            <w:pPr>
              <w:jc w:val="center"/>
              <w:rPr>
                <w:rFonts w:ascii="Arial" w:hAnsi="Arial" w:cs="Arial"/>
                <w:color w:val="000000"/>
                <w:sz w:val="20"/>
                <w:szCs w:val="20"/>
              </w:rPr>
            </w:pPr>
            <w:r w:rsidRPr="00AB2D0E">
              <w:rPr>
                <w:rFonts w:ascii="Arial" w:hAnsi="Arial" w:cs="Arial"/>
                <w:b/>
                <w:bCs/>
                <w:color w:val="000000" w:themeColor="text1"/>
                <w:sz w:val="20"/>
                <w:szCs w:val="20"/>
              </w:rPr>
              <w:t>202</w:t>
            </w:r>
            <w:r>
              <w:rPr>
                <w:rFonts w:ascii="Arial" w:hAnsi="Arial" w:cs="Arial"/>
                <w:b/>
                <w:bCs/>
                <w:color w:val="000000" w:themeColor="text1"/>
                <w:sz w:val="20"/>
                <w:szCs w:val="20"/>
              </w:rPr>
              <w:t>5</w:t>
            </w:r>
            <w:r w:rsidRPr="00AB2D0E">
              <w:rPr>
                <w:rFonts w:ascii="Arial" w:hAnsi="Arial" w:cs="Arial"/>
                <w:b/>
                <w:bCs/>
                <w:color w:val="000000" w:themeColor="text1"/>
                <w:sz w:val="20"/>
                <w:szCs w:val="20"/>
              </w:rPr>
              <w:t>-2</w:t>
            </w:r>
            <w:r>
              <w:rPr>
                <w:rFonts w:ascii="Arial" w:hAnsi="Arial" w:cs="Arial"/>
                <w:b/>
                <w:bCs/>
                <w:color w:val="000000" w:themeColor="text1"/>
                <w:sz w:val="20"/>
                <w:szCs w:val="20"/>
              </w:rPr>
              <w:t>6</w:t>
            </w:r>
          </w:p>
        </w:tc>
      </w:tr>
      <w:tr w:rsidR="006A11D1" w:rsidRPr="00AB2D0E" w14:paraId="53CFAC4A" w14:textId="77777777" w:rsidTr="002C55D0">
        <w:trPr>
          <w:trHeight w:val="288"/>
        </w:trPr>
        <w:tc>
          <w:tcPr>
            <w:tcW w:w="1305" w:type="dxa"/>
          </w:tcPr>
          <w:p w14:paraId="7F7DE9EE" w14:textId="3A42887A" w:rsidR="006A11D1" w:rsidRPr="003A6EB7" w:rsidRDefault="001B598F" w:rsidP="006A11D1">
            <w:pPr>
              <w:jc w:val="center"/>
              <w:rPr>
                <w:rFonts w:ascii="Arial" w:hAnsi="Arial" w:cs="Arial"/>
                <w:color w:val="000000" w:themeColor="text1"/>
                <w:sz w:val="20"/>
                <w:szCs w:val="20"/>
              </w:rPr>
            </w:pPr>
            <w:r>
              <w:rPr>
                <w:rFonts w:ascii="Arial" w:hAnsi="Arial" w:cs="Arial"/>
                <w:color w:val="000000" w:themeColor="text1"/>
                <w:sz w:val="20"/>
                <w:szCs w:val="20"/>
              </w:rPr>
              <w:t>1</w:t>
            </w:r>
          </w:p>
        </w:tc>
        <w:tc>
          <w:tcPr>
            <w:tcW w:w="4329" w:type="dxa"/>
            <w:vAlign w:val="center"/>
          </w:tcPr>
          <w:p w14:paraId="1C8446F9" w14:textId="536CB50A" w:rsidR="006A11D1" w:rsidRPr="006A11D1" w:rsidRDefault="006A11D1" w:rsidP="006A11D1">
            <w:pPr>
              <w:rPr>
                <w:rFonts w:ascii="Arial" w:hAnsi="Arial" w:cs="Arial"/>
                <w:color w:val="000000" w:themeColor="text1"/>
                <w:sz w:val="20"/>
                <w:szCs w:val="20"/>
              </w:rPr>
            </w:pPr>
            <w:r w:rsidRPr="006A11D1">
              <w:rPr>
                <w:rFonts w:ascii="Arial" w:hAnsi="Arial" w:cs="Arial"/>
                <w:color w:val="000000"/>
                <w:sz w:val="20"/>
                <w:szCs w:val="20"/>
              </w:rPr>
              <w:t>Equipment</w:t>
            </w:r>
          </w:p>
        </w:tc>
        <w:tc>
          <w:tcPr>
            <w:tcW w:w="1780" w:type="dxa"/>
            <w:vAlign w:val="center"/>
          </w:tcPr>
          <w:p w14:paraId="19A38D82" w14:textId="0C6A14B5" w:rsidR="006A11D1" w:rsidRPr="006A11D1" w:rsidRDefault="006A11D1" w:rsidP="006A11D1">
            <w:pPr>
              <w:jc w:val="center"/>
              <w:rPr>
                <w:rFonts w:ascii="Arial" w:hAnsi="Arial" w:cs="Arial"/>
                <w:color w:val="000000" w:themeColor="text1"/>
                <w:sz w:val="20"/>
                <w:szCs w:val="20"/>
              </w:rPr>
            </w:pPr>
            <w:r w:rsidRPr="006A11D1">
              <w:rPr>
                <w:rFonts w:ascii="Arial" w:hAnsi="Arial" w:cs="Arial"/>
                <w:color w:val="000000"/>
                <w:sz w:val="20"/>
                <w:szCs w:val="20"/>
              </w:rPr>
              <w:t xml:space="preserve">$445,000 </w:t>
            </w:r>
          </w:p>
        </w:tc>
        <w:tc>
          <w:tcPr>
            <w:tcW w:w="1936" w:type="dxa"/>
            <w:vAlign w:val="center"/>
          </w:tcPr>
          <w:p w14:paraId="32787FE8" w14:textId="5CA90F96" w:rsidR="006A11D1" w:rsidRPr="006A11D1" w:rsidRDefault="006A11D1" w:rsidP="006A11D1">
            <w:pPr>
              <w:jc w:val="center"/>
              <w:rPr>
                <w:rFonts w:ascii="Arial" w:hAnsi="Arial" w:cs="Arial"/>
                <w:color w:val="000000" w:themeColor="text1"/>
                <w:sz w:val="20"/>
                <w:szCs w:val="20"/>
              </w:rPr>
            </w:pPr>
            <w:r w:rsidRPr="006A11D1">
              <w:rPr>
                <w:rFonts w:ascii="Arial" w:hAnsi="Arial" w:cs="Arial"/>
                <w:color w:val="000000"/>
                <w:sz w:val="20"/>
                <w:szCs w:val="20"/>
              </w:rPr>
              <w:t xml:space="preserve">$445,000 </w:t>
            </w:r>
          </w:p>
        </w:tc>
      </w:tr>
      <w:tr w:rsidR="006A11D1" w:rsidRPr="00AB2D0E" w14:paraId="053CDB62" w14:textId="77777777" w:rsidTr="002C55D0">
        <w:trPr>
          <w:trHeight w:val="288"/>
        </w:trPr>
        <w:tc>
          <w:tcPr>
            <w:tcW w:w="1305" w:type="dxa"/>
          </w:tcPr>
          <w:p w14:paraId="55F4A1BD" w14:textId="78F79C65" w:rsidR="006A11D1" w:rsidRPr="003A6EB7" w:rsidRDefault="00513C78" w:rsidP="006A11D1">
            <w:pPr>
              <w:jc w:val="center"/>
              <w:rPr>
                <w:rFonts w:ascii="Arial" w:hAnsi="Arial" w:cs="Arial"/>
                <w:color w:val="000000" w:themeColor="text1"/>
                <w:sz w:val="20"/>
                <w:szCs w:val="20"/>
              </w:rPr>
            </w:pPr>
            <w:r>
              <w:rPr>
                <w:rFonts w:ascii="Arial" w:hAnsi="Arial" w:cs="Arial"/>
                <w:color w:val="000000" w:themeColor="text1"/>
                <w:sz w:val="20"/>
                <w:szCs w:val="20"/>
              </w:rPr>
              <w:t>2</w:t>
            </w:r>
          </w:p>
        </w:tc>
        <w:tc>
          <w:tcPr>
            <w:tcW w:w="4329" w:type="dxa"/>
            <w:vAlign w:val="center"/>
          </w:tcPr>
          <w:p w14:paraId="24EDC141" w14:textId="5CC7D14C" w:rsidR="006A11D1" w:rsidRPr="006A11D1" w:rsidRDefault="006A11D1" w:rsidP="006A11D1">
            <w:pPr>
              <w:rPr>
                <w:rFonts w:ascii="Arial" w:hAnsi="Arial" w:cs="Arial"/>
                <w:color w:val="000000" w:themeColor="text1"/>
                <w:sz w:val="20"/>
                <w:szCs w:val="20"/>
              </w:rPr>
            </w:pPr>
            <w:r w:rsidRPr="006A11D1">
              <w:rPr>
                <w:rFonts w:ascii="Arial" w:hAnsi="Arial" w:cs="Arial"/>
                <w:color w:val="000000"/>
                <w:sz w:val="20"/>
                <w:szCs w:val="20"/>
              </w:rPr>
              <w:t xml:space="preserve">Faculty Hire </w:t>
            </w:r>
          </w:p>
        </w:tc>
        <w:tc>
          <w:tcPr>
            <w:tcW w:w="1780" w:type="dxa"/>
            <w:vAlign w:val="center"/>
          </w:tcPr>
          <w:p w14:paraId="501B9C2D" w14:textId="78B52859" w:rsidR="006A11D1" w:rsidRPr="006A11D1" w:rsidRDefault="006A11D1" w:rsidP="006A11D1">
            <w:pPr>
              <w:jc w:val="center"/>
              <w:rPr>
                <w:rFonts w:ascii="Arial" w:hAnsi="Arial" w:cs="Arial"/>
                <w:color w:val="000000" w:themeColor="text1"/>
                <w:sz w:val="20"/>
                <w:szCs w:val="20"/>
              </w:rPr>
            </w:pPr>
            <w:r w:rsidRPr="006A11D1">
              <w:rPr>
                <w:rFonts w:ascii="Arial" w:hAnsi="Arial" w:cs="Arial"/>
                <w:color w:val="000000"/>
                <w:sz w:val="20"/>
                <w:szCs w:val="20"/>
              </w:rPr>
              <w:t xml:space="preserve">$85,000 </w:t>
            </w:r>
          </w:p>
        </w:tc>
        <w:tc>
          <w:tcPr>
            <w:tcW w:w="1936" w:type="dxa"/>
            <w:vAlign w:val="center"/>
          </w:tcPr>
          <w:p w14:paraId="4E4341B7" w14:textId="58D9D312" w:rsidR="006A11D1" w:rsidRPr="006A11D1" w:rsidRDefault="006A11D1" w:rsidP="006A11D1">
            <w:pPr>
              <w:jc w:val="center"/>
              <w:rPr>
                <w:rFonts w:ascii="Arial" w:hAnsi="Arial" w:cs="Arial"/>
                <w:color w:val="000000" w:themeColor="text1"/>
                <w:sz w:val="20"/>
                <w:szCs w:val="20"/>
              </w:rPr>
            </w:pPr>
            <w:r w:rsidRPr="006A11D1">
              <w:rPr>
                <w:rFonts w:ascii="Arial" w:hAnsi="Arial" w:cs="Arial"/>
                <w:color w:val="000000"/>
                <w:sz w:val="20"/>
                <w:szCs w:val="20"/>
              </w:rPr>
              <w:t xml:space="preserve">$85,000 </w:t>
            </w:r>
          </w:p>
        </w:tc>
      </w:tr>
      <w:tr w:rsidR="006A11D1" w:rsidRPr="00AB2D0E" w14:paraId="1FEB8277" w14:textId="77777777" w:rsidTr="002C55D0">
        <w:trPr>
          <w:trHeight w:val="288"/>
        </w:trPr>
        <w:tc>
          <w:tcPr>
            <w:tcW w:w="1305" w:type="dxa"/>
          </w:tcPr>
          <w:p w14:paraId="098F9A75" w14:textId="4E37D8A2" w:rsidR="006A11D1" w:rsidRPr="003A6EB7" w:rsidRDefault="00513C78" w:rsidP="006A11D1">
            <w:pPr>
              <w:jc w:val="center"/>
              <w:rPr>
                <w:rFonts w:ascii="Arial" w:hAnsi="Arial" w:cs="Arial"/>
                <w:color w:val="000000" w:themeColor="text1"/>
                <w:sz w:val="20"/>
                <w:szCs w:val="20"/>
              </w:rPr>
            </w:pPr>
            <w:r>
              <w:rPr>
                <w:rFonts w:ascii="Arial" w:hAnsi="Arial" w:cs="Arial"/>
                <w:color w:val="000000" w:themeColor="text1"/>
                <w:sz w:val="20"/>
                <w:szCs w:val="20"/>
              </w:rPr>
              <w:t>3</w:t>
            </w:r>
          </w:p>
        </w:tc>
        <w:tc>
          <w:tcPr>
            <w:tcW w:w="4329" w:type="dxa"/>
            <w:vAlign w:val="center"/>
          </w:tcPr>
          <w:p w14:paraId="65253D1D" w14:textId="37833361" w:rsidR="006A11D1" w:rsidRPr="006A11D1" w:rsidRDefault="006A11D1" w:rsidP="006A11D1">
            <w:pPr>
              <w:rPr>
                <w:rFonts w:ascii="Arial" w:hAnsi="Arial" w:cs="Arial"/>
                <w:color w:val="000000" w:themeColor="text1"/>
                <w:sz w:val="20"/>
                <w:szCs w:val="20"/>
              </w:rPr>
            </w:pPr>
            <w:r w:rsidRPr="006A11D1">
              <w:rPr>
                <w:rFonts w:ascii="Arial" w:hAnsi="Arial" w:cs="Arial"/>
                <w:color w:val="000000"/>
                <w:sz w:val="20"/>
                <w:szCs w:val="20"/>
              </w:rPr>
              <w:t>Program Operations</w:t>
            </w:r>
          </w:p>
        </w:tc>
        <w:tc>
          <w:tcPr>
            <w:tcW w:w="1780" w:type="dxa"/>
            <w:vAlign w:val="center"/>
          </w:tcPr>
          <w:p w14:paraId="60A66DBB" w14:textId="3F56E1E9" w:rsidR="006A11D1" w:rsidRPr="006A11D1" w:rsidRDefault="006A11D1" w:rsidP="006A11D1">
            <w:pPr>
              <w:jc w:val="center"/>
              <w:rPr>
                <w:rFonts w:ascii="Arial" w:hAnsi="Arial" w:cs="Arial"/>
                <w:color w:val="000000" w:themeColor="text1"/>
                <w:sz w:val="20"/>
                <w:szCs w:val="20"/>
              </w:rPr>
            </w:pPr>
            <w:r w:rsidRPr="006A11D1">
              <w:rPr>
                <w:rFonts w:ascii="Arial" w:hAnsi="Arial" w:cs="Arial"/>
                <w:color w:val="000000"/>
                <w:sz w:val="20"/>
                <w:szCs w:val="20"/>
              </w:rPr>
              <w:t xml:space="preserve">$50,000 </w:t>
            </w:r>
          </w:p>
        </w:tc>
        <w:tc>
          <w:tcPr>
            <w:tcW w:w="1936" w:type="dxa"/>
            <w:vAlign w:val="center"/>
          </w:tcPr>
          <w:p w14:paraId="6BCC83DC" w14:textId="0325810A" w:rsidR="006A11D1" w:rsidRPr="006A11D1" w:rsidRDefault="006A11D1" w:rsidP="006A11D1">
            <w:pPr>
              <w:jc w:val="center"/>
              <w:rPr>
                <w:rFonts w:ascii="Arial" w:hAnsi="Arial" w:cs="Arial"/>
                <w:color w:val="000000" w:themeColor="text1"/>
                <w:sz w:val="20"/>
                <w:szCs w:val="20"/>
              </w:rPr>
            </w:pPr>
            <w:r w:rsidRPr="006A11D1">
              <w:rPr>
                <w:rFonts w:ascii="Arial" w:hAnsi="Arial" w:cs="Arial"/>
                <w:color w:val="000000"/>
                <w:sz w:val="20"/>
                <w:szCs w:val="20"/>
              </w:rPr>
              <w:t xml:space="preserve">$50,000 </w:t>
            </w:r>
          </w:p>
        </w:tc>
      </w:tr>
      <w:tr w:rsidR="006A11D1" w:rsidRPr="00AB2D0E" w14:paraId="085260CE" w14:textId="77777777" w:rsidTr="001A38C2">
        <w:trPr>
          <w:trHeight w:val="288"/>
        </w:trPr>
        <w:tc>
          <w:tcPr>
            <w:tcW w:w="1305" w:type="dxa"/>
            <w:hideMark/>
          </w:tcPr>
          <w:p w14:paraId="1B42A5DE" w14:textId="77777777" w:rsidR="006A11D1" w:rsidRPr="00AB2D0E" w:rsidRDefault="006A11D1" w:rsidP="006A11D1">
            <w:pPr>
              <w:jc w:val="center"/>
              <w:rPr>
                <w:rFonts w:ascii="Arial" w:hAnsi="Arial" w:cs="Arial"/>
                <w:b/>
                <w:color w:val="000000" w:themeColor="text1"/>
                <w:sz w:val="20"/>
                <w:szCs w:val="20"/>
              </w:rPr>
            </w:pPr>
            <w:r w:rsidRPr="00AB2D0E">
              <w:rPr>
                <w:rFonts w:ascii="Arial" w:hAnsi="Arial" w:cs="Arial"/>
                <w:b/>
                <w:color w:val="000000" w:themeColor="text1"/>
                <w:sz w:val="20"/>
                <w:szCs w:val="20"/>
              </w:rPr>
              <w:t> </w:t>
            </w:r>
          </w:p>
        </w:tc>
        <w:tc>
          <w:tcPr>
            <w:tcW w:w="4329" w:type="dxa"/>
            <w:hideMark/>
          </w:tcPr>
          <w:p w14:paraId="66E20392" w14:textId="77777777" w:rsidR="006A11D1" w:rsidRPr="00AB2D0E" w:rsidRDefault="006A11D1" w:rsidP="006A11D1">
            <w:pPr>
              <w:rPr>
                <w:rFonts w:ascii="Arial" w:hAnsi="Arial" w:cs="Arial"/>
                <w:b/>
                <w:bCs/>
                <w:color w:val="000000" w:themeColor="text1"/>
                <w:sz w:val="20"/>
                <w:szCs w:val="20"/>
              </w:rPr>
            </w:pPr>
            <w:r w:rsidRPr="00AB2D0E">
              <w:rPr>
                <w:rFonts w:ascii="Arial" w:hAnsi="Arial" w:cs="Arial"/>
                <w:b/>
                <w:bCs/>
                <w:color w:val="000000" w:themeColor="text1"/>
                <w:sz w:val="20"/>
                <w:szCs w:val="20"/>
              </w:rPr>
              <w:t>Total</w:t>
            </w:r>
          </w:p>
        </w:tc>
        <w:tc>
          <w:tcPr>
            <w:tcW w:w="1780" w:type="dxa"/>
            <w:hideMark/>
          </w:tcPr>
          <w:p w14:paraId="07AFF4A6" w14:textId="013659F9" w:rsidR="006A11D1" w:rsidRPr="00AB2D0E" w:rsidRDefault="006A11D1" w:rsidP="006A11D1">
            <w:pPr>
              <w:jc w:val="center"/>
              <w:rPr>
                <w:rFonts w:ascii="Arial" w:hAnsi="Arial" w:cs="Arial"/>
                <w:b/>
                <w:bCs/>
                <w:color w:val="000000" w:themeColor="text1"/>
                <w:sz w:val="20"/>
                <w:szCs w:val="20"/>
              </w:rPr>
            </w:pPr>
            <w:r w:rsidRPr="00AB2D0E">
              <w:rPr>
                <w:rFonts w:ascii="Arial" w:hAnsi="Arial" w:cs="Arial"/>
                <w:b/>
                <w:bCs/>
                <w:color w:val="000000" w:themeColor="text1"/>
                <w:sz w:val="20"/>
                <w:szCs w:val="20"/>
              </w:rPr>
              <w:t>$</w:t>
            </w:r>
            <w:r>
              <w:rPr>
                <w:rFonts w:ascii="Arial" w:hAnsi="Arial" w:cs="Arial"/>
                <w:b/>
                <w:bCs/>
                <w:color w:val="000000" w:themeColor="text1"/>
                <w:sz w:val="20"/>
                <w:szCs w:val="20"/>
              </w:rPr>
              <w:t>580,000</w:t>
            </w:r>
            <w:r w:rsidRPr="00AB2D0E">
              <w:rPr>
                <w:rFonts w:ascii="Arial" w:hAnsi="Arial" w:cs="Arial"/>
                <w:b/>
                <w:bCs/>
                <w:color w:val="000000" w:themeColor="text1"/>
                <w:sz w:val="20"/>
                <w:szCs w:val="20"/>
              </w:rPr>
              <w:t xml:space="preserve"> </w:t>
            </w:r>
          </w:p>
        </w:tc>
        <w:tc>
          <w:tcPr>
            <w:tcW w:w="1936" w:type="dxa"/>
            <w:hideMark/>
          </w:tcPr>
          <w:p w14:paraId="04493A68" w14:textId="560D34D5" w:rsidR="006A11D1" w:rsidRPr="00AB2D0E" w:rsidRDefault="006A11D1" w:rsidP="006A11D1">
            <w:pPr>
              <w:jc w:val="center"/>
              <w:rPr>
                <w:rFonts w:ascii="Arial" w:hAnsi="Arial" w:cs="Arial"/>
                <w:b/>
                <w:bCs/>
                <w:color w:val="000000" w:themeColor="text1"/>
                <w:sz w:val="20"/>
                <w:szCs w:val="20"/>
              </w:rPr>
            </w:pPr>
            <w:r w:rsidRPr="00AB2D0E">
              <w:rPr>
                <w:rFonts w:ascii="Arial" w:hAnsi="Arial" w:cs="Arial"/>
                <w:b/>
                <w:bCs/>
                <w:color w:val="000000" w:themeColor="text1"/>
                <w:sz w:val="20"/>
                <w:szCs w:val="20"/>
              </w:rPr>
              <w:t>$</w:t>
            </w:r>
            <w:r>
              <w:rPr>
                <w:rFonts w:ascii="Arial" w:hAnsi="Arial" w:cs="Arial"/>
                <w:b/>
                <w:bCs/>
                <w:color w:val="000000" w:themeColor="text1"/>
                <w:sz w:val="20"/>
                <w:szCs w:val="20"/>
              </w:rPr>
              <w:t>580,000</w:t>
            </w:r>
            <w:r w:rsidRPr="00AB2D0E">
              <w:rPr>
                <w:rFonts w:ascii="Arial" w:hAnsi="Arial" w:cs="Arial"/>
                <w:b/>
                <w:bCs/>
                <w:color w:val="000000" w:themeColor="text1"/>
                <w:sz w:val="20"/>
                <w:szCs w:val="20"/>
              </w:rPr>
              <w:t xml:space="preserve"> </w:t>
            </w:r>
          </w:p>
        </w:tc>
      </w:tr>
      <w:tr w:rsidR="006A11D1" w:rsidRPr="00AB2D0E" w14:paraId="6C76899A" w14:textId="77777777" w:rsidTr="001A38C2">
        <w:trPr>
          <w:trHeight w:val="288"/>
        </w:trPr>
        <w:tc>
          <w:tcPr>
            <w:tcW w:w="9350" w:type="dxa"/>
            <w:gridSpan w:val="4"/>
            <w:shd w:val="clear" w:color="auto" w:fill="BFBFBF" w:themeFill="background1" w:themeFillShade="BF"/>
            <w:noWrap/>
            <w:hideMark/>
          </w:tcPr>
          <w:p w14:paraId="5B587B14" w14:textId="77777777" w:rsidR="006A11D1" w:rsidRPr="00AB2D0E" w:rsidRDefault="006A11D1" w:rsidP="006A11D1">
            <w:pPr>
              <w:rPr>
                <w:rFonts w:ascii="Arial" w:hAnsi="Arial" w:cs="Arial"/>
                <w:b/>
                <w:bCs/>
                <w:i/>
                <w:iCs/>
                <w:color w:val="000000" w:themeColor="text1"/>
                <w:sz w:val="20"/>
                <w:szCs w:val="20"/>
              </w:rPr>
            </w:pPr>
            <w:r w:rsidRPr="00AB2D0E">
              <w:rPr>
                <w:rFonts w:ascii="Arial" w:hAnsi="Arial" w:cs="Arial"/>
                <w:b/>
                <w:bCs/>
                <w:i/>
                <w:iCs/>
                <w:color w:val="000000" w:themeColor="text1"/>
                <w:sz w:val="20"/>
                <w:szCs w:val="20"/>
              </w:rPr>
              <w:lastRenderedPageBreak/>
              <w:t>A3.3 - Trojan Care - Mental Health and Wellness Initiatives</w:t>
            </w:r>
          </w:p>
        </w:tc>
      </w:tr>
      <w:tr w:rsidR="006A11D1" w:rsidRPr="00AB2D0E" w14:paraId="32069F0A" w14:textId="77777777" w:rsidTr="001A38C2">
        <w:trPr>
          <w:trHeight w:val="288"/>
        </w:trPr>
        <w:tc>
          <w:tcPr>
            <w:tcW w:w="9350" w:type="dxa"/>
            <w:gridSpan w:val="4"/>
            <w:noWrap/>
            <w:hideMark/>
          </w:tcPr>
          <w:p w14:paraId="1A89C2E6" w14:textId="77777777" w:rsidR="006A11D1" w:rsidRPr="00AB2D0E" w:rsidRDefault="006A11D1" w:rsidP="006A11D1">
            <w:pPr>
              <w:rPr>
                <w:rFonts w:ascii="Arial" w:hAnsi="Arial" w:cs="Arial"/>
                <w:b/>
                <w:bCs/>
                <w:color w:val="000000" w:themeColor="text1"/>
                <w:sz w:val="20"/>
                <w:szCs w:val="20"/>
              </w:rPr>
            </w:pPr>
            <w:r w:rsidRPr="00AB2D0E">
              <w:rPr>
                <w:rFonts w:ascii="Arial" w:hAnsi="Arial" w:cs="Arial"/>
                <w:b/>
                <w:bCs/>
                <w:color w:val="000000" w:themeColor="text1"/>
                <w:sz w:val="20"/>
                <w:szCs w:val="20"/>
              </w:rPr>
              <w:t>A. Trojan Health and Wellness</w:t>
            </w:r>
          </w:p>
        </w:tc>
      </w:tr>
      <w:tr w:rsidR="006A11D1" w:rsidRPr="00AB2D0E" w14:paraId="222FB4E6" w14:textId="77777777" w:rsidTr="001A38C2">
        <w:trPr>
          <w:trHeight w:val="288"/>
        </w:trPr>
        <w:tc>
          <w:tcPr>
            <w:tcW w:w="1305" w:type="dxa"/>
            <w:hideMark/>
          </w:tcPr>
          <w:p w14:paraId="430FFFED" w14:textId="77777777" w:rsidR="006A11D1" w:rsidRPr="00AB2D0E" w:rsidRDefault="006A11D1" w:rsidP="006A11D1">
            <w:pPr>
              <w:jc w:val="center"/>
              <w:rPr>
                <w:rFonts w:ascii="Arial" w:hAnsi="Arial" w:cs="Arial"/>
                <w:b/>
                <w:bCs/>
                <w:color w:val="000000" w:themeColor="text1"/>
                <w:sz w:val="20"/>
                <w:szCs w:val="20"/>
              </w:rPr>
            </w:pPr>
            <w:r w:rsidRPr="00AB2D0E">
              <w:rPr>
                <w:rFonts w:ascii="Arial" w:hAnsi="Arial" w:cs="Arial"/>
                <w:b/>
                <w:bCs/>
                <w:color w:val="000000" w:themeColor="text1"/>
                <w:sz w:val="20"/>
                <w:szCs w:val="20"/>
              </w:rPr>
              <w:t>#</w:t>
            </w:r>
          </w:p>
        </w:tc>
        <w:tc>
          <w:tcPr>
            <w:tcW w:w="4329" w:type="dxa"/>
            <w:noWrap/>
            <w:hideMark/>
          </w:tcPr>
          <w:p w14:paraId="57D9F0E7" w14:textId="77777777" w:rsidR="006A11D1" w:rsidRPr="00AB2D0E" w:rsidRDefault="006A11D1" w:rsidP="006A11D1">
            <w:pPr>
              <w:rPr>
                <w:rFonts w:ascii="Arial" w:hAnsi="Arial" w:cs="Arial"/>
                <w:b/>
                <w:bCs/>
                <w:color w:val="000000" w:themeColor="text1"/>
                <w:sz w:val="20"/>
                <w:szCs w:val="20"/>
              </w:rPr>
            </w:pPr>
            <w:r w:rsidRPr="00AB2D0E">
              <w:rPr>
                <w:rFonts w:ascii="Arial" w:hAnsi="Arial" w:cs="Arial"/>
                <w:b/>
                <w:bCs/>
                <w:color w:val="000000" w:themeColor="text1"/>
                <w:sz w:val="20"/>
                <w:szCs w:val="20"/>
              </w:rPr>
              <w:t>Item</w:t>
            </w:r>
          </w:p>
        </w:tc>
        <w:tc>
          <w:tcPr>
            <w:tcW w:w="1780" w:type="dxa"/>
            <w:hideMark/>
          </w:tcPr>
          <w:p w14:paraId="5EFBA489" w14:textId="3B9C96DC" w:rsidR="006A11D1" w:rsidRPr="00AB2D0E" w:rsidRDefault="006A11D1" w:rsidP="006A11D1">
            <w:pPr>
              <w:jc w:val="center"/>
              <w:rPr>
                <w:rFonts w:ascii="Arial" w:hAnsi="Arial" w:cs="Arial"/>
                <w:b/>
                <w:bCs/>
                <w:color w:val="000000" w:themeColor="text1"/>
                <w:sz w:val="20"/>
                <w:szCs w:val="20"/>
              </w:rPr>
            </w:pPr>
            <w:r w:rsidRPr="00AB2D0E">
              <w:rPr>
                <w:rFonts w:ascii="Arial" w:hAnsi="Arial" w:cs="Arial"/>
                <w:b/>
                <w:bCs/>
                <w:color w:val="000000" w:themeColor="text1"/>
                <w:sz w:val="20"/>
                <w:szCs w:val="20"/>
              </w:rPr>
              <w:t>202</w:t>
            </w:r>
            <w:r w:rsidR="002C55D0">
              <w:rPr>
                <w:rFonts w:ascii="Arial" w:hAnsi="Arial" w:cs="Arial"/>
                <w:b/>
                <w:bCs/>
                <w:color w:val="000000" w:themeColor="text1"/>
                <w:sz w:val="20"/>
                <w:szCs w:val="20"/>
              </w:rPr>
              <w:t>4</w:t>
            </w:r>
            <w:r w:rsidRPr="00AB2D0E">
              <w:rPr>
                <w:rFonts w:ascii="Arial" w:hAnsi="Arial" w:cs="Arial"/>
                <w:b/>
                <w:bCs/>
                <w:color w:val="000000" w:themeColor="text1"/>
                <w:sz w:val="20"/>
                <w:szCs w:val="20"/>
              </w:rPr>
              <w:t>-2</w:t>
            </w:r>
            <w:r w:rsidR="002C55D0">
              <w:rPr>
                <w:rFonts w:ascii="Arial" w:hAnsi="Arial" w:cs="Arial"/>
                <w:b/>
                <w:bCs/>
                <w:color w:val="000000" w:themeColor="text1"/>
                <w:sz w:val="20"/>
                <w:szCs w:val="20"/>
              </w:rPr>
              <w:t>5</w:t>
            </w:r>
          </w:p>
        </w:tc>
        <w:tc>
          <w:tcPr>
            <w:tcW w:w="1936" w:type="dxa"/>
            <w:noWrap/>
            <w:hideMark/>
          </w:tcPr>
          <w:p w14:paraId="76E3F4B5" w14:textId="60B319B0" w:rsidR="006A11D1" w:rsidRPr="00AB2D0E" w:rsidRDefault="006A11D1" w:rsidP="006A11D1">
            <w:pPr>
              <w:jc w:val="center"/>
              <w:rPr>
                <w:rFonts w:ascii="Arial" w:hAnsi="Arial" w:cs="Arial"/>
                <w:b/>
                <w:bCs/>
                <w:color w:val="000000" w:themeColor="text1"/>
                <w:sz w:val="20"/>
                <w:szCs w:val="20"/>
              </w:rPr>
            </w:pPr>
            <w:r w:rsidRPr="00AB2D0E">
              <w:rPr>
                <w:rFonts w:ascii="Arial" w:hAnsi="Arial" w:cs="Arial"/>
                <w:b/>
                <w:bCs/>
                <w:color w:val="000000" w:themeColor="text1"/>
                <w:sz w:val="20"/>
                <w:szCs w:val="20"/>
              </w:rPr>
              <w:t>202</w:t>
            </w:r>
            <w:r w:rsidR="002C55D0">
              <w:rPr>
                <w:rFonts w:ascii="Arial" w:hAnsi="Arial" w:cs="Arial"/>
                <w:b/>
                <w:bCs/>
                <w:color w:val="000000" w:themeColor="text1"/>
                <w:sz w:val="20"/>
                <w:szCs w:val="20"/>
              </w:rPr>
              <w:t>5</w:t>
            </w:r>
            <w:r w:rsidRPr="00AB2D0E">
              <w:rPr>
                <w:rFonts w:ascii="Arial" w:hAnsi="Arial" w:cs="Arial"/>
                <w:b/>
                <w:bCs/>
                <w:color w:val="000000" w:themeColor="text1"/>
                <w:sz w:val="20"/>
                <w:szCs w:val="20"/>
              </w:rPr>
              <w:t>-2</w:t>
            </w:r>
            <w:r w:rsidR="002C55D0">
              <w:rPr>
                <w:rFonts w:ascii="Arial" w:hAnsi="Arial" w:cs="Arial"/>
                <w:b/>
                <w:bCs/>
                <w:color w:val="000000" w:themeColor="text1"/>
                <w:sz w:val="20"/>
                <w:szCs w:val="20"/>
              </w:rPr>
              <w:t>6</w:t>
            </w:r>
          </w:p>
        </w:tc>
      </w:tr>
      <w:tr w:rsidR="006A11D1" w:rsidRPr="00AB2D0E" w14:paraId="31F9715E" w14:textId="77777777" w:rsidTr="001A38C2">
        <w:trPr>
          <w:trHeight w:val="288"/>
        </w:trPr>
        <w:tc>
          <w:tcPr>
            <w:tcW w:w="1305" w:type="dxa"/>
            <w:hideMark/>
          </w:tcPr>
          <w:p w14:paraId="1B3B99D3"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1</w:t>
            </w:r>
          </w:p>
        </w:tc>
        <w:tc>
          <w:tcPr>
            <w:tcW w:w="4329" w:type="dxa"/>
            <w:noWrap/>
            <w:hideMark/>
          </w:tcPr>
          <w:p w14:paraId="5888E4F4" w14:textId="77777777" w:rsidR="006A11D1" w:rsidRPr="003A6EB7" w:rsidRDefault="006A11D1" w:rsidP="006A11D1">
            <w:pPr>
              <w:rPr>
                <w:rFonts w:ascii="Arial" w:hAnsi="Arial" w:cs="Arial"/>
                <w:color w:val="000000" w:themeColor="text1"/>
                <w:sz w:val="20"/>
                <w:szCs w:val="20"/>
              </w:rPr>
            </w:pPr>
            <w:r w:rsidRPr="003A6EB7">
              <w:rPr>
                <w:rFonts w:ascii="Arial" w:hAnsi="Arial" w:cs="Arial"/>
                <w:color w:val="000000" w:themeColor="text1"/>
                <w:sz w:val="20"/>
                <w:szCs w:val="20"/>
              </w:rPr>
              <w:t>Counselors (7 @ 75,200)</w:t>
            </w:r>
          </w:p>
        </w:tc>
        <w:tc>
          <w:tcPr>
            <w:tcW w:w="1780" w:type="dxa"/>
            <w:hideMark/>
          </w:tcPr>
          <w:p w14:paraId="16C4526A"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 xml:space="preserve">$526,400 </w:t>
            </w:r>
          </w:p>
        </w:tc>
        <w:tc>
          <w:tcPr>
            <w:tcW w:w="1936" w:type="dxa"/>
            <w:noWrap/>
            <w:hideMark/>
          </w:tcPr>
          <w:p w14:paraId="049A63F5"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 xml:space="preserve">$526,400 </w:t>
            </w:r>
          </w:p>
        </w:tc>
      </w:tr>
      <w:tr w:rsidR="006A11D1" w:rsidRPr="00AB2D0E" w14:paraId="361AF01E" w14:textId="77777777" w:rsidTr="001A38C2">
        <w:trPr>
          <w:trHeight w:val="288"/>
        </w:trPr>
        <w:tc>
          <w:tcPr>
            <w:tcW w:w="1305" w:type="dxa"/>
            <w:hideMark/>
          </w:tcPr>
          <w:p w14:paraId="497EE1F0"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2</w:t>
            </w:r>
          </w:p>
        </w:tc>
        <w:tc>
          <w:tcPr>
            <w:tcW w:w="4329" w:type="dxa"/>
            <w:noWrap/>
            <w:hideMark/>
          </w:tcPr>
          <w:p w14:paraId="23AE9645" w14:textId="77777777" w:rsidR="006A11D1" w:rsidRPr="003A6EB7" w:rsidRDefault="006A11D1" w:rsidP="006A11D1">
            <w:pPr>
              <w:rPr>
                <w:rFonts w:ascii="Arial" w:hAnsi="Arial" w:cs="Arial"/>
                <w:color w:val="000000" w:themeColor="text1"/>
                <w:sz w:val="20"/>
                <w:szCs w:val="20"/>
              </w:rPr>
            </w:pPr>
            <w:r w:rsidRPr="003A6EB7">
              <w:rPr>
                <w:rFonts w:ascii="Arial" w:hAnsi="Arial" w:cs="Arial"/>
                <w:color w:val="000000" w:themeColor="text1"/>
                <w:sz w:val="20"/>
                <w:szCs w:val="20"/>
              </w:rPr>
              <w:t>Copays</w:t>
            </w:r>
          </w:p>
        </w:tc>
        <w:tc>
          <w:tcPr>
            <w:tcW w:w="1780" w:type="dxa"/>
            <w:hideMark/>
          </w:tcPr>
          <w:p w14:paraId="7BC7A5FC"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 xml:space="preserve">$225,000 </w:t>
            </w:r>
          </w:p>
        </w:tc>
        <w:tc>
          <w:tcPr>
            <w:tcW w:w="1936" w:type="dxa"/>
            <w:noWrap/>
            <w:hideMark/>
          </w:tcPr>
          <w:p w14:paraId="3537BB58"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 xml:space="preserve">$225,000 </w:t>
            </w:r>
          </w:p>
        </w:tc>
      </w:tr>
      <w:tr w:rsidR="006A11D1" w:rsidRPr="00AB2D0E" w14:paraId="2067FF7F" w14:textId="77777777" w:rsidTr="001A38C2">
        <w:trPr>
          <w:trHeight w:val="288"/>
        </w:trPr>
        <w:tc>
          <w:tcPr>
            <w:tcW w:w="1305" w:type="dxa"/>
            <w:hideMark/>
          </w:tcPr>
          <w:p w14:paraId="427A7DDF"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3</w:t>
            </w:r>
          </w:p>
        </w:tc>
        <w:tc>
          <w:tcPr>
            <w:tcW w:w="4329" w:type="dxa"/>
            <w:noWrap/>
            <w:hideMark/>
          </w:tcPr>
          <w:p w14:paraId="703BBF15" w14:textId="77777777" w:rsidR="006A11D1" w:rsidRPr="003A6EB7" w:rsidRDefault="006A11D1" w:rsidP="006A11D1">
            <w:pPr>
              <w:rPr>
                <w:rFonts w:ascii="Arial" w:hAnsi="Arial" w:cs="Arial"/>
                <w:color w:val="000000" w:themeColor="text1"/>
                <w:sz w:val="20"/>
                <w:szCs w:val="20"/>
              </w:rPr>
            </w:pPr>
            <w:r w:rsidRPr="003A6EB7">
              <w:rPr>
                <w:rFonts w:ascii="Arial" w:hAnsi="Arial" w:cs="Arial"/>
                <w:color w:val="000000" w:themeColor="text1"/>
                <w:sz w:val="20"/>
                <w:szCs w:val="20"/>
              </w:rPr>
              <w:t>Case Managers (4 @ 60,000)</w:t>
            </w:r>
          </w:p>
        </w:tc>
        <w:tc>
          <w:tcPr>
            <w:tcW w:w="1780" w:type="dxa"/>
            <w:hideMark/>
          </w:tcPr>
          <w:p w14:paraId="3F1E781F"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 xml:space="preserve">$240,000 </w:t>
            </w:r>
          </w:p>
        </w:tc>
        <w:tc>
          <w:tcPr>
            <w:tcW w:w="1936" w:type="dxa"/>
            <w:noWrap/>
            <w:hideMark/>
          </w:tcPr>
          <w:p w14:paraId="0EF321E5"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 xml:space="preserve">$240,000 </w:t>
            </w:r>
          </w:p>
        </w:tc>
      </w:tr>
      <w:tr w:rsidR="006A11D1" w:rsidRPr="00AB2D0E" w14:paraId="18838007" w14:textId="77777777" w:rsidTr="001A38C2">
        <w:trPr>
          <w:trHeight w:val="288"/>
        </w:trPr>
        <w:tc>
          <w:tcPr>
            <w:tcW w:w="1305" w:type="dxa"/>
            <w:hideMark/>
          </w:tcPr>
          <w:p w14:paraId="50C1728B"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4</w:t>
            </w:r>
          </w:p>
        </w:tc>
        <w:tc>
          <w:tcPr>
            <w:tcW w:w="4329" w:type="dxa"/>
            <w:noWrap/>
            <w:hideMark/>
          </w:tcPr>
          <w:p w14:paraId="28541C4F" w14:textId="77777777" w:rsidR="006A11D1" w:rsidRPr="003A6EB7" w:rsidRDefault="006A11D1" w:rsidP="006A11D1">
            <w:pPr>
              <w:rPr>
                <w:rFonts w:ascii="Arial" w:hAnsi="Arial" w:cs="Arial"/>
                <w:color w:val="000000" w:themeColor="text1"/>
                <w:sz w:val="20"/>
                <w:szCs w:val="20"/>
              </w:rPr>
            </w:pPr>
            <w:r w:rsidRPr="003A6EB7">
              <w:rPr>
                <w:rFonts w:ascii="Arial" w:hAnsi="Arial" w:cs="Arial"/>
                <w:color w:val="000000" w:themeColor="text1"/>
                <w:sz w:val="20"/>
                <w:szCs w:val="20"/>
              </w:rPr>
              <w:t>Psychiatric Nurse Practitioner</w:t>
            </w:r>
          </w:p>
        </w:tc>
        <w:tc>
          <w:tcPr>
            <w:tcW w:w="1780" w:type="dxa"/>
            <w:hideMark/>
          </w:tcPr>
          <w:p w14:paraId="3DCEC60F"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 xml:space="preserve">$95,000 </w:t>
            </w:r>
          </w:p>
        </w:tc>
        <w:tc>
          <w:tcPr>
            <w:tcW w:w="1936" w:type="dxa"/>
            <w:noWrap/>
            <w:hideMark/>
          </w:tcPr>
          <w:p w14:paraId="4091129A"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 xml:space="preserve">$95,000 </w:t>
            </w:r>
          </w:p>
        </w:tc>
      </w:tr>
      <w:tr w:rsidR="006A11D1" w:rsidRPr="00AB2D0E" w14:paraId="2A9835CC" w14:textId="77777777" w:rsidTr="001A38C2">
        <w:trPr>
          <w:trHeight w:val="288"/>
        </w:trPr>
        <w:tc>
          <w:tcPr>
            <w:tcW w:w="1305" w:type="dxa"/>
            <w:hideMark/>
          </w:tcPr>
          <w:p w14:paraId="07D35D78"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5</w:t>
            </w:r>
          </w:p>
        </w:tc>
        <w:tc>
          <w:tcPr>
            <w:tcW w:w="4329" w:type="dxa"/>
            <w:noWrap/>
            <w:hideMark/>
          </w:tcPr>
          <w:p w14:paraId="52B57EAA" w14:textId="77777777" w:rsidR="006A11D1" w:rsidRPr="003A6EB7" w:rsidRDefault="006A11D1" w:rsidP="006A11D1">
            <w:pPr>
              <w:rPr>
                <w:rFonts w:ascii="Arial" w:hAnsi="Arial" w:cs="Arial"/>
                <w:color w:val="000000" w:themeColor="text1"/>
                <w:sz w:val="20"/>
                <w:szCs w:val="20"/>
              </w:rPr>
            </w:pPr>
            <w:r w:rsidRPr="003A6EB7">
              <w:rPr>
                <w:rFonts w:ascii="Arial" w:hAnsi="Arial" w:cs="Arial"/>
                <w:color w:val="000000" w:themeColor="text1"/>
                <w:sz w:val="20"/>
                <w:szCs w:val="20"/>
              </w:rPr>
              <w:t>Wellness Coordinator</w:t>
            </w:r>
          </w:p>
        </w:tc>
        <w:tc>
          <w:tcPr>
            <w:tcW w:w="1780" w:type="dxa"/>
            <w:hideMark/>
          </w:tcPr>
          <w:p w14:paraId="17C910D5"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 xml:space="preserve">$75,000 </w:t>
            </w:r>
          </w:p>
        </w:tc>
        <w:tc>
          <w:tcPr>
            <w:tcW w:w="1936" w:type="dxa"/>
            <w:noWrap/>
            <w:hideMark/>
          </w:tcPr>
          <w:p w14:paraId="17978363"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 xml:space="preserve">$75,000 </w:t>
            </w:r>
          </w:p>
        </w:tc>
      </w:tr>
      <w:tr w:rsidR="006A11D1" w:rsidRPr="00AB2D0E" w14:paraId="5BAB75F4" w14:textId="77777777" w:rsidTr="001A38C2">
        <w:trPr>
          <w:trHeight w:val="288"/>
        </w:trPr>
        <w:tc>
          <w:tcPr>
            <w:tcW w:w="1305" w:type="dxa"/>
            <w:hideMark/>
          </w:tcPr>
          <w:p w14:paraId="2C549BDE"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6</w:t>
            </w:r>
          </w:p>
        </w:tc>
        <w:tc>
          <w:tcPr>
            <w:tcW w:w="4329" w:type="dxa"/>
            <w:noWrap/>
            <w:hideMark/>
          </w:tcPr>
          <w:p w14:paraId="44EC556F" w14:textId="77777777" w:rsidR="006A11D1" w:rsidRPr="003A6EB7" w:rsidRDefault="006A11D1" w:rsidP="006A11D1">
            <w:pPr>
              <w:rPr>
                <w:rFonts w:ascii="Arial" w:hAnsi="Arial" w:cs="Arial"/>
                <w:color w:val="000000" w:themeColor="text1"/>
                <w:sz w:val="20"/>
                <w:szCs w:val="20"/>
              </w:rPr>
            </w:pPr>
            <w:r w:rsidRPr="003A6EB7">
              <w:rPr>
                <w:rFonts w:ascii="Arial" w:hAnsi="Arial" w:cs="Arial"/>
                <w:color w:val="000000" w:themeColor="text1"/>
                <w:sz w:val="20"/>
                <w:szCs w:val="20"/>
              </w:rPr>
              <w:t>Fringe Benefits</w:t>
            </w:r>
          </w:p>
        </w:tc>
        <w:tc>
          <w:tcPr>
            <w:tcW w:w="1780" w:type="dxa"/>
            <w:hideMark/>
          </w:tcPr>
          <w:p w14:paraId="39966F99"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 xml:space="preserve">$418,104 </w:t>
            </w:r>
          </w:p>
        </w:tc>
        <w:tc>
          <w:tcPr>
            <w:tcW w:w="1936" w:type="dxa"/>
            <w:noWrap/>
            <w:hideMark/>
          </w:tcPr>
          <w:p w14:paraId="5B44061D"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 xml:space="preserve">$418,104 </w:t>
            </w:r>
          </w:p>
        </w:tc>
      </w:tr>
      <w:tr w:rsidR="006A11D1" w:rsidRPr="00AB2D0E" w14:paraId="6A15F2EF" w14:textId="77777777" w:rsidTr="001A38C2">
        <w:trPr>
          <w:trHeight w:val="288"/>
        </w:trPr>
        <w:tc>
          <w:tcPr>
            <w:tcW w:w="1305" w:type="dxa"/>
            <w:hideMark/>
          </w:tcPr>
          <w:p w14:paraId="5BD8EF4D" w14:textId="77777777" w:rsidR="006A11D1" w:rsidRPr="00AB2D0E" w:rsidRDefault="006A11D1" w:rsidP="006A11D1">
            <w:pPr>
              <w:jc w:val="center"/>
              <w:rPr>
                <w:rFonts w:ascii="Arial" w:hAnsi="Arial" w:cs="Arial"/>
                <w:b/>
                <w:color w:val="000000" w:themeColor="text1"/>
                <w:sz w:val="20"/>
                <w:szCs w:val="20"/>
              </w:rPr>
            </w:pPr>
            <w:r w:rsidRPr="00AB2D0E">
              <w:rPr>
                <w:rFonts w:ascii="Arial" w:hAnsi="Arial" w:cs="Arial"/>
                <w:b/>
                <w:color w:val="000000" w:themeColor="text1"/>
                <w:sz w:val="20"/>
                <w:szCs w:val="20"/>
              </w:rPr>
              <w:t> </w:t>
            </w:r>
          </w:p>
        </w:tc>
        <w:tc>
          <w:tcPr>
            <w:tcW w:w="4329" w:type="dxa"/>
            <w:noWrap/>
            <w:hideMark/>
          </w:tcPr>
          <w:p w14:paraId="2C6138C3" w14:textId="77777777" w:rsidR="006A11D1" w:rsidRPr="00AB2D0E" w:rsidRDefault="006A11D1" w:rsidP="006A11D1">
            <w:pPr>
              <w:rPr>
                <w:rFonts w:ascii="Arial" w:hAnsi="Arial" w:cs="Arial"/>
                <w:b/>
                <w:color w:val="000000" w:themeColor="text1"/>
                <w:sz w:val="20"/>
                <w:szCs w:val="20"/>
              </w:rPr>
            </w:pPr>
            <w:r w:rsidRPr="00AB2D0E">
              <w:rPr>
                <w:rFonts w:ascii="Arial" w:hAnsi="Arial" w:cs="Arial"/>
                <w:b/>
                <w:color w:val="000000" w:themeColor="text1"/>
                <w:sz w:val="20"/>
                <w:szCs w:val="20"/>
              </w:rPr>
              <w:t> </w:t>
            </w:r>
            <w:r w:rsidRPr="00AB2D0E">
              <w:rPr>
                <w:rFonts w:ascii="Arial" w:hAnsi="Arial" w:cs="Arial"/>
                <w:b/>
                <w:bCs/>
                <w:color w:val="000000" w:themeColor="text1"/>
                <w:sz w:val="20"/>
                <w:szCs w:val="20"/>
              </w:rPr>
              <w:t>Total</w:t>
            </w:r>
          </w:p>
        </w:tc>
        <w:tc>
          <w:tcPr>
            <w:tcW w:w="1780" w:type="dxa"/>
            <w:hideMark/>
          </w:tcPr>
          <w:p w14:paraId="28CB57E0" w14:textId="77777777" w:rsidR="006A11D1" w:rsidRPr="00AB2D0E" w:rsidRDefault="006A11D1" w:rsidP="006A11D1">
            <w:pPr>
              <w:jc w:val="center"/>
              <w:rPr>
                <w:rFonts w:ascii="Arial" w:hAnsi="Arial" w:cs="Arial"/>
                <w:b/>
                <w:bCs/>
                <w:color w:val="000000" w:themeColor="text1"/>
                <w:sz w:val="20"/>
                <w:szCs w:val="20"/>
              </w:rPr>
            </w:pPr>
            <w:r w:rsidRPr="00AB2D0E">
              <w:rPr>
                <w:rFonts w:ascii="Arial" w:hAnsi="Arial" w:cs="Arial"/>
                <w:b/>
                <w:bCs/>
                <w:color w:val="000000" w:themeColor="text1"/>
                <w:sz w:val="20"/>
                <w:szCs w:val="20"/>
              </w:rPr>
              <w:t xml:space="preserve">$1,579,504 </w:t>
            </w:r>
          </w:p>
        </w:tc>
        <w:tc>
          <w:tcPr>
            <w:tcW w:w="1936" w:type="dxa"/>
            <w:hideMark/>
          </w:tcPr>
          <w:p w14:paraId="1BF6E759" w14:textId="77777777" w:rsidR="006A11D1" w:rsidRPr="00AB2D0E" w:rsidRDefault="006A11D1" w:rsidP="006A11D1">
            <w:pPr>
              <w:jc w:val="center"/>
              <w:rPr>
                <w:rFonts w:ascii="Arial" w:hAnsi="Arial" w:cs="Arial"/>
                <w:b/>
                <w:bCs/>
                <w:color w:val="000000" w:themeColor="text1"/>
                <w:sz w:val="20"/>
                <w:szCs w:val="20"/>
              </w:rPr>
            </w:pPr>
            <w:r w:rsidRPr="00AB2D0E">
              <w:rPr>
                <w:rFonts w:ascii="Arial" w:hAnsi="Arial" w:cs="Arial"/>
                <w:b/>
                <w:bCs/>
                <w:color w:val="000000" w:themeColor="text1"/>
                <w:sz w:val="20"/>
                <w:szCs w:val="20"/>
              </w:rPr>
              <w:t xml:space="preserve">$1,579,504 </w:t>
            </w:r>
          </w:p>
        </w:tc>
      </w:tr>
      <w:tr w:rsidR="006A11D1" w:rsidRPr="00AB2D0E" w14:paraId="435F3F22" w14:textId="77777777" w:rsidTr="001A38C2">
        <w:trPr>
          <w:trHeight w:val="288"/>
        </w:trPr>
        <w:tc>
          <w:tcPr>
            <w:tcW w:w="9350" w:type="dxa"/>
            <w:gridSpan w:val="4"/>
            <w:noWrap/>
            <w:hideMark/>
          </w:tcPr>
          <w:p w14:paraId="67159E1A" w14:textId="77777777" w:rsidR="006A11D1" w:rsidRPr="00AB2D0E" w:rsidRDefault="006A11D1" w:rsidP="006A11D1">
            <w:pPr>
              <w:rPr>
                <w:rFonts w:ascii="Arial" w:hAnsi="Arial" w:cs="Arial"/>
                <w:b/>
                <w:bCs/>
                <w:color w:val="000000" w:themeColor="text1"/>
                <w:sz w:val="20"/>
                <w:szCs w:val="20"/>
              </w:rPr>
            </w:pPr>
            <w:r w:rsidRPr="00AB2D0E">
              <w:rPr>
                <w:rFonts w:ascii="Arial" w:hAnsi="Arial" w:cs="Arial"/>
                <w:b/>
                <w:bCs/>
                <w:color w:val="000000" w:themeColor="text1"/>
                <w:sz w:val="20"/>
                <w:szCs w:val="20"/>
              </w:rPr>
              <w:t>B. Trojan Mental Health Graduates</w:t>
            </w:r>
          </w:p>
        </w:tc>
      </w:tr>
      <w:tr w:rsidR="006A11D1" w:rsidRPr="00AB2D0E" w14:paraId="0E414050" w14:textId="77777777" w:rsidTr="001A38C2">
        <w:trPr>
          <w:trHeight w:val="288"/>
        </w:trPr>
        <w:tc>
          <w:tcPr>
            <w:tcW w:w="1305" w:type="dxa"/>
            <w:hideMark/>
          </w:tcPr>
          <w:p w14:paraId="3805E693" w14:textId="77777777" w:rsidR="006A11D1" w:rsidRPr="00AB2D0E" w:rsidRDefault="006A11D1" w:rsidP="006A11D1">
            <w:pPr>
              <w:jc w:val="center"/>
              <w:rPr>
                <w:rFonts w:ascii="Arial" w:hAnsi="Arial" w:cs="Arial"/>
                <w:b/>
                <w:color w:val="000000" w:themeColor="text1"/>
                <w:sz w:val="20"/>
                <w:szCs w:val="20"/>
              </w:rPr>
            </w:pPr>
            <w:r w:rsidRPr="00AB2D0E">
              <w:rPr>
                <w:rFonts w:ascii="Arial" w:hAnsi="Arial" w:cs="Arial"/>
                <w:b/>
                <w:color w:val="000000" w:themeColor="text1"/>
                <w:sz w:val="20"/>
                <w:szCs w:val="20"/>
              </w:rPr>
              <w:t>#</w:t>
            </w:r>
          </w:p>
        </w:tc>
        <w:tc>
          <w:tcPr>
            <w:tcW w:w="4329" w:type="dxa"/>
            <w:noWrap/>
            <w:hideMark/>
          </w:tcPr>
          <w:p w14:paraId="556B6C78" w14:textId="77777777" w:rsidR="006A11D1" w:rsidRPr="00AB2D0E" w:rsidRDefault="006A11D1" w:rsidP="006A11D1">
            <w:pPr>
              <w:rPr>
                <w:rFonts w:ascii="Arial" w:hAnsi="Arial" w:cs="Arial"/>
                <w:b/>
                <w:color w:val="000000" w:themeColor="text1"/>
                <w:sz w:val="20"/>
                <w:szCs w:val="20"/>
              </w:rPr>
            </w:pPr>
            <w:r w:rsidRPr="00AB2D0E">
              <w:rPr>
                <w:rFonts w:ascii="Arial" w:hAnsi="Arial" w:cs="Arial"/>
                <w:b/>
                <w:color w:val="000000" w:themeColor="text1"/>
                <w:sz w:val="20"/>
                <w:szCs w:val="20"/>
              </w:rPr>
              <w:t>Item</w:t>
            </w:r>
          </w:p>
        </w:tc>
        <w:tc>
          <w:tcPr>
            <w:tcW w:w="1780" w:type="dxa"/>
            <w:hideMark/>
          </w:tcPr>
          <w:p w14:paraId="152D13FC" w14:textId="00BF0B51" w:rsidR="006A11D1" w:rsidRPr="00AB2D0E" w:rsidRDefault="006A11D1" w:rsidP="006A11D1">
            <w:pPr>
              <w:jc w:val="center"/>
              <w:rPr>
                <w:rFonts w:ascii="Arial" w:hAnsi="Arial" w:cs="Arial"/>
                <w:b/>
                <w:color w:val="000000" w:themeColor="text1"/>
                <w:sz w:val="20"/>
                <w:szCs w:val="20"/>
              </w:rPr>
            </w:pPr>
            <w:r w:rsidRPr="00AB2D0E">
              <w:rPr>
                <w:rFonts w:ascii="Arial" w:hAnsi="Arial" w:cs="Arial"/>
                <w:b/>
                <w:color w:val="000000" w:themeColor="text1"/>
                <w:sz w:val="20"/>
                <w:szCs w:val="20"/>
              </w:rPr>
              <w:t>202</w:t>
            </w:r>
            <w:r w:rsidR="002C55D0">
              <w:rPr>
                <w:rFonts w:ascii="Arial" w:hAnsi="Arial" w:cs="Arial"/>
                <w:b/>
                <w:color w:val="000000" w:themeColor="text1"/>
                <w:sz w:val="20"/>
                <w:szCs w:val="20"/>
              </w:rPr>
              <w:t>4</w:t>
            </w:r>
            <w:r w:rsidRPr="00AB2D0E">
              <w:rPr>
                <w:rFonts w:ascii="Arial" w:hAnsi="Arial" w:cs="Arial"/>
                <w:b/>
                <w:color w:val="000000" w:themeColor="text1"/>
                <w:sz w:val="20"/>
                <w:szCs w:val="20"/>
              </w:rPr>
              <w:t>-2</w:t>
            </w:r>
            <w:r w:rsidR="002C55D0">
              <w:rPr>
                <w:rFonts w:ascii="Arial" w:hAnsi="Arial" w:cs="Arial"/>
                <w:b/>
                <w:color w:val="000000" w:themeColor="text1"/>
                <w:sz w:val="20"/>
                <w:szCs w:val="20"/>
              </w:rPr>
              <w:t>5</w:t>
            </w:r>
          </w:p>
        </w:tc>
        <w:tc>
          <w:tcPr>
            <w:tcW w:w="1936" w:type="dxa"/>
            <w:noWrap/>
            <w:hideMark/>
          </w:tcPr>
          <w:p w14:paraId="7D645C98" w14:textId="55C58190" w:rsidR="006A11D1" w:rsidRPr="00AB2D0E" w:rsidRDefault="006A11D1" w:rsidP="006A11D1">
            <w:pPr>
              <w:jc w:val="center"/>
              <w:rPr>
                <w:rFonts w:ascii="Arial" w:hAnsi="Arial" w:cs="Arial"/>
                <w:b/>
                <w:color w:val="000000" w:themeColor="text1"/>
                <w:sz w:val="20"/>
                <w:szCs w:val="20"/>
              </w:rPr>
            </w:pPr>
            <w:r w:rsidRPr="00AB2D0E">
              <w:rPr>
                <w:rFonts w:ascii="Arial" w:hAnsi="Arial" w:cs="Arial"/>
                <w:b/>
                <w:color w:val="000000" w:themeColor="text1"/>
                <w:sz w:val="20"/>
                <w:szCs w:val="20"/>
              </w:rPr>
              <w:t>202</w:t>
            </w:r>
            <w:r w:rsidR="002C55D0">
              <w:rPr>
                <w:rFonts w:ascii="Arial" w:hAnsi="Arial" w:cs="Arial"/>
                <w:b/>
                <w:color w:val="000000" w:themeColor="text1"/>
                <w:sz w:val="20"/>
                <w:szCs w:val="20"/>
              </w:rPr>
              <w:t>5</w:t>
            </w:r>
            <w:r w:rsidRPr="00AB2D0E">
              <w:rPr>
                <w:rFonts w:ascii="Arial" w:hAnsi="Arial" w:cs="Arial"/>
                <w:b/>
                <w:color w:val="000000" w:themeColor="text1"/>
                <w:sz w:val="20"/>
                <w:szCs w:val="20"/>
              </w:rPr>
              <w:t>-2</w:t>
            </w:r>
            <w:r w:rsidR="002C55D0">
              <w:rPr>
                <w:rFonts w:ascii="Arial" w:hAnsi="Arial" w:cs="Arial"/>
                <w:b/>
                <w:color w:val="000000" w:themeColor="text1"/>
                <w:sz w:val="20"/>
                <w:szCs w:val="20"/>
              </w:rPr>
              <w:t>6</w:t>
            </w:r>
          </w:p>
        </w:tc>
      </w:tr>
      <w:tr w:rsidR="006A11D1" w:rsidRPr="003A6EB7" w14:paraId="58C67F0C" w14:textId="77777777" w:rsidTr="001A38C2">
        <w:trPr>
          <w:trHeight w:val="288"/>
        </w:trPr>
        <w:tc>
          <w:tcPr>
            <w:tcW w:w="1305" w:type="dxa"/>
            <w:hideMark/>
          </w:tcPr>
          <w:p w14:paraId="784CF1BC"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1</w:t>
            </w:r>
          </w:p>
        </w:tc>
        <w:tc>
          <w:tcPr>
            <w:tcW w:w="4329" w:type="dxa"/>
            <w:noWrap/>
            <w:hideMark/>
          </w:tcPr>
          <w:p w14:paraId="3AE2ADBC" w14:textId="77777777" w:rsidR="006A11D1" w:rsidRPr="003A6EB7" w:rsidRDefault="006A11D1" w:rsidP="006A11D1">
            <w:pPr>
              <w:rPr>
                <w:rFonts w:ascii="Arial" w:hAnsi="Arial" w:cs="Arial"/>
                <w:color w:val="000000" w:themeColor="text1"/>
                <w:sz w:val="20"/>
                <w:szCs w:val="20"/>
              </w:rPr>
            </w:pPr>
            <w:r w:rsidRPr="003A6EB7">
              <w:rPr>
                <w:rFonts w:ascii="Arial" w:hAnsi="Arial" w:cs="Arial"/>
                <w:color w:val="000000" w:themeColor="text1"/>
                <w:sz w:val="20"/>
                <w:szCs w:val="20"/>
              </w:rPr>
              <w:t>Total Tuition Cost (80 students/year, with 3% tuition escalator)</w:t>
            </w:r>
          </w:p>
        </w:tc>
        <w:tc>
          <w:tcPr>
            <w:tcW w:w="1780" w:type="dxa"/>
            <w:hideMark/>
          </w:tcPr>
          <w:p w14:paraId="252FE9A1"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 xml:space="preserve">$1,027,280 </w:t>
            </w:r>
          </w:p>
        </w:tc>
        <w:tc>
          <w:tcPr>
            <w:tcW w:w="1936" w:type="dxa"/>
            <w:noWrap/>
            <w:hideMark/>
          </w:tcPr>
          <w:p w14:paraId="3A228148"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 xml:space="preserve">$1,058,099 </w:t>
            </w:r>
          </w:p>
        </w:tc>
      </w:tr>
      <w:tr w:rsidR="006A11D1" w:rsidRPr="003A6EB7" w14:paraId="65CBD982" w14:textId="77777777" w:rsidTr="001A38C2">
        <w:trPr>
          <w:trHeight w:val="288"/>
        </w:trPr>
        <w:tc>
          <w:tcPr>
            <w:tcW w:w="1305" w:type="dxa"/>
            <w:hideMark/>
          </w:tcPr>
          <w:p w14:paraId="5204CBAC"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2</w:t>
            </w:r>
          </w:p>
        </w:tc>
        <w:tc>
          <w:tcPr>
            <w:tcW w:w="4329" w:type="dxa"/>
            <w:noWrap/>
            <w:hideMark/>
          </w:tcPr>
          <w:p w14:paraId="1D0656EF" w14:textId="77777777" w:rsidR="006A11D1" w:rsidRPr="003A6EB7" w:rsidRDefault="006A11D1" w:rsidP="006A11D1">
            <w:pPr>
              <w:rPr>
                <w:rFonts w:ascii="Arial" w:hAnsi="Arial" w:cs="Arial"/>
                <w:color w:val="000000" w:themeColor="text1"/>
                <w:sz w:val="20"/>
                <w:szCs w:val="20"/>
              </w:rPr>
            </w:pPr>
            <w:r w:rsidRPr="003A6EB7">
              <w:rPr>
                <w:rFonts w:ascii="Arial" w:hAnsi="Arial" w:cs="Arial"/>
                <w:color w:val="000000" w:themeColor="text1"/>
                <w:sz w:val="20"/>
                <w:szCs w:val="20"/>
              </w:rPr>
              <w:t>Total Stipend Cost ($16,000/yr)</w:t>
            </w:r>
          </w:p>
        </w:tc>
        <w:tc>
          <w:tcPr>
            <w:tcW w:w="1780" w:type="dxa"/>
            <w:hideMark/>
          </w:tcPr>
          <w:p w14:paraId="1741D350"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 xml:space="preserve">$1,280,000 </w:t>
            </w:r>
          </w:p>
        </w:tc>
        <w:tc>
          <w:tcPr>
            <w:tcW w:w="1936" w:type="dxa"/>
            <w:noWrap/>
            <w:hideMark/>
          </w:tcPr>
          <w:p w14:paraId="53545849"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 xml:space="preserve">$1,280,000 </w:t>
            </w:r>
          </w:p>
        </w:tc>
      </w:tr>
      <w:tr w:rsidR="006A11D1" w:rsidRPr="003A6EB7" w14:paraId="17B13645" w14:textId="77777777" w:rsidTr="001A38C2">
        <w:trPr>
          <w:trHeight w:val="288"/>
        </w:trPr>
        <w:tc>
          <w:tcPr>
            <w:tcW w:w="1305" w:type="dxa"/>
            <w:hideMark/>
          </w:tcPr>
          <w:p w14:paraId="58644D21"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3</w:t>
            </w:r>
          </w:p>
        </w:tc>
        <w:tc>
          <w:tcPr>
            <w:tcW w:w="4329" w:type="dxa"/>
            <w:noWrap/>
            <w:hideMark/>
          </w:tcPr>
          <w:p w14:paraId="1AEFE353" w14:textId="77777777" w:rsidR="006A11D1" w:rsidRPr="003A6EB7" w:rsidRDefault="006A11D1" w:rsidP="006A11D1">
            <w:pPr>
              <w:rPr>
                <w:rFonts w:ascii="Arial" w:hAnsi="Arial" w:cs="Arial"/>
                <w:color w:val="000000" w:themeColor="text1"/>
                <w:sz w:val="20"/>
                <w:szCs w:val="20"/>
              </w:rPr>
            </w:pPr>
            <w:r w:rsidRPr="003A6EB7">
              <w:rPr>
                <w:rFonts w:ascii="Arial" w:hAnsi="Arial" w:cs="Arial"/>
                <w:color w:val="000000" w:themeColor="text1"/>
                <w:sz w:val="20"/>
                <w:szCs w:val="20"/>
              </w:rPr>
              <w:t>Program Specialist ($45,000 salary + fringe)</w:t>
            </w:r>
          </w:p>
        </w:tc>
        <w:tc>
          <w:tcPr>
            <w:tcW w:w="1780" w:type="dxa"/>
            <w:hideMark/>
          </w:tcPr>
          <w:p w14:paraId="7FF0B60C"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 xml:space="preserve">$61,650 </w:t>
            </w:r>
          </w:p>
        </w:tc>
        <w:tc>
          <w:tcPr>
            <w:tcW w:w="1936" w:type="dxa"/>
            <w:noWrap/>
            <w:hideMark/>
          </w:tcPr>
          <w:p w14:paraId="5084F4D3"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 xml:space="preserve">$63,500 </w:t>
            </w:r>
          </w:p>
        </w:tc>
      </w:tr>
      <w:tr w:rsidR="006A11D1" w:rsidRPr="00AB2D0E" w14:paraId="024DC58C" w14:textId="77777777" w:rsidTr="001A38C2">
        <w:trPr>
          <w:trHeight w:val="288"/>
        </w:trPr>
        <w:tc>
          <w:tcPr>
            <w:tcW w:w="1305" w:type="dxa"/>
            <w:hideMark/>
          </w:tcPr>
          <w:p w14:paraId="047BB2F6" w14:textId="77777777" w:rsidR="006A11D1" w:rsidRPr="00AB2D0E" w:rsidRDefault="006A11D1" w:rsidP="006A11D1">
            <w:pPr>
              <w:jc w:val="center"/>
              <w:rPr>
                <w:rFonts w:ascii="Arial" w:hAnsi="Arial" w:cs="Arial"/>
                <w:b/>
                <w:color w:val="000000" w:themeColor="text1"/>
                <w:sz w:val="20"/>
                <w:szCs w:val="20"/>
              </w:rPr>
            </w:pPr>
            <w:r w:rsidRPr="00AB2D0E">
              <w:rPr>
                <w:rFonts w:ascii="Arial" w:hAnsi="Arial" w:cs="Arial"/>
                <w:b/>
                <w:color w:val="000000" w:themeColor="text1"/>
                <w:sz w:val="20"/>
                <w:szCs w:val="20"/>
              </w:rPr>
              <w:t> </w:t>
            </w:r>
          </w:p>
        </w:tc>
        <w:tc>
          <w:tcPr>
            <w:tcW w:w="4329" w:type="dxa"/>
            <w:hideMark/>
          </w:tcPr>
          <w:p w14:paraId="188D3C32" w14:textId="77777777" w:rsidR="006A11D1" w:rsidRPr="00AB2D0E" w:rsidRDefault="006A11D1" w:rsidP="006A11D1">
            <w:pPr>
              <w:rPr>
                <w:rFonts w:ascii="Arial" w:hAnsi="Arial" w:cs="Arial"/>
                <w:b/>
                <w:bCs/>
                <w:color w:val="000000" w:themeColor="text1"/>
                <w:sz w:val="20"/>
                <w:szCs w:val="20"/>
              </w:rPr>
            </w:pPr>
            <w:r w:rsidRPr="00AB2D0E">
              <w:rPr>
                <w:rFonts w:ascii="Arial" w:hAnsi="Arial" w:cs="Arial"/>
                <w:b/>
                <w:bCs/>
                <w:color w:val="000000" w:themeColor="text1"/>
                <w:sz w:val="20"/>
                <w:szCs w:val="20"/>
              </w:rPr>
              <w:t>Total</w:t>
            </w:r>
          </w:p>
        </w:tc>
        <w:tc>
          <w:tcPr>
            <w:tcW w:w="1780" w:type="dxa"/>
            <w:hideMark/>
          </w:tcPr>
          <w:p w14:paraId="7D4AFFCF" w14:textId="77777777" w:rsidR="006A11D1" w:rsidRPr="00AB2D0E" w:rsidRDefault="006A11D1" w:rsidP="006A11D1">
            <w:pPr>
              <w:jc w:val="center"/>
              <w:rPr>
                <w:rFonts w:ascii="Arial" w:hAnsi="Arial" w:cs="Arial"/>
                <w:b/>
                <w:bCs/>
                <w:color w:val="000000" w:themeColor="text1"/>
                <w:sz w:val="20"/>
                <w:szCs w:val="20"/>
              </w:rPr>
            </w:pPr>
            <w:r w:rsidRPr="00AB2D0E">
              <w:rPr>
                <w:rFonts w:ascii="Arial" w:hAnsi="Arial" w:cs="Arial"/>
                <w:b/>
                <w:bCs/>
                <w:color w:val="000000" w:themeColor="text1"/>
                <w:sz w:val="20"/>
                <w:szCs w:val="20"/>
              </w:rPr>
              <w:t xml:space="preserve">$2,368,930 </w:t>
            </w:r>
          </w:p>
        </w:tc>
        <w:tc>
          <w:tcPr>
            <w:tcW w:w="1936" w:type="dxa"/>
            <w:hideMark/>
          </w:tcPr>
          <w:p w14:paraId="4144AA80" w14:textId="77777777" w:rsidR="006A11D1" w:rsidRPr="00AB2D0E" w:rsidRDefault="006A11D1" w:rsidP="006A11D1">
            <w:pPr>
              <w:jc w:val="center"/>
              <w:rPr>
                <w:rFonts w:ascii="Arial" w:hAnsi="Arial" w:cs="Arial"/>
                <w:b/>
                <w:bCs/>
                <w:color w:val="000000" w:themeColor="text1"/>
                <w:sz w:val="20"/>
                <w:szCs w:val="20"/>
              </w:rPr>
            </w:pPr>
            <w:r w:rsidRPr="00AB2D0E">
              <w:rPr>
                <w:rFonts w:ascii="Arial" w:hAnsi="Arial" w:cs="Arial"/>
                <w:b/>
                <w:bCs/>
                <w:color w:val="000000" w:themeColor="text1"/>
                <w:sz w:val="20"/>
                <w:szCs w:val="20"/>
              </w:rPr>
              <w:t xml:space="preserve">$2,401,599 </w:t>
            </w:r>
          </w:p>
        </w:tc>
      </w:tr>
      <w:tr w:rsidR="006A11D1" w:rsidRPr="00AB2D0E" w14:paraId="2B992D2F" w14:textId="77777777" w:rsidTr="001A38C2">
        <w:trPr>
          <w:trHeight w:val="288"/>
        </w:trPr>
        <w:tc>
          <w:tcPr>
            <w:tcW w:w="9350" w:type="dxa"/>
            <w:gridSpan w:val="4"/>
            <w:shd w:val="clear" w:color="auto" w:fill="BFBFBF" w:themeFill="background1" w:themeFillShade="BF"/>
            <w:noWrap/>
            <w:hideMark/>
          </w:tcPr>
          <w:p w14:paraId="7CA0458D" w14:textId="77777777" w:rsidR="006A11D1" w:rsidRPr="00AB2D0E" w:rsidRDefault="006A11D1" w:rsidP="006A11D1">
            <w:pPr>
              <w:rPr>
                <w:rFonts w:ascii="Arial" w:hAnsi="Arial" w:cs="Arial"/>
                <w:b/>
                <w:bCs/>
                <w:i/>
                <w:iCs/>
                <w:color w:val="000000" w:themeColor="text1"/>
                <w:sz w:val="20"/>
                <w:szCs w:val="20"/>
              </w:rPr>
            </w:pPr>
            <w:r w:rsidRPr="00AB2D0E">
              <w:rPr>
                <w:rFonts w:ascii="Arial" w:hAnsi="Arial" w:cs="Arial"/>
                <w:b/>
                <w:bCs/>
                <w:i/>
                <w:iCs/>
                <w:color w:val="000000" w:themeColor="text1"/>
                <w:sz w:val="20"/>
                <w:szCs w:val="20"/>
              </w:rPr>
              <w:t xml:space="preserve">A3.4 - VSU &amp; RBC School of Technical and Professional Studies </w:t>
            </w:r>
          </w:p>
        </w:tc>
      </w:tr>
      <w:tr w:rsidR="006A11D1" w:rsidRPr="00AB2D0E" w14:paraId="5539AABF" w14:textId="77777777" w:rsidTr="001A38C2">
        <w:trPr>
          <w:trHeight w:val="288"/>
        </w:trPr>
        <w:tc>
          <w:tcPr>
            <w:tcW w:w="1305" w:type="dxa"/>
            <w:hideMark/>
          </w:tcPr>
          <w:p w14:paraId="2E673154" w14:textId="77777777" w:rsidR="006A11D1" w:rsidRPr="00AB2D0E" w:rsidRDefault="006A11D1" w:rsidP="006A11D1">
            <w:pPr>
              <w:jc w:val="center"/>
              <w:rPr>
                <w:rFonts w:ascii="Arial" w:hAnsi="Arial" w:cs="Arial"/>
                <w:b/>
                <w:color w:val="000000" w:themeColor="text1"/>
                <w:sz w:val="20"/>
                <w:szCs w:val="20"/>
              </w:rPr>
            </w:pPr>
            <w:r w:rsidRPr="00AB2D0E">
              <w:rPr>
                <w:rFonts w:ascii="Arial" w:hAnsi="Arial" w:cs="Arial"/>
                <w:b/>
                <w:color w:val="000000" w:themeColor="text1"/>
                <w:sz w:val="20"/>
                <w:szCs w:val="20"/>
              </w:rPr>
              <w:t>#</w:t>
            </w:r>
          </w:p>
        </w:tc>
        <w:tc>
          <w:tcPr>
            <w:tcW w:w="4329" w:type="dxa"/>
            <w:hideMark/>
          </w:tcPr>
          <w:p w14:paraId="47DC2168" w14:textId="77777777" w:rsidR="006A11D1" w:rsidRPr="00AB2D0E" w:rsidRDefault="006A11D1" w:rsidP="006A11D1">
            <w:pPr>
              <w:rPr>
                <w:rFonts w:ascii="Arial" w:hAnsi="Arial" w:cs="Arial"/>
                <w:b/>
                <w:bCs/>
                <w:color w:val="000000" w:themeColor="text1"/>
                <w:sz w:val="20"/>
                <w:szCs w:val="20"/>
              </w:rPr>
            </w:pPr>
            <w:r w:rsidRPr="00AB2D0E">
              <w:rPr>
                <w:rFonts w:ascii="Arial" w:hAnsi="Arial" w:cs="Arial"/>
                <w:b/>
                <w:bCs/>
                <w:color w:val="000000" w:themeColor="text1"/>
                <w:sz w:val="20"/>
                <w:szCs w:val="20"/>
              </w:rPr>
              <w:t>Item</w:t>
            </w:r>
          </w:p>
        </w:tc>
        <w:tc>
          <w:tcPr>
            <w:tcW w:w="1780" w:type="dxa"/>
            <w:hideMark/>
          </w:tcPr>
          <w:p w14:paraId="62FA6DF8" w14:textId="6FC9D17F" w:rsidR="006A11D1" w:rsidRPr="00AB2D0E" w:rsidRDefault="006A11D1" w:rsidP="006A11D1">
            <w:pPr>
              <w:jc w:val="center"/>
              <w:rPr>
                <w:rFonts w:ascii="Arial" w:hAnsi="Arial" w:cs="Arial"/>
                <w:b/>
                <w:bCs/>
                <w:color w:val="000000" w:themeColor="text1"/>
                <w:sz w:val="20"/>
                <w:szCs w:val="20"/>
              </w:rPr>
            </w:pPr>
            <w:r w:rsidRPr="00AB2D0E">
              <w:rPr>
                <w:rFonts w:ascii="Arial" w:hAnsi="Arial" w:cs="Arial"/>
                <w:b/>
                <w:bCs/>
                <w:color w:val="000000" w:themeColor="text1"/>
                <w:sz w:val="20"/>
                <w:szCs w:val="20"/>
              </w:rPr>
              <w:t>202</w:t>
            </w:r>
            <w:r w:rsidR="002C55D0">
              <w:rPr>
                <w:rFonts w:ascii="Arial" w:hAnsi="Arial" w:cs="Arial"/>
                <w:b/>
                <w:bCs/>
                <w:color w:val="000000" w:themeColor="text1"/>
                <w:sz w:val="20"/>
                <w:szCs w:val="20"/>
              </w:rPr>
              <w:t>4</w:t>
            </w:r>
            <w:r w:rsidRPr="00AB2D0E">
              <w:rPr>
                <w:rFonts w:ascii="Arial" w:hAnsi="Arial" w:cs="Arial"/>
                <w:b/>
                <w:bCs/>
                <w:color w:val="000000" w:themeColor="text1"/>
                <w:sz w:val="20"/>
                <w:szCs w:val="20"/>
              </w:rPr>
              <w:t>-2</w:t>
            </w:r>
            <w:r w:rsidR="002C55D0">
              <w:rPr>
                <w:rFonts w:ascii="Arial" w:hAnsi="Arial" w:cs="Arial"/>
                <w:b/>
                <w:bCs/>
                <w:color w:val="000000" w:themeColor="text1"/>
                <w:sz w:val="20"/>
                <w:szCs w:val="20"/>
              </w:rPr>
              <w:t>5</w:t>
            </w:r>
          </w:p>
        </w:tc>
        <w:tc>
          <w:tcPr>
            <w:tcW w:w="1936" w:type="dxa"/>
            <w:hideMark/>
          </w:tcPr>
          <w:p w14:paraId="3C599F1B" w14:textId="1B358F02" w:rsidR="006A11D1" w:rsidRPr="00AB2D0E" w:rsidRDefault="006A11D1" w:rsidP="006A11D1">
            <w:pPr>
              <w:jc w:val="center"/>
              <w:rPr>
                <w:rFonts w:ascii="Arial" w:hAnsi="Arial" w:cs="Arial"/>
                <w:b/>
                <w:bCs/>
                <w:color w:val="000000" w:themeColor="text1"/>
                <w:sz w:val="20"/>
                <w:szCs w:val="20"/>
              </w:rPr>
            </w:pPr>
            <w:r w:rsidRPr="00AB2D0E">
              <w:rPr>
                <w:rFonts w:ascii="Arial" w:hAnsi="Arial" w:cs="Arial"/>
                <w:b/>
                <w:bCs/>
                <w:color w:val="000000" w:themeColor="text1"/>
                <w:sz w:val="20"/>
                <w:szCs w:val="20"/>
              </w:rPr>
              <w:t>202</w:t>
            </w:r>
            <w:r w:rsidR="002C55D0">
              <w:rPr>
                <w:rFonts w:ascii="Arial" w:hAnsi="Arial" w:cs="Arial"/>
                <w:b/>
                <w:bCs/>
                <w:color w:val="000000" w:themeColor="text1"/>
                <w:sz w:val="20"/>
                <w:szCs w:val="20"/>
              </w:rPr>
              <w:t>5</w:t>
            </w:r>
            <w:r w:rsidRPr="00AB2D0E">
              <w:rPr>
                <w:rFonts w:ascii="Arial" w:hAnsi="Arial" w:cs="Arial"/>
                <w:b/>
                <w:bCs/>
                <w:color w:val="000000" w:themeColor="text1"/>
                <w:sz w:val="20"/>
                <w:szCs w:val="20"/>
              </w:rPr>
              <w:t>-2</w:t>
            </w:r>
            <w:r w:rsidR="002C55D0">
              <w:rPr>
                <w:rFonts w:ascii="Arial" w:hAnsi="Arial" w:cs="Arial"/>
                <w:b/>
                <w:bCs/>
                <w:color w:val="000000" w:themeColor="text1"/>
                <w:sz w:val="20"/>
                <w:szCs w:val="20"/>
              </w:rPr>
              <w:t>6</w:t>
            </w:r>
          </w:p>
        </w:tc>
      </w:tr>
      <w:tr w:rsidR="002C55D0" w:rsidRPr="00AB2D0E" w14:paraId="4D9A5010" w14:textId="77777777" w:rsidTr="001A38C2">
        <w:trPr>
          <w:trHeight w:val="288"/>
        </w:trPr>
        <w:tc>
          <w:tcPr>
            <w:tcW w:w="1305" w:type="dxa"/>
            <w:hideMark/>
          </w:tcPr>
          <w:p w14:paraId="2058365C" w14:textId="77777777" w:rsidR="002C55D0" w:rsidRPr="003A6EB7" w:rsidRDefault="002C55D0" w:rsidP="002C55D0">
            <w:pPr>
              <w:jc w:val="center"/>
              <w:rPr>
                <w:rFonts w:ascii="Arial" w:hAnsi="Arial" w:cs="Arial"/>
                <w:color w:val="000000" w:themeColor="text1"/>
                <w:sz w:val="20"/>
                <w:szCs w:val="20"/>
              </w:rPr>
            </w:pPr>
            <w:r w:rsidRPr="003A6EB7">
              <w:rPr>
                <w:rFonts w:ascii="Arial" w:hAnsi="Arial" w:cs="Arial"/>
                <w:color w:val="000000" w:themeColor="text1"/>
                <w:sz w:val="20"/>
                <w:szCs w:val="20"/>
              </w:rPr>
              <w:t>1</w:t>
            </w:r>
          </w:p>
        </w:tc>
        <w:tc>
          <w:tcPr>
            <w:tcW w:w="4329" w:type="dxa"/>
            <w:noWrap/>
            <w:hideMark/>
          </w:tcPr>
          <w:p w14:paraId="732A1A25" w14:textId="77777777" w:rsidR="002C55D0" w:rsidRPr="003A6EB7" w:rsidRDefault="002C55D0" w:rsidP="002C55D0">
            <w:pPr>
              <w:rPr>
                <w:rFonts w:ascii="Arial" w:hAnsi="Arial" w:cs="Arial"/>
                <w:color w:val="000000" w:themeColor="text1"/>
                <w:sz w:val="20"/>
                <w:szCs w:val="20"/>
              </w:rPr>
            </w:pPr>
            <w:r w:rsidRPr="003A6EB7">
              <w:rPr>
                <w:rFonts w:ascii="Arial" w:hAnsi="Arial" w:cs="Arial"/>
                <w:color w:val="000000" w:themeColor="text1"/>
                <w:sz w:val="20"/>
                <w:szCs w:val="20"/>
              </w:rPr>
              <w:t>Associate Director of Online Programs (1)</w:t>
            </w:r>
          </w:p>
        </w:tc>
        <w:tc>
          <w:tcPr>
            <w:tcW w:w="1780" w:type="dxa"/>
            <w:hideMark/>
          </w:tcPr>
          <w:p w14:paraId="3139FC85" w14:textId="67B6E5B8" w:rsidR="002C55D0" w:rsidRPr="003A6EB7" w:rsidRDefault="002C55D0" w:rsidP="002C55D0">
            <w:pPr>
              <w:jc w:val="center"/>
              <w:rPr>
                <w:rFonts w:ascii="Arial" w:hAnsi="Arial" w:cs="Arial"/>
                <w:color w:val="000000" w:themeColor="text1"/>
                <w:sz w:val="20"/>
                <w:szCs w:val="20"/>
              </w:rPr>
            </w:pPr>
            <w:r w:rsidRPr="003A6EB7">
              <w:rPr>
                <w:rFonts w:ascii="Arial" w:hAnsi="Arial" w:cs="Arial"/>
                <w:color w:val="000000" w:themeColor="text1"/>
                <w:sz w:val="20"/>
                <w:szCs w:val="20"/>
              </w:rPr>
              <w:t xml:space="preserve">$90,000 </w:t>
            </w:r>
          </w:p>
        </w:tc>
        <w:tc>
          <w:tcPr>
            <w:tcW w:w="1936" w:type="dxa"/>
            <w:noWrap/>
            <w:hideMark/>
          </w:tcPr>
          <w:p w14:paraId="1899568E" w14:textId="77777777" w:rsidR="002C55D0" w:rsidRPr="003A6EB7" w:rsidRDefault="002C55D0" w:rsidP="002C55D0">
            <w:pPr>
              <w:jc w:val="center"/>
              <w:rPr>
                <w:rFonts w:ascii="Arial" w:hAnsi="Arial" w:cs="Arial"/>
                <w:color w:val="000000" w:themeColor="text1"/>
                <w:sz w:val="20"/>
                <w:szCs w:val="20"/>
              </w:rPr>
            </w:pPr>
            <w:r w:rsidRPr="003A6EB7">
              <w:rPr>
                <w:rFonts w:ascii="Arial" w:hAnsi="Arial" w:cs="Arial"/>
                <w:color w:val="000000" w:themeColor="text1"/>
                <w:sz w:val="20"/>
                <w:szCs w:val="20"/>
              </w:rPr>
              <w:t xml:space="preserve">$90,000 </w:t>
            </w:r>
          </w:p>
        </w:tc>
      </w:tr>
      <w:tr w:rsidR="002C55D0" w:rsidRPr="00AB2D0E" w14:paraId="228CC519" w14:textId="77777777" w:rsidTr="001A38C2">
        <w:trPr>
          <w:trHeight w:val="288"/>
        </w:trPr>
        <w:tc>
          <w:tcPr>
            <w:tcW w:w="1305" w:type="dxa"/>
            <w:hideMark/>
          </w:tcPr>
          <w:p w14:paraId="33FE64C8" w14:textId="77777777" w:rsidR="002C55D0" w:rsidRPr="003A6EB7" w:rsidRDefault="002C55D0" w:rsidP="002C55D0">
            <w:pPr>
              <w:jc w:val="center"/>
              <w:rPr>
                <w:rFonts w:ascii="Arial" w:hAnsi="Arial" w:cs="Arial"/>
                <w:color w:val="000000" w:themeColor="text1"/>
                <w:sz w:val="20"/>
                <w:szCs w:val="20"/>
              </w:rPr>
            </w:pPr>
            <w:r w:rsidRPr="003A6EB7">
              <w:rPr>
                <w:rFonts w:ascii="Arial" w:hAnsi="Arial" w:cs="Arial"/>
                <w:color w:val="000000" w:themeColor="text1"/>
                <w:sz w:val="20"/>
                <w:szCs w:val="20"/>
              </w:rPr>
              <w:t>2</w:t>
            </w:r>
          </w:p>
        </w:tc>
        <w:tc>
          <w:tcPr>
            <w:tcW w:w="4329" w:type="dxa"/>
            <w:noWrap/>
            <w:hideMark/>
          </w:tcPr>
          <w:p w14:paraId="416D26DF" w14:textId="77777777" w:rsidR="002C55D0" w:rsidRPr="003A6EB7" w:rsidRDefault="002C55D0" w:rsidP="002C55D0">
            <w:pPr>
              <w:rPr>
                <w:rFonts w:ascii="Arial" w:hAnsi="Arial" w:cs="Arial"/>
                <w:color w:val="000000" w:themeColor="text1"/>
                <w:sz w:val="20"/>
                <w:szCs w:val="20"/>
              </w:rPr>
            </w:pPr>
            <w:r w:rsidRPr="003A6EB7">
              <w:rPr>
                <w:rFonts w:ascii="Arial" w:hAnsi="Arial" w:cs="Arial"/>
                <w:color w:val="000000" w:themeColor="text1"/>
                <w:sz w:val="20"/>
                <w:szCs w:val="20"/>
              </w:rPr>
              <w:t>Faculty Curriculum Developers (3)</w:t>
            </w:r>
          </w:p>
        </w:tc>
        <w:tc>
          <w:tcPr>
            <w:tcW w:w="1780" w:type="dxa"/>
            <w:hideMark/>
          </w:tcPr>
          <w:p w14:paraId="1379072A" w14:textId="4F573162" w:rsidR="002C55D0" w:rsidRPr="003A6EB7" w:rsidRDefault="002C55D0" w:rsidP="002C55D0">
            <w:pPr>
              <w:jc w:val="center"/>
              <w:rPr>
                <w:rFonts w:ascii="Arial" w:hAnsi="Arial" w:cs="Arial"/>
                <w:color w:val="000000" w:themeColor="text1"/>
                <w:sz w:val="20"/>
                <w:szCs w:val="20"/>
              </w:rPr>
            </w:pPr>
            <w:r w:rsidRPr="003A6EB7">
              <w:rPr>
                <w:rFonts w:ascii="Arial" w:hAnsi="Arial" w:cs="Arial"/>
                <w:color w:val="000000" w:themeColor="text1"/>
                <w:sz w:val="20"/>
                <w:szCs w:val="20"/>
              </w:rPr>
              <w:t xml:space="preserve">$285,000 </w:t>
            </w:r>
          </w:p>
        </w:tc>
        <w:tc>
          <w:tcPr>
            <w:tcW w:w="1936" w:type="dxa"/>
            <w:noWrap/>
            <w:hideMark/>
          </w:tcPr>
          <w:p w14:paraId="25149B0B" w14:textId="77777777" w:rsidR="002C55D0" w:rsidRPr="003A6EB7" w:rsidRDefault="002C55D0" w:rsidP="002C55D0">
            <w:pPr>
              <w:jc w:val="center"/>
              <w:rPr>
                <w:rFonts w:ascii="Arial" w:hAnsi="Arial" w:cs="Arial"/>
                <w:color w:val="000000" w:themeColor="text1"/>
                <w:sz w:val="20"/>
                <w:szCs w:val="20"/>
              </w:rPr>
            </w:pPr>
            <w:r w:rsidRPr="003A6EB7">
              <w:rPr>
                <w:rFonts w:ascii="Arial" w:hAnsi="Arial" w:cs="Arial"/>
                <w:color w:val="000000" w:themeColor="text1"/>
                <w:sz w:val="20"/>
                <w:szCs w:val="20"/>
              </w:rPr>
              <w:t xml:space="preserve">$285,000 </w:t>
            </w:r>
          </w:p>
        </w:tc>
      </w:tr>
      <w:tr w:rsidR="002C55D0" w:rsidRPr="00AB2D0E" w14:paraId="69285F06" w14:textId="77777777" w:rsidTr="001A38C2">
        <w:trPr>
          <w:trHeight w:val="288"/>
        </w:trPr>
        <w:tc>
          <w:tcPr>
            <w:tcW w:w="1305" w:type="dxa"/>
            <w:hideMark/>
          </w:tcPr>
          <w:p w14:paraId="0D720A3B" w14:textId="77777777" w:rsidR="002C55D0" w:rsidRPr="003A6EB7" w:rsidRDefault="002C55D0" w:rsidP="002C55D0">
            <w:pPr>
              <w:jc w:val="center"/>
              <w:rPr>
                <w:rFonts w:ascii="Arial" w:hAnsi="Arial" w:cs="Arial"/>
                <w:color w:val="000000" w:themeColor="text1"/>
                <w:sz w:val="20"/>
                <w:szCs w:val="20"/>
              </w:rPr>
            </w:pPr>
            <w:r w:rsidRPr="003A6EB7">
              <w:rPr>
                <w:rFonts w:ascii="Arial" w:hAnsi="Arial" w:cs="Arial"/>
                <w:color w:val="000000" w:themeColor="text1"/>
                <w:sz w:val="20"/>
                <w:szCs w:val="20"/>
              </w:rPr>
              <w:t>3</w:t>
            </w:r>
          </w:p>
        </w:tc>
        <w:tc>
          <w:tcPr>
            <w:tcW w:w="4329" w:type="dxa"/>
            <w:noWrap/>
            <w:hideMark/>
          </w:tcPr>
          <w:p w14:paraId="6AFF2B1C" w14:textId="77777777" w:rsidR="002C55D0" w:rsidRPr="003A6EB7" w:rsidRDefault="002C55D0" w:rsidP="002C55D0">
            <w:pPr>
              <w:rPr>
                <w:rFonts w:ascii="Arial" w:hAnsi="Arial" w:cs="Arial"/>
                <w:color w:val="000000" w:themeColor="text1"/>
                <w:sz w:val="20"/>
                <w:szCs w:val="20"/>
              </w:rPr>
            </w:pPr>
            <w:r w:rsidRPr="003A6EB7">
              <w:rPr>
                <w:rFonts w:ascii="Arial" w:hAnsi="Arial" w:cs="Arial"/>
                <w:color w:val="000000" w:themeColor="text1"/>
                <w:sz w:val="20"/>
                <w:szCs w:val="20"/>
              </w:rPr>
              <w:t>Instructional Designer (1)</w:t>
            </w:r>
          </w:p>
        </w:tc>
        <w:tc>
          <w:tcPr>
            <w:tcW w:w="1780" w:type="dxa"/>
            <w:hideMark/>
          </w:tcPr>
          <w:p w14:paraId="5A25BB6B" w14:textId="46B1E0B8" w:rsidR="002C55D0" w:rsidRPr="003A6EB7" w:rsidRDefault="002C55D0" w:rsidP="002C55D0">
            <w:pPr>
              <w:jc w:val="center"/>
              <w:rPr>
                <w:rFonts w:ascii="Arial" w:hAnsi="Arial" w:cs="Arial"/>
                <w:color w:val="000000" w:themeColor="text1"/>
                <w:sz w:val="20"/>
                <w:szCs w:val="20"/>
              </w:rPr>
            </w:pPr>
            <w:r w:rsidRPr="003A6EB7">
              <w:rPr>
                <w:rFonts w:ascii="Arial" w:hAnsi="Arial" w:cs="Arial"/>
                <w:color w:val="000000" w:themeColor="text1"/>
                <w:sz w:val="20"/>
                <w:szCs w:val="20"/>
              </w:rPr>
              <w:t xml:space="preserve">$110,000 </w:t>
            </w:r>
          </w:p>
        </w:tc>
        <w:tc>
          <w:tcPr>
            <w:tcW w:w="1936" w:type="dxa"/>
            <w:noWrap/>
            <w:hideMark/>
          </w:tcPr>
          <w:p w14:paraId="7493E796" w14:textId="77777777" w:rsidR="002C55D0" w:rsidRPr="003A6EB7" w:rsidRDefault="002C55D0" w:rsidP="002C55D0">
            <w:pPr>
              <w:jc w:val="center"/>
              <w:rPr>
                <w:rFonts w:ascii="Arial" w:hAnsi="Arial" w:cs="Arial"/>
                <w:color w:val="000000" w:themeColor="text1"/>
                <w:sz w:val="20"/>
                <w:szCs w:val="20"/>
              </w:rPr>
            </w:pPr>
            <w:r w:rsidRPr="003A6EB7">
              <w:rPr>
                <w:rFonts w:ascii="Arial" w:hAnsi="Arial" w:cs="Arial"/>
                <w:color w:val="000000" w:themeColor="text1"/>
                <w:sz w:val="20"/>
                <w:szCs w:val="20"/>
              </w:rPr>
              <w:t xml:space="preserve">$110,000 </w:t>
            </w:r>
          </w:p>
        </w:tc>
      </w:tr>
      <w:tr w:rsidR="002C55D0" w:rsidRPr="00AB2D0E" w14:paraId="15213EDD" w14:textId="77777777" w:rsidTr="001A38C2">
        <w:trPr>
          <w:trHeight w:val="288"/>
        </w:trPr>
        <w:tc>
          <w:tcPr>
            <w:tcW w:w="1305" w:type="dxa"/>
            <w:hideMark/>
          </w:tcPr>
          <w:p w14:paraId="4CD25AFF" w14:textId="77777777" w:rsidR="002C55D0" w:rsidRPr="003A6EB7" w:rsidRDefault="002C55D0" w:rsidP="002C55D0">
            <w:pPr>
              <w:jc w:val="center"/>
              <w:rPr>
                <w:rFonts w:ascii="Arial" w:hAnsi="Arial" w:cs="Arial"/>
                <w:color w:val="000000" w:themeColor="text1"/>
                <w:sz w:val="20"/>
                <w:szCs w:val="20"/>
              </w:rPr>
            </w:pPr>
            <w:r w:rsidRPr="003A6EB7">
              <w:rPr>
                <w:rFonts w:ascii="Arial" w:hAnsi="Arial" w:cs="Arial"/>
                <w:color w:val="000000" w:themeColor="text1"/>
                <w:sz w:val="20"/>
                <w:szCs w:val="20"/>
              </w:rPr>
              <w:t>4</w:t>
            </w:r>
          </w:p>
        </w:tc>
        <w:tc>
          <w:tcPr>
            <w:tcW w:w="4329" w:type="dxa"/>
            <w:noWrap/>
            <w:hideMark/>
          </w:tcPr>
          <w:p w14:paraId="3CF9BF1B" w14:textId="77777777" w:rsidR="002C55D0" w:rsidRPr="003A6EB7" w:rsidRDefault="002C55D0" w:rsidP="002C55D0">
            <w:pPr>
              <w:rPr>
                <w:rFonts w:ascii="Arial" w:hAnsi="Arial" w:cs="Arial"/>
                <w:color w:val="000000" w:themeColor="text1"/>
                <w:sz w:val="20"/>
                <w:szCs w:val="20"/>
              </w:rPr>
            </w:pPr>
            <w:r w:rsidRPr="003A6EB7">
              <w:rPr>
                <w:rFonts w:ascii="Arial" w:hAnsi="Arial" w:cs="Arial"/>
                <w:color w:val="000000" w:themeColor="text1"/>
                <w:sz w:val="20"/>
                <w:szCs w:val="20"/>
              </w:rPr>
              <w:t>IT Support Specialist (1)</w:t>
            </w:r>
          </w:p>
        </w:tc>
        <w:tc>
          <w:tcPr>
            <w:tcW w:w="1780" w:type="dxa"/>
            <w:hideMark/>
          </w:tcPr>
          <w:p w14:paraId="542539D0" w14:textId="6D48E2D9" w:rsidR="002C55D0" w:rsidRPr="003A6EB7" w:rsidRDefault="002C55D0" w:rsidP="002C55D0">
            <w:pPr>
              <w:jc w:val="center"/>
              <w:rPr>
                <w:rFonts w:ascii="Arial" w:hAnsi="Arial" w:cs="Arial"/>
                <w:color w:val="000000" w:themeColor="text1"/>
                <w:sz w:val="20"/>
                <w:szCs w:val="20"/>
              </w:rPr>
            </w:pPr>
            <w:r w:rsidRPr="003A6EB7">
              <w:rPr>
                <w:rFonts w:ascii="Arial" w:hAnsi="Arial" w:cs="Arial"/>
                <w:color w:val="000000" w:themeColor="text1"/>
                <w:sz w:val="20"/>
                <w:szCs w:val="20"/>
              </w:rPr>
              <w:t xml:space="preserve">$80,000 </w:t>
            </w:r>
          </w:p>
        </w:tc>
        <w:tc>
          <w:tcPr>
            <w:tcW w:w="1936" w:type="dxa"/>
            <w:noWrap/>
            <w:hideMark/>
          </w:tcPr>
          <w:p w14:paraId="3327B396" w14:textId="77777777" w:rsidR="002C55D0" w:rsidRPr="003A6EB7" w:rsidRDefault="002C55D0" w:rsidP="002C55D0">
            <w:pPr>
              <w:jc w:val="center"/>
              <w:rPr>
                <w:rFonts w:ascii="Arial" w:hAnsi="Arial" w:cs="Arial"/>
                <w:color w:val="000000" w:themeColor="text1"/>
                <w:sz w:val="20"/>
                <w:szCs w:val="20"/>
              </w:rPr>
            </w:pPr>
            <w:r w:rsidRPr="003A6EB7">
              <w:rPr>
                <w:rFonts w:ascii="Arial" w:hAnsi="Arial" w:cs="Arial"/>
                <w:color w:val="000000" w:themeColor="text1"/>
                <w:sz w:val="20"/>
                <w:szCs w:val="20"/>
              </w:rPr>
              <w:t xml:space="preserve">$80,000 </w:t>
            </w:r>
          </w:p>
        </w:tc>
      </w:tr>
      <w:tr w:rsidR="002C55D0" w:rsidRPr="00AB2D0E" w14:paraId="1D4A9E40" w14:textId="77777777" w:rsidTr="001A38C2">
        <w:trPr>
          <w:trHeight w:val="288"/>
        </w:trPr>
        <w:tc>
          <w:tcPr>
            <w:tcW w:w="1305" w:type="dxa"/>
            <w:hideMark/>
          </w:tcPr>
          <w:p w14:paraId="37754EB2" w14:textId="77777777" w:rsidR="002C55D0" w:rsidRPr="003A6EB7" w:rsidRDefault="002C55D0" w:rsidP="002C55D0">
            <w:pPr>
              <w:jc w:val="center"/>
              <w:rPr>
                <w:rFonts w:ascii="Arial" w:hAnsi="Arial" w:cs="Arial"/>
                <w:color w:val="000000" w:themeColor="text1"/>
                <w:sz w:val="20"/>
                <w:szCs w:val="20"/>
              </w:rPr>
            </w:pPr>
            <w:r w:rsidRPr="003A6EB7">
              <w:rPr>
                <w:rFonts w:ascii="Arial" w:hAnsi="Arial" w:cs="Arial"/>
                <w:color w:val="000000" w:themeColor="text1"/>
                <w:sz w:val="20"/>
                <w:szCs w:val="20"/>
              </w:rPr>
              <w:t>5</w:t>
            </w:r>
          </w:p>
        </w:tc>
        <w:tc>
          <w:tcPr>
            <w:tcW w:w="4329" w:type="dxa"/>
            <w:noWrap/>
            <w:hideMark/>
          </w:tcPr>
          <w:p w14:paraId="2A58D529" w14:textId="77777777" w:rsidR="002C55D0" w:rsidRPr="003A6EB7" w:rsidRDefault="002C55D0" w:rsidP="002C55D0">
            <w:pPr>
              <w:rPr>
                <w:rFonts w:ascii="Arial" w:hAnsi="Arial" w:cs="Arial"/>
                <w:color w:val="000000" w:themeColor="text1"/>
                <w:sz w:val="20"/>
                <w:szCs w:val="20"/>
              </w:rPr>
            </w:pPr>
            <w:r w:rsidRPr="003A6EB7">
              <w:rPr>
                <w:rFonts w:ascii="Arial" w:hAnsi="Arial" w:cs="Arial"/>
                <w:color w:val="000000" w:themeColor="text1"/>
                <w:sz w:val="20"/>
                <w:szCs w:val="20"/>
              </w:rPr>
              <w:t>Admissions support/Enrollment Counselor (1)</w:t>
            </w:r>
          </w:p>
        </w:tc>
        <w:tc>
          <w:tcPr>
            <w:tcW w:w="1780" w:type="dxa"/>
            <w:hideMark/>
          </w:tcPr>
          <w:p w14:paraId="2CF65F36" w14:textId="739799FC" w:rsidR="002C55D0" w:rsidRPr="003A6EB7" w:rsidRDefault="002C55D0" w:rsidP="002C55D0">
            <w:pPr>
              <w:jc w:val="center"/>
              <w:rPr>
                <w:rFonts w:ascii="Arial" w:hAnsi="Arial" w:cs="Arial"/>
                <w:color w:val="000000" w:themeColor="text1"/>
                <w:sz w:val="20"/>
                <w:szCs w:val="20"/>
              </w:rPr>
            </w:pPr>
            <w:r w:rsidRPr="003A6EB7">
              <w:rPr>
                <w:rFonts w:ascii="Arial" w:hAnsi="Arial" w:cs="Arial"/>
                <w:color w:val="000000" w:themeColor="text1"/>
                <w:sz w:val="20"/>
                <w:szCs w:val="20"/>
              </w:rPr>
              <w:t xml:space="preserve">$70,000 </w:t>
            </w:r>
          </w:p>
        </w:tc>
        <w:tc>
          <w:tcPr>
            <w:tcW w:w="1936" w:type="dxa"/>
            <w:noWrap/>
            <w:hideMark/>
          </w:tcPr>
          <w:p w14:paraId="02AF61E1" w14:textId="77777777" w:rsidR="002C55D0" w:rsidRPr="003A6EB7" w:rsidRDefault="002C55D0" w:rsidP="002C55D0">
            <w:pPr>
              <w:jc w:val="center"/>
              <w:rPr>
                <w:rFonts w:ascii="Arial" w:hAnsi="Arial" w:cs="Arial"/>
                <w:color w:val="000000" w:themeColor="text1"/>
                <w:sz w:val="20"/>
                <w:szCs w:val="20"/>
              </w:rPr>
            </w:pPr>
            <w:r w:rsidRPr="003A6EB7">
              <w:rPr>
                <w:rFonts w:ascii="Arial" w:hAnsi="Arial" w:cs="Arial"/>
                <w:color w:val="000000" w:themeColor="text1"/>
                <w:sz w:val="20"/>
                <w:szCs w:val="20"/>
              </w:rPr>
              <w:t xml:space="preserve">$70,000 </w:t>
            </w:r>
          </w:p>
        </w:tc>
      </w:tr>
      <w:tr w:rsidR="002C55D0" w:rsidRPr="00AB2D0E" w14:paraId="72C77F9D" w14:textId="77777777" w:rsidTr="001A38C2">
        <w:trPr>
          <w:trHeight w:val="288"/>
        </w:trPr>
        <w:tc>
          <w:tcPr>
            <w:tcW w:w="1305" w:type="dxa"/>
            <w:hideMark/>
          </w:tcPr>
          <w:p w14:paraId="52A5C8DB" w14:textId="77777777" w:rsidR="002C55D0" w:rsidRPr="003A6EB7" w:rsidRDefault="002C55D0" w:rsidP="002C55D0">
            <w:pPr>
              <w:jc w:val="center"/>
              <w:rPr>
                <w:rFonts w:ascii="Arial" w:hAnsi="Arial" w:cs="Arial"/>
                <w:color w:val="000000" w:themeColor="text1"/>
                <w:sz w:val="20"/>
                <w:szCs w:val="20"/>
              </w:rPr>
            </w:pPr>
            <w:r w:rsidRPr="003A6EB7">
              <w:rPr>
                <w:rFonts w:ascii="Arial" w:hAnsi="Arial" w:cs="Arial"/>
                <w:color w:val="000000" w:themeColor="text1"/>
                <w:sz w:val="20"/>
                <w:szCs w:val="20"/>
              </w:rPr>
              <w:t>6</w:t>
            </w:r>
          </w:p>
        </w:tc>
        <w:tc>
          <w:tcPr>
            <w:tcW w:w="4329" w:type="dxa"/>
            <w:noWrap/>
            <w:hideMark/>
          </w:tcPr>
          <w:p w14:paraId="3D174E9A" w14:textId="77777777" w:rsidR="002C55D0" w:rsidRPr="003A6EB7" w:rsidRDefault="002C55D0" w:rsidP="002C55D0">
            <w:pPr>
              <w:rPr>
                <w:rFonts w:ascii="Arial" w:hAnsi="Arial" w:cs="Arial"/>
                <w:color w:val="000000" w:themeColor="text1"/>
                <w:sz w:val="20"/>
                <w:szCs w:val="20"/>
              </w:rPr>
            </w:pPr>
            <w:r w:rsidRPr="003A6EB7">
              <w:rPr>
                <w:rFonts w:ascii="Arial" w:hAnsi="Arial" w:cs="Arial"/>
                <w:color w:val="000000" w:themeColor="text1"/>
                <w:sz w:val="20"/>
                <w:szCs w:val="20"/>
              </w:rPr>
              <w:t>Fringe Benefits</w:t>
            </w:r>
          </w:p>
        </w:tc>
        <w:tc>
          <w:tcPr>
            <w:tcW w:w="1780" w:type="dxa"/>
            <w:hideMark/>
          </w:tcPr>
          <w:p w14:paraId="422F4A01" w14:textId="58C543E0" w:rsidR="002C55D0" w:rsidRPr="003A6EB7" w:rsidRDefault="002C55D0" w:rsidP="002C55D0">
            <w:pPr>
              <w:jc w:val="center"/>
              <w:rPr>
                <w:rFonts w:ascii="Arial" w:hAnsi="Arial" w:cs="Arial"/>
                <w:color w:val="000000" w:themeColor="text1"/>
                <w:sz w:val="20"/>
                <w:szCs w:val="20"/>
              </w:rPr>
            </w:pPr>
            <w:r w:rsidRPr="003A6EB7">
              <w:rPr>
                <w:rFonts w:ascii="Arial" w:hAnsi="Arial" w:cs="Arial"/>
                <w:color w:val="000000" w:themeColor="text1"/>
                <w:sz w:val="20"/>
                <w:szCs w:val="20"/>
              </w:rPr>
              <w:t xml:space="preserve">$203,200 </w:t>
            </w:r>
          </w:p>
        </w:tc>
        <w:tc>
          <w:tcPr>
            <w:tcW w:w="1936" w:type="dxa"/>
            <w:noWrap/>
            <w:hideMark/>
          </w:tcPr>
          <w:p w14:paraId="2B36DCF5" w14:textId="77777777" w:rsidR="002C55D0" w:rsidRPr="003A6EB7" w:rsidRDefault="002C55D0" w:rsidP="002C55D0">
            <w:pPr>
              <w:jc w:val="center"/>
              <w:rPr>
                <w:rFonts w:ascii="Arial" w:hAnsi="Arial" w:cs="Arial"/>
                <w:color w:val="000000" w:themeColor="text1"/>
                <w:sz w:val="20"/>
                <w:szCs w:val="20"/>
              </w:rPr>
            </w:pPr>
            <w:r w:rsidRPr="003A6EB7">
              <w:rPr>
                <w:rFonts w:ascii="Arial" w:hAnsi="Arial" w:cs="Arial"/>
                <w:color w:val="000000" w:themeColor="text1"/>
                <w:sz w:val="20"/>
                <w:szCs w:val="20"/>
              </w:rPr>
              <w:t xml:space="preserve">$203,200 </w:t>
            </w:r>
          </w:p>
        </w:tc>
      </w:tr>
      <w:tr w:rsidR="002C55D0" w:rsidRPr="00AB2D0E" w14:paraId="4C9D24CA" w14:textId="77777777" w:rsidTr="001A38C2">
        <w:trPr>
          <w:trHeight w:val="288"/>
        </w:trPr>
        <w:tc>
          <w:tcPr>
            <w:tcW w:w="1305" w:type="dxa"/>
            <w:hideMark/>
          </w:tcPr>
          <w:p w14:paraId="6A77975A" w14:textId="77777777" w:rsidR="002C55D0" w:rsidRPr="00AB2D0E" w:rsidRDefault="002C55D0" w:rsidP="002C55D0">
            <w:pPr>
              <w:jc w:val="center"/>
              <w:rPr>
                <w:rFonts w:ascii="Arial" w:hAnsi="Arial" w:cs="Arial"/>
                <w:b/>
                <w:color w:val="000000" w:themeColor="text1"/>
                <w:sz w:val="20"/>
                <w:szCs w:val="20"/>
              </w:rPr>
            </w:pPr>
            <w:r w:rsidRPr="00AB2D0E">
              <w:rPr>
                <w:rFonts w:ascii="Arial" w:hAnsi="Arial" w:cs="Arial"/>
                <w:b/>
                <w:color w:val="000000" w:themeColor="text1"/>
                <w:sz w:val="20"/>
                <w:szCs w:val="20"/>
              </w:rPr>
              <w:t> </w:t>
            </w:r>
          </w:p>
        </w:tc>
        <w:tc>
          <w:tcPr>
            <w:tcW w:w="4329" w:type="dxa"/>
            <w:noWrap/>
            <w:hideMark/>
          </w:tcPr>
          <w:p w14:paraId="08F65880" w14:textId="77777777" w:rsidR="002C55D0" w:rsidRPr="00AB2D0E" w:rsidRDefault="002C55D0" w:rsidP="002C55D0">
            <w:pPr>
              <w:jc w:val="center"/>
              <w:rPr>
                <w:rFonts w:ascii="Arial" w:hAnsi="Arial" w:cs="Arial"/>
                <w:b/>
                <w:color w:val="000000" w:themeColor="text1"/>
                <w:sz w:val="20"/>
                <w:szCs w:val="20"/>
              </w:rPr>
            </w:pPr>
            <w:r w:rsidRPr="00AB2D0E">
              <w:rPr>
                <w:rFonts w:ascii="Arial" w:hAnsi="Arial" w:cs="Arial"/>
                <w:b/>
                <w:color w:val="000000" w:themeColor="text1"/>
                <w:sz w:val="20"/>
                <w:szCs w:val="20"/>
              </w:rPr>
              <w:t>Total</w:t>
            </w:r>
          </w:p>
        </w:tc>
        <w:tc>
          <w:tcPr>
            <w:tcW w:w="1780" w:type="dxa"/>
            <w:hideMark/>
          </w:tcPr>
          <w:p w14:paraId="6DADE331" w14:textId="326B9B4C" w:rsidR="002C55D0" w:rsidRPr="00AB2D0E" w:rsidRDefault="002C55D0" w:rsidP="002C55D0">
            <w:pPr>
              <w:jc w:val="center"/>
              <w:rPr>
                <w:rFonts w:ascii="Arial" w:hAnsi="Arial" w:cs="Arial"/>
                <w:b/>
                <w:bCs/>
                <w:color w:val="000000" w:themeColor="text1"/>
                <w:sz w:val="20"/>
                <w:szCs w:val="20"/>
              </w:rPr>
            </w:pPr>
            <w:r w:rsidRPr="00AB2D0E">
              <w:rPr>
                <w:rFonts w:ascii="Arial" w:hAnsi="Arial" w:cs="Arial"/>
                <w:b/>
                <w:bCs/>
                <w:color w:val="000000" w:themeColor="text1"/>
                <w:sz w:val="20"/>
                <w:szCs w:val="20"/>
              </w:rPr>
              <w:t>$8</w:t>
            </w:r>
            <w:r>
              <w:rPr>
                <w:rFonts w:ascii="Arial" w:hAnsi="Arial" w:cs="Arial"/>
                <w:b/>
                <w:bCs/>
                <w:color w:val="000000" w:themeColor="text1"/>
                <w:sz w:val="20"/>
                <w:szCs w:val="20"/>
              </w:rPr>
              <w:t>38</w:t>
            </w:r>
            <w:r w:rsidRPr="00AB2D0E">
              <w:rPr>
                <w:rFonts w:ascii="Arial" w:hAnsi="Arial" w:cs="Arial"/>
                <w:b/>
                <w:bCs/>
                <w:color w:val="000000" w:themeColor="text1"/>
                <w:sz w:val="20"/>
                <w:szCs w:val="20"/>
              </w:rPr>
              <w:t>,</w:t>
            </w:r>
            <w:r>
              <w:rPr>
                <w:rFonts w:ascii="Arial" w:hAnsi="Arial" w:cs="Arial"/>
                <w:b/>
                <w:bCs/>
                <w:color w:val="000000" w:themeColor="text1"/>
                <w:sz w:val="20"/>
                <w:szCs w:val="20"/>
              </w:rPr>
              <w:t>2</w:t>
            </w:r>
            <w:r w:rsidRPr="00AB2D0E">
              <w:rPr>
                <w:rFonts w:ascii="Arial" w:hAnsi="Arial" w:cs="Arial"/>
                <w:b/>
                <w:bCs/>
                <w:color w:val="000000" w:themeColor="text1"/>
                <w:sz w:val="20"/>
                <w:szCs w:val="20"/>
              </w:rPr>
              <w:t xml:space="preserve">00 </w:t>
            </w:r>
          </w:p>
        </w:tc>
        <w:tc>
          <w:tcPr>
            <w:tcW w:w="1936" w:type="dxa"/>
            <w:noWrap/>
            <w:hideMark/>
          </w:tcPr>
          <w:p w14:paraId="42F1AD96" w14:textId="277342C2" w:rsidR="002C55D0" w:rsidRPr="00AB2D0E" w:rsidRDefault="002C55D0" w:rsidP="002C55D0">
            <w:pPr>
              <w:jc w:val="center"/>
              <w:rPr>
                <w:rFonts w:ascii="Arial" w:hAnsi="Arial" w:cs="Arial"/>
                <w:b/>
                <w:bCs/>
                <w:color w:val="000000" w:themeColor="text1"/>
                <w:sz w:val="20"/>
                <w:szCs w:val="20"/>
              </w:rPr>
            </w:pPr>
            <w:r w:rsidRPr="00AB2D0E">
              <w:rPr>
                <w:rFonts w:ascii="Arial" w:hAnsi="Arial" w:cs="Arial"/>
                <w:b/>
                <w:bCs/>
                <w:color w:val="000000" w:themeColor="text1"/>
                <w:sz w:val="20"/>
                <w:szCs w:val="20"/>
              </w:rPr>
              <w:t>$8</w:t>
            </w:r>
            <w:r>
              <w:rPr>
                <w:rFonts w:ascii="Arial" w:hAnsi="Arial" w:cs="Arial"/>
                <w:b/>
                <w:bCs/>
                <w:color w:val="000000" w:themeColor="text1"/>
                <w:sz w:val="20"/>
                <w:szCs w:val="20"/>
              </w:rPr>
              <w:t>38</w:t>
            </w:r>
            <w:r w:rsidRPr="00AB2D0E">
              <w:rPr>
                <w:rFonts w:ascii="Arial" w:hAnsi="Arial" w:cs="Arial"/>
                <w:b/>
                <w:bCs/>
                <w:color w:val="000000" w:themeColor="text1"/>
                <w:sz w:val="20"/>
                <w:szCs w:val="20"/>
              </w:rPr>
              <w:t>,</w:t>
            </w:r>
            <w:r>
              <w:rPr>
                <w:rFonts w:ascii="Arial" w:hAnsi="Arial" w:cs="Arial"/>
                <w:b/>
                <w:bCs/>
                <w:color w:val="000000" w:themeColor="text1"/>
                <w:sz w:val="20"/>
                <w:szCs w:val="20"/>
              </w:rPr>
              <w:t>2</w:t>
            </w:r>
            <w:r w:rsidRPr="00AB2D0E">
              <w:rPr>
                <w:rFonts w:ascii="Arial" w:hAnsi="Arial" w:cs="Arial"/>
                <w:b/>
                <w:bCs/>
                <w:color w:val="000000" w:themeColor="text1"/>
                <w:sz w:val="20"/>
                <w:szCs w:val="20"/>
              </w:rPr>
              <w:t xml:space="preserve">00 </w:t>
            </w:r>
          </w:p>
        </w:tc>
      </w:tr>
      <w:tr w:rsidR="006A11D1" w:rsidRPr="00AB2D0E" w14:paraId="67C4BE13" w14:textId="77777777" w:rsidTr="001A38C2">
        <w:trPr>
          <w:trHeight w:val="288"/>
        </w:trPr>
        <w:tc>
          <w:tcPr>
            <w:tcW w:w="9350" w:type="dxa"/>
            <w:gridSpan w:val="4"/>
            <w:shd w:val="clear" w:color="auto" w:fill="BFBFBF" w:themeFill="background1" w:themeFillShade="BF"/>
            <w:noWrap/>
            <w:hideMark/>
          </w:tcPr>
          <w:p w14:paraId="4399364B" w14:textId="77777777" w:rsidR="006A11D1" w:rsidRPr="00AB2D0E" w:rsidRDefault="006A11D1" w:rsidP="006A11D1">
            <w:pPr>
              <w:rPr>
                <w:rFonts w:ascii="Arial" w:hAnsi="Arial" w:cs="Arial"/>
                <w:b/>
                <w:bCs/>
                <w:i/>
                <w:iCs/>
                <w:color w:val="000000" w:themeColor="text1"/>
                <w:sz w:val="20"/>
                <w:szCs w:val="20"/>
              </w:rPr>
            </w:pPr>
            <w:r w:rsidRPr="00AB2D0E">
              <w:rPr>
                <w:rFonts w:ascii="Arial" w:hAnsi="Arial" w:cs="Arial"/>
                <w:b/>
                <w:bCs/>
                <w:i/>
                <w:iCs/>
                <w:color w:val="000000" w:themeColor="text1"/>
                <w:sz w:val="20"/>
                <w:szCs w:val="20"/>
              </w:rPr>
              <w:t>A3.5 - VSU Center for Artificial Intelligence and the Institute for Digitally Enhanced Agriculture</w:t>
            </w:r>
          </w:p>
        </w:tc>
      </w:tr>
      <w:tr w:rsidR="006A11D1" w:rsidRPr="00AB2D0E" w14:paraId="43639C07" w14:textId="77777777" w:rsidTr="001A38C2">
        <w:trPr>
          <w:trHeight w:val="288"/>
        </w:trPr>
        <w:tc>
          <w:tcPr>
            <w:tcW w:w="9350" w:type="dxa"/>
            <w:gridSpan w:val="4"/>
            <w:noWrap/>
            <w:hideMark/>
          </w:tcPr>
          <w:p w14:paraId="01BCCF26" w14:textId="77777777" w:rsidR="006A11D1" w:rsidRPr="00AB2D0E" w:rsidRDefault="006A11D1" w:rsidP="006A11D1">
            <w:pPr>
              <w:rPr>
                <w:rFonts w:ascii="Arial" w:hAnsi="Arial" w:cs="Arial"/>
                <w:b/>
                <w:bCs/>
                <w:color w:val="000000" w:themeColor="text1"/>
                <w:sz w:val="20"/>
                <w:szCs w:val="20"/>
              </w:rPr>
            </w:pPr>
            <w:r w:rsidRPr="00AB2D0E">
              <w:rPr>
                <w:rFonts w:ascii="Arial" w:hAnsi="Arial" w:cs="Arial"/>
                <w:b/>
                <w:bCs/>
                <w:color w:val="000000" w:themeColor="text1"/>
                <w:sz w:val="20"/>
                <w:szCs w:val="20"/>
              </w:rPr>
              <w:t>A. Virginia State University Center for Artificial Intelligence (AI)</w:t>
            </w:r>
          </w:p>
        </w:tc>
      </w:tr>
      <w:tr w:rsidR="002C55D0" w:rsidRPr="00AB2D0E" w14:paraId="45D20F3C" w14:textId="77777777" w:rsidTr="001A38C2">
        <w:trPr>
          <w:trHeight w:val="288"/>
        </w:trPr>
        <w:tc>
          <w:tcPr>
            <w:tcW w:w="1305" w:type="dxa"/>
            <w:hideMark/>
          </w:tcPr>
          <w:p w14:paraId="5F658D5D" w14:textId="77777777" w:rsidR="002C55D0" w:rsidRPr="00AB2D0E" w:rsidRDefault="002C55D0" w:rsidP="002C55D0">
            <w:pPr>
              <w:jc w:val="center"/>
              <w:rPr>
                <w:rFonts w:ascii="Arial" w:hAnsi="Arial" w:cs="Arial"/>
                <w:b/>
                <w:bCs/>
                <w:color w:val="000000" w:themeColor="text1"/>
                <w:sz w:val="20"/>
                <w:szCs w:val="20"/>
              </w:rPr>
            </w:pPr>
            <w:r w:rsidRPr="00AB2D0E">
              <w:rPr>
                <w:rFonts w:ascii="Arial" w:hAnsi="Arial" w:cs="Arial"/>
                <w:b/>
                <w:bCs/>
                <w:color w:val="000000" w:themeColor="text1"/>
                <w:sz w:val="20"/>
                <w:szCs w:val="20"/>
              </w:rPr>
              <w:t>#</w:t>
            </w:r>
          </w:p>
        </w:tc>
        <w:tc>
          <w:tcPr>
            <w:tcW w:w="4329" w:type="dxa"/>
            <w:hideMark/>
          </w:tcPr>
          <w:p w14:paraId="55ED0AF1" w14:textId="77777777" w:rsidR="002C55D0" w:rsidRPr="00AB2D0E" w:rsidRDefault="002C55D0" w:rsidP="002C55D0">
            <w:pPr>
              <w:rPr>
                <w:rFonts w:ascii="Arial" w:hAnsi="Arial" w:cs="Arial"/>
                <w:b/>
                <w:bCs/>
                <w:color w:val="000000" w:themeColor="text1"/>
                <w:sz w:val="20"/>
                <w:szCs w:val="20"/>
              </w:rPr>
            </w:pPr>
            <w:r w:rsidRPr="00AB2D0E">
              <w:rPr>
                <w:rFonts w:ascii="Arial" w:hAnsi="Arial" w:cs="Arial"/>
                <w:b/>
                <w:bCs/>
                <w:color w:val="000000" w:themeColor="text1"/>
                <w:sz w:val="20"/>
                <w:szCs w:val="20"/>
              </w:rPr>
              <w:t>I</w:t>
            </w:r>
            <w:r>
              <w:rPr>
                <w:rFonts w:ascii="Arial" w:hAnsi="Arial" w:cs="Arial"/>
                <w:b/>
                <w:bCs/>
                <w:color w:val="000000" w:themeColor="text1"/>
                <w:sz w:val="20"/>
                <w:szCs w:val="20"/>
              </w:rPr>
              <w:t>tem</w:t>
            </w:r>
          </w:p>
        </w:tc>
        <w:tc>
          <w:tcPr>
            <w:tcW w:w="1780" w:type="dxa"/>
            <w:hideMark/>
          </w:tcPr>
          <w:p w14:paraId="01C99772" w14:textId="20C5C7FD" w:rsidR="002C55D0" w:rsidRPr="00AB2D0E" w:rsidRDefault="002C55D0" w:rsidP="002C55D0">
            <w:pPr>
              <w:jc w:val="center"/>
              <w:rPr>
                <w:rFonts w:ascii="Arial" w:hAnsi="Arial" w:cs="Arial"/>
                <w:b/>
                <w:bCs/>
                <w:color w:val="000000" w:themeColor="text1"/>
                <w:sz w:val="20"/>
                <w:szCs w:val="20"/>
              </w:rPr>
            </w:pPr>
            <w:r w:rsidRPr="00AB2D0E">
              <w:rPr>
                <w:rFonts w:ascii="Arial" w:hAnsi="Arial" w:cs="Arial"/>
                <w:b/>
                <w:bCs/>
                <w:color w:val="000000" w:themeColor="text1"/>
                <w:sz w:val="20"/>
                <w:szCs w:val="20"/>
              </w:rPr>
              <w:t>202</w:t>
            </w:r>
            <w:r>
              <w:rPr>
                <w:rFonts w:ascii="Arial" w:hAnsi="Arial" w:cs="Arial"/>
                <w:b/>
                <w:bCs/>
                <w:color w:val="000000" w:themeColor="text1"/>
                <w:sz w:val="20"/>
                <w:szCs w:val="20"/>
              </w:rPr>
              <w:t>4</w:t>
            </w:r>
            <w:r w:rsidRPr="00AB2D0E">
              <w:rPr>
                <w:rFonts w:ascii="Arial" w:hAnsi="Arial" w:cs="Arial"/>
                <w:b/>
                <w:bCs/>
                <w:color w:val="000000" w:themeColor="text1"/>
                <w:sz w:val="20"/>
                <w:szCs w:val="20"/>
              </w:rPr>
              <w:t>-2</w:t>
            </w:r>
            <w:r>
              <w:rPr>
                <w:rFonts w:ascii="Arial" w:hAnsi="Arial" w:cs="Arial"/>
                <w:b/>
                <w:bCs/>
                <w:color w:val="000000" w:themeColor="text1"/>
                <w:sz w:val="20"/>
                <w:szCs w:val="20"/>
              </w:rPr>
              <w:t>5</w:t>
            </w:r>
          </w:p>
        </w:tc>
        <w:tc>
          <w:tcPr>
            <w:tcW w:w="1936" w:type="dxa"/>
            <w:hideMark/>
          </w:tcPr>
          <w:p w14:paraId="2DC3A65D" w14:textId="3BE942A2" w:rsidR="002C55D0" w:rsidRPr="00AB2D0E" w:rsidRDefault="002C55D0" w:rsidP="002C55D0">
            <w:pPr>
              <w:jc w:val="center"/>
              <w:rPr>
                <w:rFonts w:ascii="Arial" w:hAnsi="Arial" w:cs="Arial"/>
                <w:b/>
                <w:bCs/>
                <w:color w:val="000000" w:themeColor="text1"/>
                <w:sz w:val="20"/>
                <w:szCs w:val="20"/>
              </w:rPr>
            </w:pPr>
            <w:r w:rsidRPr="00AB2D0E">
              <w:rPr>
                <w:rFonts w:ascii="Arial" w:hAnsi="Arial" w:cs="Arial"/>
                <w:b/>
                <w:bCs/>
                <w:color w:val="000000" w:themeColor="text1"/>
                <w:sz w:val="20"/>
                <w:szCs w:val="20"/>
              </w:rPr>
              <w:t>202</w:t>
            </w:r>
            <w:r>
              <w:rPr>
                <w:rFonts w:ascii="Arial" w:hAnsi="Arial" w:cs="Arial"/>
                <w:b/>
                <w:bCs/>
                <w:color w:val="000000" w:themeColor="text1"/>
                <w:sz w:val="20"/>
                <w:szCs w:val="20"/>
              </w:rPr>
              <w:t>5</w:t>
            </w:r>
            <w:r w:rsidRPr="00AB2D0E">
              <w:rPr>
                <w:rFonts w:ascii="Arial" w:hAnsi="Arial" w:cs="Arial"/>
                <w:b/>
                <w:bCs/>
                <w:color w:val="000000" w:themeColor="text1"/>
                <w:sz w:val="20"/>
                <w:szCs w:val="20"/>
              </w:rPr>
              <w:t>-2</w:t>
            </w:r>
            <w:r>
              <w:rPr>
                <w:rFonts w:ascii="Arial" w:hAnsi="Arial" w:cs="Arial"/>
                <w:b/>
                <w:bCs/>
                <w:color w:val="000000" w:themeColor="text1"/>
                <w:sz w:val="20"/>
                <w:szCs w:val="20"/>
              </w:rPr>
              <w:t>6</w:t>
            </w:r>
          </w:p>
        </w:tc>
      </w:tr>
      <w:tr w:rsidR="006A11D1" w:rsidRPr="00AB2D0E" w14:paraId="3F1A54E4" w14:textId="77777777" w:rsidTr="001A38C2">
        <w:trPr>
          <w:trHeight w:val="288"/>
        </w:trPr>
        <w:tc>
          <w:tcPr>
            <w:tcW w:w="1305" w:type="dxa"/>
            <w:hideMark/>
          </w:tcPr>
          <w:p w14:paraId="269F4C49"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1</w:t>
            </w:r>
          </w:p>
        </w:tc>
        <w:tc>
          <w:tcPr>
            <w:tcW w:w="4329" w:type="dxa"/>
            <w:hideMark/>
          </w:tcPr>
          <w:p w14:paraId="483E5E0B" w14:textId="77777777" w:rsidR="006A11D1" w:rsidRPr="003A6EB7" w:rsidRDefault="006A11D1" w:rsidP="006A11D1">
            <w:pPr>
              <w:rPr>
                <w:rFonts w:ascii="Arial" w:hAnsi="Arial" w:cs="Arial"/>
                <w:color w:val="000000" w:themeColor="text1"/>
                <w:sz w:val="20"/>
                <w:szCs w:val="20"/>
              </w:rPr>
            </w:pPr>
            <w:r w:rsidRPr="003A6EB7">
              <w:rPr>
                <w:rFonts w:ascii="Arial" w:hAnsi="Arial" w:cs="Arial"/>
                <w:color w:val="000000" w:themeColor="text1"/>
                <w:sz w:val="20"/>
                <w:szCs w:val="20"/>
              </w:rPr>
              <w:t>Research Project Director</w:t>
            </w:r>
          </w:p>
        </w:tc>
        <w:tc>
          <w:tcPr>
            <w:tcW w:w="1780" w:type="dxa"/>
            <w:hideMark/>
          </w:tcPr>
          <w:p w14:paraId="1BAA9774"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 xml:space="preserve">$140,000 </w:t>
            </w:r>
          </w:p>
        </w:tc>
        <w:tc>
          <w:tcPr>
            <w:tcW w:w="1936" w:type="dxa"/>
            <w:hideMark/>
          </w:tcPr>
          <w:p w14:paraId="7A80ED3E"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 xml:space="preserve">$140,000 </w:t>
            </w:r>
          </w:p>
        </w:tc>
      </w:tr>
      <w:tr w:rsidR="006A11D1" w:rsidRPr="00AB2D0E" w14:paraId="33FBF83F" w14:textId="77777777" w:rsidTr="001A38C2">
        <w:trPr>
          <w:trHeight w:val="288"/>
        </w:trPr>
        <w:tc>
          <w:tcPr>
            <w:tcW w:w="1305" w:type="dxa"/>
            <w:hideMark/>
          </w:tcPr>
          <w:p w14:paraId="703781EC"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2</w:t>
            </w:r>
          </w:p>
        </w:tc>
        <w:tc>
          <w:tcPr>
            <w:tcW w:w="4329" w:type="dxa"/>
            <w:hideMark/>
          </w:tcPr>
          <w:p w14:paraId="1C80256F" w14:textId="77777777" w:rsidR="006A11D1" w:rsidRPr="003A6EB7" w:rsidRDefault="006A11D1" w:rsidP="006A11D1">
            <w:pPr>
              <w:rPr>
                <w:rFonts w:ascii="Arial" w:hAnsi="Arial" w:cs="Arial"/>
                <w:color w:val="000000" w:themeColor="text1"/>
                <w:sz w:val="20"/>
                <w:szCs w:val="20"/>
              </w:rPr>
            </w:pPr>
            <w:r w:rsidRPr="003A6EB7">
              <w:rPr>
                <w:rFonts w:ascii="Arial" w:hAnsi="Arial" w:cs="Arial"/>
                <w:color w:val="000000" w:themeColor="text1"/>
                <w:sz w:val="20"/>
                <w:szCs w:val="20"/>
              </w:rPr>
              <w:t>Administrative Support</w:t>
            </w:r>
          </w:p>
        </w:tc>
        <w:tc>
          <w:tcPr>
            <w:tcW w:w="1780" w:type="dxa"/>
            <w:hideMark/>
          </w:tcPr>
          <w:p w14:paraId="7B28DFF9"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 xml:space="preserve">$55,000 </w:t>
            </w:r>
          </w:p>
        </w:tc>
        <w:tc>
          <w:tcPr>
            <w:tcW w:w="1936" w:type="dxa"/>
            <w:hideMark/>
          </w:tcPr>
          <w:p w14:paraId="6A254CB0"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 xml:space="preserve">$55,000 </w:t>
            </w:r>
          </w:p>
        </w:tc>
      </w:tr>
      <w:tr w:rsidR="006A11D1" w:rsidRPr="00AB2D0E" w14:paraId="5A813B32" w14:textId="77777777" w:rsidTr="001A38C2">
        <w:trPr>
          <w:trHeight w:val="288"/>
        </w:trPr>
        <w:tc>
          <w:tcPr>
            <w:tcW w:w="1305" w:type="dxa"/>
            <w:hideMark/>
          </w:tcPr>
          <w:p w14:paraId="646F4979"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3</w:t>
            </w:r>
          </w:p>
        </w:tc>
        <w:tc>
          <w:tcPr>
            <w:tcW w:w="4329" w:type="dxa"/>
            <w:hideMark/>
          </w:tcPr>
          <w:p w14:paraId="1C6296D4" w14:textId="77777777" w:rsidR="006A11D1" w:rsidRPr="003A6EB7" w:rsidRDefault="006A11D1" w:rsidP="006A11D1">
            <w:pPr>
              <w:rPr>
                <w:rFonts w:ascii="Arial" w:hAnsi="Arial" w:cs="Arial"/>
                <w:color w:val="000000" w:themeColor="text1"/>
                <w:sz w:val="20"/>
                <w:szCs w:val="20"/>
              </w:rPr>
            </w:pPr>
            <w:r w:rsidRPr="003A6EB7">
              <w:rPr>
                <w:rFonts w:ascii="Arial" w:hAnsi="Arial" w:cs="Arial"/>
                <w:color w:val="000000" w:themeColor="text1"/>
                <w:sz w:val="20"/>
                <w:szCs w:val="20"/>
              </w:rPr>
              <w:t>Research Faculty (2)</w:t>
            </w:r>
          </w:p>
        </w:tc>
        <w:tc>
          <w:tcPr>
            <w:tcW w:w="1780" w:type="dxa"/>
            <w:hideMark/>
          </w:tcPr>
          <w:p w14:paraId="0D40FDC3"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 xml:space="preserve">$300,000 </w:t>
            </w:r>
          </w:p>
        </w:tc>
        <w:tc>
          <w:tcPr>
            <w:tcW w:w="1936" w:type="dxa"/>
            <w:hideMark/>
          </w:tcPr>
          <w:p w14:paraId="1153E4E7"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 xml:space="preserve">$300,000 </w:t>
            </w:r>
          </w:p>
        </w:tc>
      </w:tr>
      <w:tr w:rsidR="006A11D1" w:rsidRPr="00AB2D0E" w14:paraId="5A48AD27" w14:textId="77777777" w:rsidTr="001A38C2">
        <w:trPr>
          <w:trHeight w:val="288"/>
        </w:trPr>
        <w:tc>
          <w:tcPr>
            <w:tcW w:w="1305" w:type="dxa"/>
            <w:hideMark/>
          </w:tcPr>
          <w:p w14:paraId="2AC8DFBB"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4</w:t>
            </w:r>
          </w:p>
        </w:tc>
        <w:tc>
          <w:tcPr>
            <w:tcW w:w="4329" w:type="dxa"/>
            <w:hideMark/>
          </w:tcPr>
          <w:p w14:paraId="773BD85B" w14:textId="77777777" w:rsidR="006A11D1" w:rsidRPr="003A6EB7" w:rsidRDefault="006A11D1" w:rsidP="006A11D1">
            <w:pPr>
              <w:rPr>
                <w:rFonts w:ascii="Arial" w:hAnsi="Arial" w:cs="Arial"/>
                <w:color w:val="000000" w:themeColor="text1"/>
                <w:sz w:val="20"/>
                <w:szCs w:val="20"/>
              </w:rPr>
            </w:pPr>
            <w:r w:rsidRPr="003A6EB7">
              <w:rPr>
                <w:rFonts w:ascii="Arial" w:hAnsi="Arial" w:cs="Arial"/>
                <w:color w:val="000000" w:themeColor="text1"/>
                <w:sz w:val="20"/>
                <w:szCs w:val="20"/>
              </w:rPr>
              <w:t>Post-Doctoral Fellows (2)</w:t>
            </w:r>
          </w:p>
        </w:tc>
        <w:tc>
          <w:tcPr>
            <w:tcW w:w="1780" w:type="dxa"/>
            <w:hideMark/>
          </w:tcPr>
          <w:p w14:paraId="4DE80994"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 xml:space="preserve">$160,000 </w:t>
            </w:r>
          </w:p>
        </w:tc>
        <w:tc>
          <w:tcPr>
            <w:tcW w:w="1936" w:type="dxa"/>
            <w:hideMark/>
          </w:tcPr>
          <w:p w14:paraId="59C4499B"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 xml:space="preserve">$160,000 </w:t>
            </w:r>
          </w:p>
        </w:tc>
      </w:tr>
      <w:tr w:rsidR="006A11D1" w:rsidRPr="00AB2D0E" w14:paraId="03856D35" w14:textId="77777777" w:rsidTr="001A38C2">
        <w:trPr>
          <w:trHeight w:val="288"/>
        </w:trPr>
        <w:tc>
          <w:tcPr>
            <w:tcW w:w="1305" w:type="dxa"/>
            <w:hideMark/>
          </w:tcPr>
          <w:p w14:paraId="312795F3"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5</w:t>
            </w:r>
          </w:p>
        </w:tc>
        <w:tc>
          <w:tcPr>
            <w:tcW w:w="4329" w:type="dxa"/>
            <w:hideMark/>
          </w:tcPr>
          <w:p w14:paraId="56B04A84" w14:textId="77777777" w:rsidR="006A11D1" w:rsidRPr="003A6EB7" w:rsidRDefault="006A11D1" w:rsidP="006A11D1">
            <w:pPr>
              <w:rPr>
                <w:rFonts w:ascii="Arial" w:hAnsi="Arial" w:cs="Arial"/>
                <w:color w:val="000000" w:themeColor="text1"/>
                <w:sz w:val="20"/>
                <w:szCs w:val="20"/>
              </w:rPr>
            </w:pPr>
            <w:r w:rsidRPr="003A6EB7">
              <w:rPr>
                <w:rFonts w:ascii="Arial" w:hAnsi="Arial" w:cs="Arial"/>
                <w:color w:val="000000" w:themeColor="text1"/>
                <w:sz w:val="20"/>
                <w:szCs w:val="20"/>
              </w:rPr>
              <w:t>Fringe Benefits</w:t>
            </w:r>
          </w:p>
        </w:tc>
        <w:tc>
          <w:tcPr>
            <w:tcW w:w="1780" w:type="dxa"/>
            <w:hideMark/>
          </w:tcPr>
          <w:p w14:paraId="44278F7B"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 xml:space="preserve">$242,350 </w:t>
            </w:r>
          </w:p>
        </w:tc>
        <w:tc>
          <w:tcPr>
            <w:tcW w:w="1936" w:type="dxa"/>
            <w:hideMark/>
          </w:tcPr>
          <w:p w14:paraId="3CB8403E"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 xml:space="preserve">$242,350 </w:t>
            </w:r>
          </w:p>
        </w:tc>
      </w:tr>
      <w:tr w:rsidR="006A11D1" w:rsidRPr="00AB2D0E" w14:paraId="48E70210" w14:textId="77777777" w:rsidTr="001A38C2">
        <w:trPr>
          <w:trHeight w:val="288"/>
        </w:trPr>
        <w:tc>
          <w:tcPr>
            <w:tcW w:w="1305" w:type="dxa"/>
            <w:hideMark/>
          </w:tcPr>
          <w:p w14:paraId="30BB4633"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6</w:t>
            </w:r>
          </w:p>
        </w:tc>
        <w:tc>
          <w:tcPr>
            <w:tcW w:w="4329" w:type="dxa"/>
            <w:hideMark/>
          </w:tcPr>
          <w:p w14:paraId="1B80D1FF" w14:textId="77777777" w:rsidR="006A11D1" w:rsidRPr="003A6EB7" w:rsidRDefault="006A11D1" w:rsidP="006A11D1">
            <w:pPr>
              <w:rPr>
                <w:rFonts w:ascii="Arial" w:hAnsi="Arial" w:cs="Arial"/>
                <w:color w:val="000000" w:themeColor="text1"/>
                <w:sz w:val="20"/>
                <w:szCs w:val="20"/>
              </w:rPr>
            </w:pPr>
            <w:r w:rsidRPr="003A6EB7">
              <w:rPr>
                <w:rFonts w:ascii="Arial" w:hAnsi="Arial" w:cs="Arial"/>
                <w:color w:val="000000" w:themeColor="text1"/>
                <w:sz w:val="20"/>
                <w:szCs w:val="20"/>
              </w:rPr>
              <w:t>Operations Costs</w:t>
            </w:r>
          </w:p>
        </w:tc>
        <w:tc>
          <w:tcPr>
            <w:tcW w:w="1780" w:type="dxa"/>
            <w:hideMark/>
          </w:tcPr>
          <w:p w14:paraId="3804D158"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 xml:space="preserve">$300,000 </w:t>
            </w:r>
          </w:p>
        </w:tc>
        <w:tc>
          <w:tcPr>
            <w:tcW w:w="1936" w:type="dxa"/>
            <w:hideMark/>
          </w:tcPr>
          <w:p w14:paraId="2BDFEF2B"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 xml:space="preserve">$300,000 </w:t>
            </w:r>
          </w:p>
        </w:tc>
      </w:tr>
      <w:tr w:rsidR="006A11D1" w:rsidRPr="00AB2D0E" w14:paraId="1083A294" w14:textId="77777777" w:rsidTr="001A38C2">
        <w:trPr>
          <w:trHeight w:val="288"/>
        </w:trPr>
        <w:tc>
          <w:tcPr>
            <w:tcW w:w="1305" w:type="dxa"/>
            <w:hideMark/>
          </w:tcPr>
          <w:p w14:paraId="6146F78D" w14:textId="77777777" w:rsidR="006A11D1" w:rsidRPr="00AB2D0E" w:rsidRDefault="006A11D1" w:rsidP="006A11D1">
            <w:pPr>
              <w:jc w:val="center"/>
              <w:rPr>
                <w:rFonts w:ascii="Arial" w:hAnsi="Arial" w:cs="Arial"/>
                <w:b/>
                <w:color w:val="000000" w:themeColor="text1"/>
                <w:sz w:val="20"/>
                <w:szCs w:val="20"/>
              </w:rPr>
            </w:pPr>
            <w:r w:rsidRPr="00AB2D0E">
              <w:rPr>
                <w:rFonts w:ascii="Arial" w:hAnsi="Arial" w:cs="Arial"/>
                <w:b/>
                <w:color w:val="000000" w:themeColor="text1"/>
                <w:sz w:val="20"/>
                <w:szCs w:val="20"/>
              </w:rPr>
              <w:t> </w:t>
            </w:r>
          </w:p>
        </w:tc>
        <w:tc>
          <w:tcPr>
            <w:tcW w:w="4329" w:type="dxa"/>
            <w:hideMark/>
          </w:tcPr>
          <w:p w14:paraId="7A93D0F5" w14:textId="77777777" w:rsidR="006A11D1" w:rsidRPr="00AB2D0E" w:rsidRDefault="006A11D1" w:rsidP="006A11D1">
            <w:pPr>
              <w:rPr>
                <w:rFonts w:ascii="Arial" w:hAnsi="Arial" w:cs="Arial"/>
                <w:b/>
                <w:bCs/>
                <w:color w:val="000000" w:themeColor="text1"/>
                <w:sz w:val="20"/>
                <w:szCs w:val="20"/>
              </w:rPr>
            </w:pPr>
            <w:r w:rsidRPr="00AB2D0E">
              <w:rPr>
                <w:rFonts w:ascii="Arial" w:hAnsi="Arial" w:cs="Arial"/>
                <w:b/>
                <w:bCs/>
                <w:color w:val="000000" w:themeColor="text1"/>
                <w:sz w:val="20"/>
                <w:szCs w:val="20"/>
              </w:rPr>
              <w:t>Total</w:t>
            </w:r>
          </w:p>
        </w:tc>
        <w:tc>
          <w:tcPr>
            <w:tcW w:w="1780" w:type="dxa"/>
            <w:hideMark/>
          </w:tcPr>
          <w:p w14:paraId="13C4470F" w14:textId="77777777" w:rsidR="006A11D1" w:rsidRPr="00AB2D0E" w:rsidRDefault="006A11D1" w:rsidP="006A11D1">
            <w:pPr>
              <w:jc w:val="center"/>
              <w:rPr>
                <w:rFonts w:ascii="Arial" w:hAnsi="Arial" w:cs="Arial"/>
                <w:b/>
                <w:bCs/>
                <w:color w:val="000000" w:themeColor="text1"/>
                <w:sz w:val="20"/>
                <w:szCs w:val="20"/>
              </w:rPr>
            </w:pPr>
            <w:r w:rsidRPr="00AB2D0E">
              <w:rPr>
                <w:rFonts w:ascii="Arial" w:hAnsi="Arial" w:cs="Arial"/>
                <w:b/>
                <w:bCs/>
                <w:color w:val="000000" w:themeColor="text1"/>
                <w:sz w:val="20"/>
                <w:szCs w:val="20"/>
              </w:rPr>
              <w:t xml:space="preserve">$1,197,350 </w:t>
            </w:r>
          </w:p>
        </w:tc>
        <w:tc>
          <w:tcPr>
            <w:tcW w:w="1936" w:type="dxa"/>
            <w:hideMark/>
          </w:tcPr>
          <w:p w14:paraId="6BE6CE42" w14:textId="77777777" w:rsidR="006A11D1" w:rsidRPr="00AB2D0E" w:rsidRDefault="006A11D1" w:rsidP="006A11D1">
            <w:pPr>
              <w:jc w:val="center"/>
              <w:rPr>
                <w:rFonts w:ascii="Arial" w:hAnsi="Arial" w:cs="Arial"/>
                <w:b/>
                <w:bCs/>
                <w:color w:val="000000" w:themeColor="text1"/>
                <w:sz w:val="20"/>
                <w:szCs w:val="20"/>
              </w:rPr>
            </w:pPr>
            <w:r w:rsidRPr="00AB2D0E">
              <w:rPr>
                <w:rFonts w:ascii="Arial" w:hAnsi="Arial" w:cs="Arial"/>
                <w:b/>
                <w:bCs/>
                <w:color w:val="000000" w:themeColor="text1"/>
                <w:sz w:val="20"/>
                <w:szCs w:val="20"/>
              </w:rPr>
              <w:t xml:space="preserve">$1,197,350 </w:t>
            </w:r>
          </w:p>
        </w:tc>
      </w:tr>
      <w:tr w:rsidR="006A11D1" w:rsidRPr="00AB2D0E" w14:paraId="2B63656F" w14:textId="77777777" w:rsidTr="001A38C2">
        <w:trPr>
          <w:trHeight w:val="288"/>
        </w:trPr>
        <w:tc>
          <w:tcPr>
            <w:tcW w:w="9350" w:type="dxa"/>
            <w:gridSpan w:val="4"/>
            <w:noWrap/>
            <w:hideMark/>
          </w:tcPr>
          <w:p w14:paraId="2500D11F" w14:textId="77777777" w:rsidR="006A11D1" w:rsidRPr="00AB2D0E" w:rsidRDefault="006A11D1" w:rsidP="006A11D1">
            <w:pPr>
              <w:rPr>
                <w:rFonts w:ascii="Arial" w:hAnsi="Arial" w:cs="Arial"/>
                <w:b/>
                <w:bCs/>
                <w:color w:val="000000" w:themeColor="text1"/>
                <w:sz w:val="20"/>
                <w:szCs w:val="20"/>
              </w:rPr>
            </w:pPr>
            <w:r w:rsidRPr="00AB2D0E">
              <w:rPr>
                <w:rFonts w:ascii="Arial" w:hAnsi="Arial" w:cs="Arial"/>
                <w:b/>
                <w:bCs/>
                <w:color w:val="000000" w:themeColor="text1"/>
                <w:sz w:val="20"/>
                <w:szCs w:val="20"/>
              </w:rPr>
              <w:t xml:space="preserve">B. Institute for Digitally Enhanced Agriculture at Virginia State University </w:t>
            </w:r>
          </w:p>
        </w:tc>
      </w:tr>
      <w:tr w:rsidR="002C55D0" w:rsidRPr="00AB2D0E" w14:paraId="73E8DE66" w14:textId="77777777" w:rsidTr="001A38C2">
        <w:trPr>
          <w:trHeight w:val="288"/>
        </w:trPr>
        <w:tc>
          <w:tcPr>
            <w:tcW w:w="1305" w:type="dxa"/>
            <w:hideMark/>
          </w:tcPr>
          <w:p w14:paraId="1F371EA1" w14:textId="77777777" w:rsidR="002C55D0" w:rsidRPr="00AB2D0E" w:rsidRDefault="002C55D0" w:rsidP="002C55D0">
            <w:pPr>
              <w:jc w:val="center"/>
              <w:rPr>
                <w:rFonts w:ascii="Arial" w:hAnsi="Arial" w:cs="Arial"/>
                <w:b/>
                <w:bCs/>
                <w:color w:val="000000" w:themeColor="text1"/>
                <w:sz w:val="20"/>
                <w:szCs w:val="20"/>
              </w:rPr>
            </w:pPr>
            <w:r w:rsidRPr="00AB2D0E">
              <w:rPr>
                <w:rFonts w:ascii="Arial" w:hAnsi="Arial" w:cs="Arial"/>
                <w:b/>
                <w:bCs/>
                <w:color w:val="000000" w:themeColor="text1"/>
                <w:sz w:val="20"/>
                <w:szCs w:val="20"/>
              </w:rPr>
              <w:t>#</w:t>
            </w:r>
          </w:p>
        </w:tc>
        <w:tc>
          <w:tcPr>
            <w:tcW w:w="4329" w:type="dxa"/>
            <w:hideMark/>
          </w:tcPr>
          <w:p w14:paraId="209ECF05" w14:textId="77777777" w:rsidR="002C55D0" w:rsidRPr="00AB2D0E" w:rsidRDefault="002C55D0" w:rsidP="002C55D0">
            <w:pPr>
              <w:rPr>
                <w:rFonts w:ascii="Arial" w:hAnsi="Arial" w:cs="Arial"/>
                <w:b/>
                <w:bCs/>
                <w:color w:val="000000" w:themeColor="text1"/>
                <w:sz w:val="20"/>
                <w:szCs w:val="20"/>
              </w:rPr>
            </w:pPr>
            <w:r w:rsidRPr="00AB2D0E">
              <w:rPr>
                <w:rFonts w:ascii="Arial" w:hAnsi="Arial" w:cs="Arial"/>
                <w:b/>
                <w:bCs/>
                <w:color w:val="000000" w:themeColor="text1"/>
                <w:sz w:val="20"/>
                <w:szCs w:val="20"/>
              </w:rPr>
              <w:t>I</w:t>
            </w:r>
            <w:r>
              <w:rPr>
                <w:rFonts w:ascii="Arial" w:hAnsi="Arial" w:cs="Arial"/>
                <w:b/>
                <w:bCs/>
                <w:color w:val="000000" w:themeColor="text1"/>
                <w:sz w:val="20"/>
                <w:szCs w:val="20"/>
              </w:rPr>
              <w:t>tem</w:t>
            </w:r>
          </w:p>
        </w:tc>
        <w:tc>
          <w:tcPr>
            <w:tcW w:w="1780" w:type="dxa"/>
            <w:hideMark/>
          </w:tcPr>
          <w:p w14:paraId="0778C611" w14:textId="630845A8" w:rsidR="002C55D0" w:rsidRPr="00AB2D0E" w:rsidRDefault="002C55D0" w:rsidP="002C55D0">
            <w:pPr>
              <w:jc w:val="center"/>
              <w:rPr>
                <w:rFonts w:ascii="Arial" w:hAnsi="Arial" w:cs="Arial"/>
                <w:b/>
                <w:bCs/>
                <w:color w:val="000000" w:themeColor="text1"/>
                <w:sz w:val="20"/>
                <w:szCs w:val="20"/>
              </w:rPr>
            </w:pPr>
            <w:r w:rsidRPr="00AB2D0E">
              <w:rPr>
                <w:rFonts w:ascii="Arial" w:hAnsi="Arial" w:cs="Arial"/>
                <w:b/>
                <w:bCs/>
                <w:color w:val="000000" w:themeColor="text1"/>
                <w:sz w:val="20"/>
                <w:szCs w:val="20"/>
              </w:rPr>
              <w:t>202</w:t>
            </w:r>
            <w:r>
              <w:rPr>
                <w:rFonts w:ascii="Arial" w:hAnsi="Arial" w:cs="Arial"/>
                <w:b/>
                <w:bCs/>
                <w:color w:val="000000" w:themeColor="text1"/>
                <w:sz w:val="20"/>
                <w:szCs w:val="20"/>
              </w:rPr>
              <w:t>4</w:t>
            </w:r>
            <w:r w:rsidRPr="00AB2D0E">
              <w:rPr>
                <w:rFonts w:ascii="Arial" w:hAnsi="Arial" w:cs="Arial"/>
                <w:b/>
                <w:bCs/>
                <w:color w:val="000000" w:themeColor="text1"/>
                <w:sz w:val="20"/>
                <w:szCs w:val="20"/>
              </w:rPr>
              <w:t>-2</w:t>
            </w:r>
            <w:r>
              <w:rPr>
                <w:rFonts w:ascii="Arial" w:hAnsi="Arial" w:cs="Arial"/>
                <w:b/>
                <w:bCs/>
                <w:color w:val="000000" w:themeColor="text1"/>
                <w:sz w:val="20"/>
                <w:szCs w:val="20"/>
              </w:rPr>
              <w:t>5</w:t>
            </w:r>
          </w:p>
        </w:tc>
        <w:tc>
          <w:tcPr>
            <w:tcW w:w="1936" w:type="dxa"/>
            <w:hideMark/>
          </w:tcPr>
          <w:p w14:paraId="3F532616" w14:textId="763761D3" w:rsidR="002C55D0" w:rsidRPr="00AB2D0E" w:rsidRDefault="002C55D0" w:rsidP="002C55D0">
            <w:pPr>
              <w:jc w:val="center"/>
              <w:rPr>
                <w:rFonts w:ascii="Arial" w:hAnsi="Arial" w:cs="Arial"/>
                <w:b/>
                <w:bCs/>
                <w:color w:val="000000" w:themeColor="text1"/>
                <w:sz w:val="20"/>
                <w:szCs w:val="20"/>
              </w:rPr>
            </w:pPr>
            <w:r w:rsidRPr="00AB2D0E">
              <w:rPr>
                <w:rFonts w:ascii="Arial" w:hAnsi="Arial" w:cs="Arial"/>
                <w:b/>
                <w:bCs/>
                <w:color w:val="000000" w:themeColor="text1"/>
                <w:sz w:val="20"/>
                <w:szCs w:val="20"/>
              </w:rPr>
              <w:t>202</w:t>
            </w:r>
            <w:r>
              <w:rPr>
                <w:rFonts w:ascii="Arial" w:hAnsi="Arial" w:cs="Arial"/>
                <w:b/>
                <w:bCs/>
                <w:color w:val="000000" w:themeColor="text1"/>
                <w:sz w:val="20"/>
                <w:szCs w:val="20"/>
              </w:rPr>
              <w:t>5</w:t>
            </w:r>
            <w:r w:rsidRPr="00AB2D0E">
              <w:rPr>
                <w:rFonts w:ascii="Arial" w:hAnsi="Arial" w:cs="Arial"/>
                <w:b/>
                <w:bCs/>
                <w:color w:val="000000" w:themeColor="text1"/>
                <w:sz w:val="20"/>
                <w:szCs w:val="20"/>
              </w:rPr>
              <w:t>-2</w:t>
            </w:r>
            <w:r>
              <w:rPr>
                <w:rFonts w:ascii="Arial" w:hAnsi="Arial" w:cs="Arial"/>
                <w:b/>
                <w:bCs/>
                <w:color w:val="000000" w:themeColor="text1"/>
                <w:sz w:val="20"/>
                <w:szCs w:val="20"/>
              </w:rPr>
              <w:t>6</w:t>
            </w:r>
          </w:p>
        </w:tc>
      </w:tr>
      <w:tr w:rsidR="006A11D1" w:rsidRPr="00AB2D0E" w14:paraId="2C9D5DF5" w14:textId="77777777" w:rsidTr="001A38C2">
        <w:trPr>
          <w:trHeight w:val="288"/>
        </w:trPr>
        <w:tc>
          <w:tcPr>
            <w:tcW w:w="1305" w:type="dxa"/>
            <w:hideMark/>
          </w:tcPr>
          <w:p w14:paraId="47A8E90A"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1</w:t>
            </w:r>
          </w:p>
        </w:tc>
        <w:tc>
          <w:tcPr>
            <w:tcW w:w="4329" w:type="dxa"/>
            <w:hideMark/>
          </w:tcPr>
          <w:p w14:paraId="3600F362" w14:textId="77777777" w:rsidR="006A11D1" w:rsidRPr="003A6EB7" w:rsidRDefault="006A11D1" w:rsidP="006A11D1">
            <w:pPr>
              <w:rPr>
                <w:rFonts w:ascii="Arial" w:hAnsi="Arial" w:cs="Arial"/>
                <w:color w:val="000000" w:themeColor="text1"/>
                <w:sz w:val="20"/>
                <w:szCs w:val="20"/>
              </w:rPr>
            </w:pPr>
            <w:r w:rsidRPr="003A6EB7">
              <w:rPr>
                <w:rFonts w:ascii="Arial" w:hAnsi="Arial" w:cs="Arial"/>
                <w:color w:val="000000" w:themeColor="text1"/>
                <w:sz w:val="20"/>
                <w:szCs w:val="20"/>
              </w:rPr>
              <w:t>Research Project Director</w:t>
            </w:r>
          </w:p>
        </w:tc>
        <w:tc>
          <w:tcPr>
            <w:tcW w:w="1780" w:type="dxa"/>
            <w:hideMark/>
          </w:tcPr>
          <w:p w14:paraId="5D85CCC5"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 xml:space="preserve">$150,000 </w:t>
            </w:r>
          </w:p>
        </w:tc>
        <w:tc>
          <w:tcPr>
            <w:tcW w:w="1936" w:type="dxa"/>
            <w:hideMark/>
          </w:tcPr>
          <w:p w14:paraId="710D770F"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 xml:space="preserve">$150,000 </w:t>
            </w:r>
          </w:p>
        </w:tc>
      </w:tr>
      <w:tr w:rsidR="006A11D1" w:rsidRPr="00AB2D0E" w14:paraId="44BFEC50" w14:textId="77777777" w:rsidTr="001A38C2">
        <w:trPr>
          <w:trHeight w:val="288"/>
        </w:trPr>
        <w:tc>
          <w:tcPr>
            <w:tcW w:w="1305" w:type="dxa"/>
            <w:hideMark/>
          </w:tcPr>
          <w:p w14:paraId="2C2A3BE0"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2</w:t>
            </w:r>
          </w:p>
        </w:tc>
        <w:tc>
          <w:tcPr>
            <w:tcW w:w="4329" w:type="dxa"/>
            <w:hideMark/>
          </w:tcPr>
          <w:p w14:paraId="6B47B8DE" w14:textId="77777777" w:rsidR="006A11D1" w:rsidRPr="003A6EB7" w:rsidRDefault="006A11D1" w:rsidP="006A11D1">
            <w:pPr>
              <w:rPr>
                <w:rFonts w:ascii="Arial" w:hAnsi="Arial" w:cs="Arial"/>
                <w:color w:val="000000" w:themeColor="text1"/>
                <w:sz w:val="20"/>
                <w:szCs w:val="20"/>
              </w:rPr>
            </w:pPr>
            <w:r w:rsidRPr="003A6EB7">
              <w:rPr>
                <w:rFonts w:ascii="Arial" w:hAnsi="Arial" w:cs="Arial"/>
                <w:color w:val="000000" w:themeColor="text1"/>
                <w:sz w:val="20"/>
                <w:szCs w:val="20"/>
              </w:rPr>
              <w:t>Administrative Support</w:t>
            </w:r>
          </w:p>
        </w:tc>
        <w:tc>
          <w:tcPr>
            <w:tcW w:w="1780" w:type="dxa"/>
            <w:hideMark/>
          </w:tcPr>
          <w:p w14:paraId="398C1B34"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 xml:space="preserve">$60,000 </w:t>
            </w:r>
          </w:p>
        </w:tc>
        <w:tc>
          <w:tcPr>
            <w:tcW w:w="1936" w:type="dxa"/>
            <w:hideMark/>
          </w:tcPr>
          <w:p w14:paraId="4EFC6BC9"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 xml:space="preserve">$60,000 </w:t>
            </w:r>
          </w:p>
        </w:tc>
      </w:tr>
      <w:tr w:rsidR="006A11D1" w:rsidRPr="00AB2D0E" w14:paraId="2E11B523" w14:textId="77777777" w:rsidTr="001A38C2">
        <w:trPr>
          <w:trHeight w:val="288"/>
        </w:trPr>
        <w:tc>
          <w:tcPr>
            <w:tcW w:w="1305" w:type="dxa"/>
            <w:hideMark/>
          </w:tcPr>
          <w:p w14:paraId="11D9A14A"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3</w:t>
            </w:r>
          </w:p>
        </w:tc>
        <w:tc>
          <w:tcPr>
            <w:tcW w:w="4329" w:type="dxa"/>
            <w:hideMark/>
          </w:tcPr>
          <w:p w14:paraId="650D60C2" w14:textId="77777777" w:rsidR="006A11D1" w:rsidRPr="003A6EB7" w:rsidRDefault="006A11D1" w:rsidP="006A11D1">
            <w:pPr>
              <w:rPr>
                <w:rFonts w:ascii="Arial" w:hAnsi="Arial" w:cs="Arial"/>
                <w:color w:val="000000" w:themeColor="text1"/>
                <w:sz w:val="20"/>
                <w:szCs w:val="20"/>
              </w:rPr>
            </w:pPr>
            <w:r w:rsidRPr="003A6EB7">
              <w:rPr>
                <w:rFonts w:ascii="Arial" w:hAnsi="Arial" w:cs="Arial"/>
                <w:color w:val="000000" w:themeColor="text1"/>
                <w:sz w:val="20"/>
                <w:szCs w:val="20"/>
              </w:rPr>
              <w:t>Research Faculty (3)</w:t>
            </w:r>
          </w:p>
        </w:tc>
        <w:tc>
          <w:tcPr>
            <w:tcW w:w="1780" w:type="dxa"/>
            <w:hideMark/>
          </w:tcPr>
          <w:p w14:paraId="4D45DA40"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 xml:space="preserve">$432,000 </w:t>
            </w:r>
          </w:p>
        </w:tc>
        <w:tc>
          <w:tcPr>
            <w:tcW w:w="1936" w:type="dxa"/>
            <w:hideMark/>
          </w:tcPr>
          <w:p w14:paraId="0BD2B90C"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 xml:space="preserve">$432,000 </w:t>
            </w:r>
          </w:p>
        </w:tc>
      </w:tr>
      <w:tr w:rsidR="006A11D1" w:rsidRPr="00AB2D0E" w14:paraId="53E0FCA3" w14:textId="77777777" w:rsidTr="001A38C2">
        <w:trPr>
          <w:trHeight w:val="288"/>
        </w:trPr>
        <w:tc>
          <w:tcPr>
            <w:tcW w:w="1305" w:type="dxa"/>
            <w:hideMark/>
          </w:tcPr>
          <w:p w14:paraId="785EC6E5"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4</w:t>
            </w:r>
          </w:p>
        </w:tc>
        <w:tc>
          <w:tcPr>
            <w:tcW w:w="4329" w:type="dxa"/>
            <w:hideMark/>
          </w:tcPr>
          <w:p w14:paraId="67012E75" w14:textId="77777777" w:rsidR="006A11D1" w:rsidRPr="003A6EB7" w:rsidRDefault="006A11D1" w:rsidP="006A11D1">
            <w:pPr>
              <w:rPr>
                <w:rFonts w:ascii="Arial" w:hAnsi="Arial" w:cs="Arial"/>
                <w:color w:val="000000" w:themeColor="text1"/>
                <w:sz w:val="20"/>
                <w:szCs w:val="20"/>
              </w:rPr>
            </w:pPr>
            <w:r w:rsidRPr="003A6EB7">
              <w:rPr>
                <w:rFonts w:ascii="Arial" w:hAnsi="Arial" w:cs="Arial"/>
                <w:color w:val="000000" w:themeColor="text1"/>
                <w:sz w:val="20"/>
                <w:szCs w:val="20"/>
              </w:rPr>
              <w:t>Post-Doctoral Fellows (4)</w:t>
            </w:r>
          </w:p>
        </w:tc>
        <w:tc>
          <w:tcPr>
            <w:tcW w:w="1780" w:type="dxa"/>
            <w:hideMark/>
          </w:tcPr>
          <w:p w14:paraId="336034AB"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 xml:space="preserve">$320,000 </w:t>
            </w:r>
          </w:p>
        </w:tc>
        <w:tc>
          <w:tcPr>
            <w:tcW w:w="1936" w:type="dxa"/>
            <w:hideMark/>
          </w:tcPr>
          <w:p w14:paraId="0CD148C2"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 xml:space="preserve">$320,000 </w:t>
            </w:r>
          </w:p>
        </w:tc>
      </w:tr>
      <w:tr w:rsidR="006A11D1" w:rsidRPr="00AB2D0E" w14:paraId="3FC3F352" w14:textId="77777777" w:rsidTr="001A38C2">
        <w:trPr>
          <w:trHeight w:val="288"/>
        </w:trPr>
        <w:tc>
          <w:tcPr>
            <w:tcW w:w="1305" w:type="dxa"/>
            <w:hideMark/>
          </w:tcPr>
          <w:p w14:paraId="7948E1F6"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5</w:t>
            </w:r>
          </w:p>
        </w:tc>
        <w:tc>
          <w:tcPr>
            <w:tcW w:w="4329" w:type="dxa"/>
            <w:hideMark/>
          </w:tcPr>
          <w:p w14:paraId="7C119805" w14:textId="77777777" w:rsidR="006A11D1" w:rsidRPr="003A6EB7" w:rsidRDefault="006A11D1" w:rsidP="006A11D1">
            <w:pPr>
              <w:rPr>
                <w:rFonts w:ascii="Arial" w:hAnsi="Arial" w:cs="Arial"/>
                <w:color w:val="000000" w:themeColor="text1"/>
                <w:sz w:val="20"/>
                <w:szCs w:val="20"/>
              </w:rPr>
            </w:pPr>
            <w:r w:rsidRPr="003A6EB7">
              <w:rPr>
                <w:rFonts w:ascii="Arial" w:hAnsi="Arial" w:cs="Arial"/>
                <w:color w:val="000000" w:themeColor="text1"/>
                <w:sz w:val="20"/>
                <w:szCs w:val="20"/>
              </w:rPr>
              <w:t xml:space="preserve">Lab Tech </w:t>
            </w:r>
          </w:p>
        </w:tc>
        <w:tc>
          <w:tcPr>
            <w:tcW w:w="1780" w:type="dxa"/>
            <w:hideMark/>
          </w:tcPr>
          <w:p w14:paraId="4A01E92F"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 xml:space="preserve">$75,000 </w:t>
            </w:r>
          </w:p>
        </w:tc>
        <w:tc>
          <w:tcPr>
            <w:tcW w:w="1936" w:type="dxa"/>
            <w:hideMark/>
          </w:tcPr>
          <w:p w14:paraId="465B832B"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 xml:space="preserve">$75,000 </w:t>
            </w:r>
          </w:p>
        </w:tc>
      </w:tr>
      <w:tr w:rsidR="006A11D1" w:rsidRPr="00AB2D0E" w14:paraId="44181232" w14:textId="77777777" w:rsidTr="001A38C2">
        <w:trPr>
          <w:trHeight w:val="288"/>
        </w:trPr>
        <w:tc>
          <w:tcPr>
            <w:tcW w:w="1305" w:type="dxa"/>
            <w:hideMark/>
          </w:tcPr>
          <w:p w14:paraId="5B5A5D70"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lastRenderedPageBreak/>
              <w:t>5</w:t>
            </w:r>
          </w:p>
        </w:tc>
        <w:tc>
          <w:tcPr>
            <w:tcW w:w="4329" w:type="dxa"/>
            <w:hideMark/>
          </w:tcPr>
          <w:p w14:paraId="34BF8AEC" w14:textId="77777777" w:rsidR="006A11D1" w:rsidRPr="003A6EB7" w:rsidRDefault="006A11D1" w:rsidP="006A11D1">
            <w:pPr>
              <w:rPr>
                <w:rFonts w:ascii="Arial" w:hAnsi="Arial" w:cs="Arial"/>
                <w:color w:val="000000" w:themeColor="text1"/>
                <w:sz w:val="20"/>
                <w:szCs w:val="20"/>
              </w:rPr>
            </w:pPr>
            <w:r w:rsidRPr="003A6EB7">
              <w:rPr>
                <w:rFonts w:ascii="Arial" w:hAnsi="Arial" w:cs="Arial"/>
                <w:color w:val="000000" w:themeColor="text1"/>
                <w:sz w:val="20"/>
                <w:szCs w:val="20"/>
              </w:rPr>
              <w:t>Fringe Benefits</w:t>
            </w:r>
          </w:p>
        </w:tc>
        <w:tc>
          <w:tcPr>
            <w:tcW w:w="1780" w:type="dxa"/>
            <w:hideMark/>
          </w:tcPr>
          <w:p w14:paraId="33415587"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 xml:space="preserve">$383,690 </w:t>
            </w:r>
          </w:p>
        </w:tc>
        <w:tc>
          <w:tcPr>
            <w:tcW w:w="1936" w:type="dxa"/>
            <w:hideMark/>
          </w:tcPr>
          <w:p w14:paraId="6C7AF50E"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 xml:space="preserve">$383,690 </w:t>
            </w:r>
          </w:p>
        </w:tc>
      </w:tr>
      <w:tr w:rsidR="006A11D1" w:rsidRPr="00AB2D0E" w14:paraId="3EC340FC" w14:textId="77777777" w:rsidTr="001A38C2">
        <w:trPr>
          <w:trHeight w:val="288"/>
        </w:trPr>
        <w:tc>
          <w:tcPr>
            <w:tcW w:w="1305" w:type="dxa"/>
            <w:hideMark/>
          </w:tcPr>
          <w:p w14:paraId="6A7EE898"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6</w:t>
            </w:r>
          </w:p>
        </w:tc>
        <w:tc>
          <w:tcPr>
            <w:tcW w:w="4329" w:type="dxa"/>
            <w:hideMark/>
          </w:tcPr>
          <w:p w14:paraId="21AE06A8" w14:textId="77777777" w:rsidR="006A11D1" w:rsidRPr="003A6EB7" w:rsidRDefault="006A11D1" w:rsidP="006A11D1">
            <w:pPr>
              <w:rPr>
                <w:rFonts w:ascii="Arial" w:hAnsi="Arial" w:cs="Arial"/>
                <w:color w:val="000000" w:themeColor="text1"/>
                <w:sz w:val="20"/>
                <w:szCs w:val="20"/>
              </w:rPr>
            </w:pPr>
            <w:r w:rsidRPr="003A6EB7">
              <w:rPr>
                <w:rFonts w:ascii="Arial" w:hAnsi="Arial" w:cs="Arial"/>
                <w:color w:val="000000" w:themeColor="text1"/>
                <w:sz w:val="20"/>
                <w:szCs w:val="20"/>
              </w:rPr>
              <w:t>Operations Costs</w:t>
            </w:r>
          </w:p>
        </w:tc>
        <w:tc>
          <w:tcPr>
            <w:tcW w:w="1780" w:type="dxa"/>
            <w:hideMark/>
          </w:tcPr>
          <w:p w14:paraId="2C42230A"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 xml:space="preserve">$400,000 </w:t>
            </w:r>
          </w:p>
        </w:tc>
        <w:tc>
          <w:tcPr>
            <w:tcW w:w="1936" w:type="dxa"/>
            <w:hideMark/>
          </w:tcPr>
          <w:p w14:paraId="0046FF78"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 xml:space="preserve">$400,000 </w:t>
            </w:r>
          </w:p>
        </w:tc>
      </w:tr>
      <w:tr w:rsidR="006A11D1" w:rsidRPr="00AB2D0E" w14:paraId="40D8B7EE" w14:textId="77777777" w:rsidTr="001A38C2">
        <w:trPr>
          <w:trHeight w:val="288"/>
        </w:trPr>
        <w:tc>
          <w:tcPr>
            <w:tcW w:w="1305" w:type="dxa"/>
            <w:hideMark/>
          </w:tcPr>
          <w:p w14:paraId="63A0EBB2" w14:textId="77777777" w:rsidR="006A11D1" w:rsidRPr="00AB2D0E" w:rsidRDefault="006A11D1" w:rsidP="006A11D1">
            <w:pPr>
              <w:jc w:val="center"/>
              <w:rPr>
                <w:rFonts w:ascii="Arial" w:hAnsi="Arial" w:cs="Arial"/>
                <w:b/>
                <w:color w:val="000000" w:themeColor="text1"/>
                <w:sz w:val="20"/>
                <w:szCs w:val="20"/>
              </w:rPr>
            </w:pPr>
            <w:r w:rsidRPr="00AB2D0E">
              <w:rPr>
                <w:rFonts w:ascii="Arial" w:hAnsi="Arial" w:cs="Arial"/>
                <w:b/>
                <w:color w:val="000000" w:themeColor="text1"/>
                <w:sz w:val="20"/>
                <w:szCs w:val="20"/>
              </w:rPr>
              <w:t> </w:t>
            </w:r>
          </w:p>
        </w:tc>
        <w:tc>
          <w:tcPr>
            <w:tcW w:w="4329" w:type="dxa"/>
            <w:hideMark/>
          </w:tcPr>
          <w:p w14:paraId="2F7F0653" w14:textId="77777777" w:rsidR="006A11D1" w:rsidRPr="00AB2D0E" w:rsidRDefault="006A11D1" w:rsidP="006A11D1">
            <w:pPr>
              <w:rPr>
                <w:rFonts w:ascii="Arial" w:hAnsi="Arial" w:cs="Arial"/>
                <w:b/>
                <w:bCs/>
                <w:color w:val="000000" w:themeColor="text1"/>
                <w:sz w:val="20"/>
                <w:szCs w:val="20"/>
              </w:rPr>
            </w:pPr>
            <w:r w:rsidRPr="00AB2D0E">
              <w:rPr>
                <w:rFonts w:ascii="Arial" w:hAnsi="Arial" w:cs="Arial"/>
                <w:b/>
                <w:bCs/>
                <w:color w:val="000000" w:themeColor="text1"/>
                <w:sz w:val="20"/>
                <w:szCs w:val="20"/>
              </w:rPr>
              <w:t>Total</w:t>
            </w:r>
          </w:p>
        </w:tc>
        <w:tc>
          <w:tcPr>
            <w:tcW w:w="1780" w:type="dxa"/>
            <w:hideMark/>
          </w:tcPr>
          <w:p w14:paraId="37225EE4" w14:textId="77777777" w:rsidR="006A11D1" w:rsidRPr="00AB2D0E" w:rsidRDefault="006A11D1" w:rsidP="006A11D1">
            <w:pPr>
              <w:jc w:val="center"/>
              <w:rPr>
                <w:rFonts w:ascii="Arial" w:hAnsi="Arial" w:cs="Arial"/>
                <w:b/>
                <w:bCs/>
                <w:color w:val="000000" w:themeColor="text1"/>
                <w:sz w:val="20"/>
                <w:szCs w:val="20"/>
              </w:rPr>
            </w:pPr>
            <w:r w:rsidRPr="00AB2D0E">
              <w:rPr>
                <w:rFonts w:ascii="Arial" w:hAnsi="Arial" w:cs="Arial"/>
                <w:b/>
                <w:bCs/>
                <w:color w:val="000000" w:themeColor="text1"/>
                <w:sz w:val="20"/>
                <w:szCs w:val="20"/>
              </w:rPr>
              <w:t xml:space="preserve">$1,820,690 </w:t>
            </w:r>
          </w:p>
        </w:tc>
        <w:tc>
          <w:tcPr>
            <w:tcW w:w="1936" w:type="dxa"/>
            <w:hideMark/>
          </w:tcPr>
          <w:p w14:paraId="3C9F2845" w14:textId="77777777" w:rsidR="006A11D1" w:rsidRPr="00AB2D0E" w:rsidRDefault="006A11D1" w:rsidP="006A11D1">
            <w:pPr>
              <w:jc w:val="center"/>
              <w:rPr>
                <w:rFonts w:ascii="Arial" w:hAnsi="Arial" w:cs="Arial"/>
                <w:b/>
                <w:bCs/>
                <w:color w:val="000000" w:themeColor="text1"/>
                <w:sz w:val="20"/>
                <w:szCs w:val="20"/>
              </w:rPr>
            </w:pPr>
            <w:r w:rsidRPr="00AB2D0E">
              <w:rPr>
                <w:rFonts w:ascii="Arial" w:hAnsi="Arial" w:cs="Arial"/>
                <w:b/>
                <w:bCs/>
                <w:color w:val="000000" w:themeColor="text1"/>
                <w:sz w:val="20"/>
                <w:szCs w:val="20"/>
              </w:rPr>
              <w:t xml:space="preserve">$1,820,690 </w:t>
            </w:r>
          </w:p>
        </w:tc>
      </w:tr>
      <w:tr w:rsidR="006A11D1" w:rsidRPr="00AB2D0E" w14:paraId="2405A274" w14:textId="77777777" w:rsidTr="001A38C2">
        <w:trPr>
          <w:trHeight w:val="288"/>
        </w:trPr>
        <w:tc>
          <w:tcPr>
            <w:tcW w:w="9350" w:type="dxa"/>
            <w:gridSpan w:val="4"/>
            <w:shd w:val="clear" w:color="auto" w:fill="BFBFBF" w:themeFill="background1" w:themeFillShade="BF"/>
            <w:noWrap/>
            <w:hideMark/>
          </w:tcPr>
          <w:p w14:paraId="55150FA2" w14:textId="77777777" w:rsidR="006A11D1" w:rsidRPr="00566E52" w:rsidRDefault="006A11D1" w:rsidP="006A11D1">
            <w:pPr>
              <w:rPr>
                <w:rFonts w:ascii="Arial" w:hAnsi="Arial" w:cs="Arial"/>
                <w:b/>
                <w:bCs/>
                <w:i/>
                <w:iCs/>
                <w:color w:val="000000" w:themeColor="text1"/>
                <w:sz w:val="20"/>
                <w:szCs w:val="20"/>
              </w:rPr>
            </w:pPr>
            <w:r w:rsidRPr="00566E52">
              <w:rPr>
                <w:rFonts w:ascii="Arial" w:hAnsi="Arial" w:cs="Arial"/>
                <w:b/>
                <w:bCs/>
                <w:i/>
                <w:iCs/>
                <w:color w:val="000000" w:themeColor="text1"/>
                <w:sz w:val="20"/>
                <w:szCs w:val="20"/>
              </w:rPr>
              <w:t>C6. Use of Existing Provided Resources</w:t>
            </w:r>
          </w:p>
        </w:tc>
      </w:tr>
      <w:tr w:rsidR="006A11D1" w:rsidRPr="00AB2D0E" w14:paraId="3E7DAC4F" w14:textId="77777777" w:rsidTr="001A38C2">
        <w:trPr>
          <w:trHeight w:val="288"/>
        </w:trPr>
        <w:tc>
          <w:tcPr>
            <w:tcW w:w="9350" w:type="dxa"/>
            <w:gridSpan w:val="4"/>
            <w:noWrap/>
            <w:hideMark/>
          </w:tcPr>
          <w:p w14:paraId="07360580" w14:textId="77777777" w:rsidR="006A11D1" w:rsidRPr="001A1345" w:rsidRDefault="006A11D1" w:rsidP="006A11D1">
            <w:pPr>
              <w:rPr>
                <w:rFonts w:ascii="Arial" w:hAnsi="Arial" w:cs="Arial"/>
                <w:b/>
                <w:bCs/>
                <w:color w:val="000000" w:themeColor="text1"/>
                <w:sz w:val="20"/>
                <w:szCs w:val="20"/>
              </w:rPr>
            </w:pPr>
            <w:r w:rsidRPr="00AB2D0E">
              <w:rPr>
                <w:rFonts w:ascii="Arial" w:hAnsi="Arial" w:cs="Arial"/>
                <w:b/>
                <w:bCs/>
                <w:color w:val="000000" w:themeColor="text1"/>
                <w:sz w:val="20"/>
                <w:szCs w:val="20"/>
              </w:rPr>
              <w:t>Micro Learning Hu</w:t>
            </w:r>
            <w:r>
              <w:rPr>
                <w:rFonts w:ascii="Arial" w:hAnsi="Arial" w:cs="Arial"/>
                <w:b/>
                <w:bCs/>
                <w:color w:val="000000" w:themeColor="text1"/>
                <w:sz w:val="20"/>
                <w:szCs w:val="20"/>
              </w:rPr>
              <w:t>b</w:t>
            </w:r>
            <w:r w:rsidRPr="00AB2D0E">
              <w:rPr>
                <w:rFonts w:ascii="Arial" w:hAnsi="Arial" w:cs="Arial"/>
                <w:b/>
                <w:color w:val="000000" w:themeColor="text1"/>
                <w:sz w:val="20"/>
                <w:szCs w:val="20"/>
              </w:rPr>
              <w:t>  </w:t>
            </w:r>
          </w:p>
        </w:tc>
      </w:tr>
      <w:tr w:rsidR="002C55D0" w:rsidRPr="00AB2D0E" w14:paraId="7B88FBC6" w14:textId="77777777" w:rsidTr="001A38C2">
        <w:trPr>
          <w:trHeight w:val="288"/>
        </w:trPr>
        <w:tc>
          <w:tcPr>
            <w:tcW w:w="1305" w:type="dxa"/>
            <w:hideMark/>
          </w:tcPr>
          <w:p w14:paraId="76481E00" w14:textId="77777777" w:rsidR="002C55D0" w:rsidRPr="00AB2D0E" w:rsidRDefault="002C55D0" w:rsidP="002C55D0">
            <w:pPr>
              <w:jc w:val="center"/>
              <w:rPr>
                <w:rFonts w:ascii="Arial" w:hAnsi="Arial" w:cs="Arial"/>
                <w:b/>
                <w:color w:val="000000" w:themeColor="text1"/>
                <w:sz w:val="20"/>
                <w:szCs w:val="20"/>
              </w:rPr>
            </w:pPr>
            <w:r w:rsidRPr="00AB2D0E">
              <w:rPr>
                <w:rFonts w:ascii="Arial" w:hAnsi="Arial" w:cs="Arial"/>
                <w:b/>
                <w:color w:val="000000" w:themeColor="text1"/>
                <w:sz w:val="20"/>
                <w:szCs w:val="20"/>
              </w:rPr>
              <w:t> </w:t>
            </w:r>
            <w:r w:rsidRPr="00AB2D0E">
              <w:rPr>
                <w:rFonts w:ascii="Arial" w:hAnsi="Arial" w:cs="Arial"/>
                <w:b/>
                <w:bCs/>
                <w:color w:val="000000" w:themeColor="text1"/>
                <w:sz w:val="20"/>
                <w:szCs w:val="20"/>
              </w:rPr>
              <w:t>#</w:t>
            </w:r>
            <w:r w:rsidRPr="00AB2D0E">
              <w:rPr>
                <w:rFonts w:ascii="Arial" w:hAnsi="Arial" w:cs="Arial"/>
                <w:b/>
                <w:color w:val="000000" w:themeColor="text1"/>
                <w:sz w:val="20"/>
                <w:szCs w:val="20"/>
              </w:rPr>
              <w:t> </w:t>
            </w:r>
          </w:p>
        </w:tc>
        <w:tc>
          <w:tcPr>
            <w:tcW w:w="4329" w:type="dxa"/>
            <w:hideMark/>
          </w:tcPr>
          <w:p w14:paraId="47B3D4E5" w14:textId="77777777" w:rsidR="002C55D0" w:rsidRPr="00AB2D0E" w:rsidRDefault="002C55D0" w:rsidP="002C55D0">
            <w:pPr>
              <w:rPr>
                <w:rFonts w:ascii="Arial" w:hAnsi="Arial" w:cs="Arial"/>
                <w:b/>
                <w:bCs/>
                <w:color w:val="000000" w:themeColor="text1"/>
                <w:sz w:val="20"/>
                <w:szCs w:val="20"/>
              </w:rPr>
            </w:pPr>
            <w:r w:rsidRPr="00AB2D0E">
              <w:rPr>
                <w:rFonts w:ascii="Arial" w:hAnsi="Arial" w:cs="Arial"/>
                <w:b/>
                <w:bCs/>
                <w:color w:val="000000" w:themeColor="text1"/>
                <w:sz w:val="20"/>
                <w:szCs w:val="20"/>
              </w:rPr>
              <w:t>Item</w:t>
            </w:r>
            <w:r w:rsidRPr="00AB2D0E">
              <w:rPr>
                <w:rFonts w:ascii="Arial" w:hAnsi="Arial" w:cs="Arial"/>
                <w:b/>
                <w:color w:val="000000" w:themeColor="text1"/>
                <w:sz w:val="20"/>
                <w:szCs w:val="20"/>
              </w:rPr>
              <w:t> </w:t>
            </w:r>
          </w:p>
        </w:tc>
        <w:tc>
          <w:tcPr>
            <w:tcW w:w="1780" w:type="dxa"/>
            <w:hideMark/>
          </w:tcPr>
          <w:p w14:paraId="58FB286F" w14:textId="50B3CA71" w:rsidR="002C55D0" w:rsidRPr="00AB2D0E" w:rsidRDefault="002C55D0" w:rsidP="002C55D0">
            <w:pPr>
              <w:jc w:val="center"/>
              <w:rPr>
                <w:rFonts w:ascii="Arial" w:hAnsi="Arial" w:cs="Arial"/>
                <w:b/>
                <w:bCs/>
                <w:color w:val="000000" w:themeColor="text1"/>
                <w:sz w:val="20"/>
                <w:szCs w:val="20"/>
              </w:rPr>
            </w:pPr>
            <w:r w:rsidRPr="00AB2D0E">
              <w:rPr>
                <w:rFonts w:ascii="Arial" w:hAnsi="Arial" w:cs="Arial"/>
                <w:b/>
                <w:bCs/>
                <w:color w:val="000000" w:themeColor="text1"/>
                <w:sz w:val="20"/>
                <w:szCs w:val="20"/>
              </w:rPr>
              <w:t>202</w:t>
            </w:r>
            <w:r>
              <w:rPr>
                <w:rFonts w:ascii="Arial" w:hAnsi="Arial" w:cs="Arial"/>
                <w:b/>
                <w:bCs/>
                <w:color w:val="000000" w:themeColor="text1"/>
                <w:sz w:val="20"/>
                <w:szCs w:val="20"/>
              </w:rPr>
              <w:t>4</w:t>
            </w:r>
            <w:r w:rsidRPr="00AB2D0E">
              <w:rPr>
                <w:rFonts w:ascii="Arial" w:hAnsi="Arial" w:cs="Arial"/>
                <w:b/>
                <w:bCs/>
                <w:color w:val="000000" w:themeColor="text1"/>
                <w:sz w:val="20"/>
                <w:szCs w:val="20"/>
              </w:rPr>
              <w:t>-2</w:t>
            </w:r>
            <w:r>
              <w:rPr>
                <w:rFonts w:ascii="Arial" w:hAnsi="Arial" w:cs="Arial"/>
                <w:b/>
                <w:bCs/>
                <w:color w:val="000000" w:themeColor="text1"/>
                <w:sz w:val="20"/>
                <w:szCs w:val="20"/>
              </w:rPr>
              <w:t>5</w:t>
            </w:r>
          </w:p>
        </w:tc>
        <w:tc>
          <w:tcPr>
            <w:tcW w:w="1936" w:type="dxa"/>
            <w:hideMark/>
          </w:tcPr>
          <w:p w14:paraId="364B22F6" w14:textId="2FC2C116" w:rsidR="002C55D0" w:rsidRPr="00AB2D0E" w:rsidRDefault="002C55D0" w:rsidP="002C55D0">
            <w:pPr>
              <w:jc w:val="center"/>
              <w:rPr>
                <w:rFonts w:ascii="Arial" w:hAnsi="Arial" w:cs="Arial"/>
                <w:b/>
                <w:bCs/>
                <w:color w:val="000000" w:themeColor="text1"/>
                <w:sz w:val="20"/>
                <w:szCs w:val="20"/>
              </w:rPr>
            </w:pPr>
            <w:r w:rsidRPr="00AB2D0E">
              <w:rPr>
                <w:rFonts w:ascii="Arial" w:hAnsi="Arial" w:cs="Arial"/>
                <w:b/>
                <w:bCs/>
                <w:color w:val="000000" w:themeColor="text1"/>
                <w:sz w:val="20"/>
                <w:szCs w:val="20"/>
              </w:rPr>
              <w:t>202</w:t>
            </w:r>
            <w:r>
              <w:rPr>
                <w:rFonts w:ascii="Arial" w:hAnsi="Arial" w:cs="Arial"/>
                <w:b/>
                <w:bCs/>
                <w:color w:val="000000" w:themeColor="text1"/>
                <w:sz w:val="20"/>
                <w:szCs w:val="20"/>
              </w:rPr>
              <w:t>5</w:t>
            </w:r>
            <w:r w:rsidRPr="00AB2D0E">
              <w:rPr>
                <w:rFonts w:ascii="Arial" w:hAnsi="Arial" w:cs="Arial"/>
                <w:b/>
                <w:bCs/>
                <w:color w:val="000000" w:themeColor="text1"/>
                <w:sz w:val="20"/>
                <w:szCs w:val="20"/>
              </w:rPr>
              <w:t>-2</w:t>
            </w:r>
            <w:r>
              <w:rPr>
                <w:rFonts w:ascii="Arial" w:hAnsi="Arial" w:cs="Arial"/>
                <w:b/>
                <w:bCs/>
                <w:color w:val="000000" w:themeColor="text1"/>
                <w:sz w:val="20"/>
                <w:szCs w:val="20"/>
              </w:rPr>
              <w:t>6</w:t>
            </w:r>
          </w:p>
        </w:tc>
      </w:tr>
      <w:tr w:rsidR="006A11D1" w:rsidRPr="00AB2D0E" w14:paraId="28AB0FD5" w14:textId="77777777" w:rsidTr="001A38C2">
        <w:trPr>
          <w:trHeight w:val="288"/>
        </w:trPr>
        <w:tc>
          <w:tcPr>
            <w:tcW w:w="1305" w:type="dxa"/>
            <w:hideMark/>
          </w:tcPr>
          <w:p w14:paraId="512FD4EA"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1 </w:t>
            </w:r>
          </w:p>
        </w:tc>
        <w:tc>
          <w:tcPr>
            <w:tcW w:w="4329" w:type="dxa"/>
            <w:hideMark/>
          </w:tcPr>
          <w:p w14:paraId="3307E3C2" w14:textId="77777777" w:rsidR="006A11D1" w:rsidRPr="003A6EB7" w:rsidRDefault="006A11D1" w:rsidP="006A11D1">
            <w:pPr>
              <w:rPr>
                <w:rFonts w:ascii="Arial" w:hAnsi="Arial" w:cs="Arial"/>
                <w:color w:val="000000" w:themeColor="text1"/>
                <w:sz w:val="20"/>
                <w:szCs w:val="20"/>
              </w:rPr>
            </w:pPr>
            <w:r w:rsidRPr="003A6EB7">
              <w:rPr>
                <w:rFonts w:ascii="Arial" w:hAnsi="Arial" w:cs="Arial"/>
                <w:color w:val="000000" w:themeColor="text1"/>
                <w:sz w:val="20"/>
                <w:szCs w:val="20"/>
              </w:rPr>
              <w:t>Course Development and Licensing/Acquisition Fees </w:t>
            </w:r>
          </w:p>
        </w:tc>
        <w:tc>
          <w:tcPr>
            <w:tcW w:w="1780" w:type="dxa"/>
            <w:hideMark/>
          </w:tcPr>
          <w:p w14:paraId="50B95FA5"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$200,000 </w:t>
            </w:r>
          </w:p>
        </w:tc>
        <w:tc>
          <w:tcPr>
            <w:tcW w:w="1936" w:type="dxa"/>
            <w:hideMark/>
          </w:tcPr>
          <w:p w14:paraId="7297126F"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$200,000 </w:t>
            </w:r>
          </w:p>
        </w:tc>
      </w:tr>
      <w:tr w:rsidR="006A11D1" w:rsidRPr="00AB2D0E" w14:paraId="724B38D1" w14:textId="77777777" w:rsidTr="001A38C2">
        <w:trPr>
          <w:trHeight w:val="288"/>
        </w:trPr>
        <w:tc>
          <w:tcPr>
            <w:tcW w:w="1305" w:type="dxa"/>
            <w:hideMark/>
          </w:tcPr>
          <w:p w14:paraId="458B1A3F"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2 </w:t>
            </w:r>
          </w:p>
        </w:tc>
        <w:tc>
          <w:tcPr>
            <w:tcW w:w="4329" w:type="dxa"/>
            <w:hideMark/>
          </w:tcPr>
          <w:p w14:paraId="047AC1C0" w14:textId="77777777" w:rsidR="006A11D1" w:rsidRPr="003A6EB7" w:rsidRDefault="006A11D1" w:rsidP="006A11D1">
            <w:pPr>
              <w:rPr>
                <w:rFonts w:ascii="Arial" w:hAnsi="Arial" w:cs="Arial"/>
                <w:color w:val="000000" w:themeColor="text1"/>
                <w:sz w:val="20"/>
                <w:szCs w:val="20"/>
              </w:rPr>
            </w:pPr>
            <w:r w:rsidRPr="003A6EB7">
              <w:rPr>
                <w:rFonts w:ascii="Arial" w:hAnsi="Arial" w:cs="Arial"/>
                <w:color w:val="000000" w:themeColor="text1"/>
                <w:sz w:val="20"/>
                <w:szCs w:val="20"/>
              </w:rPr>
              <w:t>Occupational Insights  </w:t>
            </w:r>
          </w:p>
        </w:tc>
        <w:tc>
          <w:tcPr>
            <w:tcW w:w="1780" w:type="dxa"/>
            <w:hideMark/>
          </w:tcPr>
          <w:p w14:paraId="74679493"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$50,000 </w:t>
            </w:r>
          </w:p>
        </w:tc>
        <w:tc>
          <w:tcPr>
            <w:tcW w:w="1936" w:type="dxa"/>
            <w:hideMark/>
          </w:tcPr>
          <w:p w14:paraId="44BBC396"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$ 50,000 </w:t>
            </w:r>
          </w:p>
        </w:tc>
      </w:tr>
      <w:tr w:rsidR="006A11D1" w:rsidRPr="00AB2D0E" w14:paraId="580B2A42" w14:textId="77777777" w:rsidTr="001A38C2">
        <w:trPr>
          <w:trHeight w:val="288"/>
        </w:trPr>
        <w:tc>
          <w:tcPr>
            <w:tcW w:w="1305" w:type="dxa"/>
            <w:hideMark/>
          </w:tcPr>
          <w:p w14:paraId="4ACF9646"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3 </w:t>
            </w:r>
          </w:p>
        </w:tc>
        <w:tc>
          <w:tcPr>
            <w:tcW w:w="4329" w:type="dxa"/>
            <w:hideMark/>
          </w:tcPr>
          <w:p w14:paraId="18C4C816" w14:textId="77777777" w:rsidR="006A11D1" w:rsidRPr="003A6EB7" w:rsidRDefault="006A11D1" w:rsidP="006A11D1">
            <w:pPr>
              <w:rPr>
                <w:rFonts w:ascii="Arial" w:hAnsi="Arial" w:cs="Arial"/>
                <w:color w:val="000000" w:themeColor="text1"/>
                <w:sz w:val="20"/>
                <w:szCs w:val="20"/>
              </w:rPr>
            </w:pPr>
            <w:r w:rsidRPr="003A6EB7">
              <w:rPr>
                <w:rFonts w:ascii="Arial" w:hAnsi="Arial" w:cs="Arial"/>
                <w:color w:val="000000" w:themeColor="text1"/>
                <w:sz w:val="20"/>
                <w:szCs w:val="20"/>
              </w:rPr>
              <w:t>Instructional Costs  </w:t>
            </w:r>
          </w:p>
        </w:tc>
        <w:tc>
          <w:tcPr>
            <w:tcW w:w="1780" w:type="dxa"/>
            <w:hideMark/>
          </w:tcPr>
          <w:p w14:paraId="503CA080"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$150,000 </w:t>
            </w:r>
          </w:p>
        </w:tc>
        <w:tc>
          <w:tcPr>
            <w:tcW w:w="1936" w:type="dxa"/>
            <w:hideMark/>
          </w:tcPr>
          <w:p w14:paraId="40E6244B"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$150,000 </w:t>
            </w:r>
          </w:p>
        </w:tc>
      </w:tr>
      <w:tr w:rsidR="006A11D1" w:rsidRPr="00AB2D0E" w14:paraId="55E62066" w14:textId="77777777" w:rsidTr="001A38C2">
        <w:trPr>
          <w:trHeight w:val="288"/>
        </w:trPr>
        <w:tc>
          <w:tcPr>
            <w:tcW w:w="1305" w:type="dxa"/>
            <w:hideMark/>
          </w:tcPr>
          <w:p w14:paraId="3F611E16"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4 </w:t>
            </w:r>
          </w:p>
        </w:tc>
        <w:tc>
          <w:tcPr>
            <w:tcW w:w="4329" w:type="dxa"/>
            <w:hideMark/>
          </w:tcPr>
          <w:p w14:paraId="0BCC125A" w14:textId="77777777" w:rsidR="006A11D1" w:rsidRPr="003A6EB7" w:rsidRDefault="006A11D1" w:rsidP="006A11D1">
            <w:pPr>
              <w:rPr>
                <w:rFonts w:ascii="Arial" w:hAnsi="Arial" w:cs="Arial"/>
                <w:color w:val="000000" w:themeColor="text1"/>
                <w:sz w:val="20"/>
                <w:szCs w:val="20"/>
              </w:rPr>
            </w:pPr>
            <w:r w:rsidRPr="003A6EB7">
              <w:rPr>
                <w:rFonts w:ascii="Arial" w:hAnsi="Arial" w:cs="Arial"/>
                <w:color w:val="000000" w:themeColor="text1"/>
                <w:sz w:val="20"/>
                <w:szCs w:val="20"/>
              </w:rPr>
              <w:t>Curriculum Writer (2x)  </w:t>
            </w:r>
          </w:p>
        </w:tc>
        <w:tc>
          <w:tcPr>
            <w:tcW w:w="1780" w:type="dxa"/>
            <w:hideMark/>
          </w:tcPr>
          <w:p w14:paraId="2EE8D0CD"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$120,000 </w:t>
            </w:r>
          </w:p>
        </w:tc>
        <w:tc>
          <w:tcPr>
            <w:tcW w:w="1936" w:type="dxa"/>
            <w:hideMark/>
          </w:tcPr>
          <w:p w14:paraId="349F149A"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$120,000 </w:t>
            </w:r>
          </w:p>
        </w:tc>
      </w:tr>
      <w:tr w:rsidR="006A11D1" w:rsidRPr="00AB2D0E" w14:paraId="213F6FAF" w14:textId="77777777" w:rsidTr="001A38C2">
        <w:trPr>
          <w:trHeight w:val="288"/>
        </w:trPr>
        <w:tc>
          <w:tcPr>
            <w:tcW w:w="1305" w:type="dxa"/>
            <w:hideMark/>
          </w:tcPr>
          <w:p w14:paraId="7875DBB1"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5 </w:t>
            </w:r>
          </w:p>
        </w:tc>
        <w:tc>
          <w:tcPr>
            <w:tcW w:w="4329" w:type="dxa"/>
            <w:hideMark/>
          </w:tcPr>
          <w:p w14:paraId="5C7A120E" w14:textId="77777777" w:rsidR="006A11D1" w:rsidRPr="003A6EB7" w:rsidRDefault="006A11D1" w:rsidP="006A11D1">
            <w:pPr>
              <w:rPr>
                <w:rFonts w:ascii="Arial" w:hAnsi="Arial" w:cs="Arial"/>
                <w:color w:val="000000" w:themeColor="text1"/>
                <w:sz w:val="20"/>
                <w:szCs w:val="20"/>
              </w:rPr>
            </w:pPr>
            <w:r w:rsidRPr="003A6EB7">
              <w:rPr>
                <w:rFonts w:ascii="Arial" w:hAnsi="Arial" w:cs="Arial"/>
                <w:color w:val="000000" w:themeColor="text1"/>
                <w:sz w:val="20"/>
                <w:szCs w:val="20"/>
              </w:rPr>
              <w:t>Coordinator of Program Planning and Placements (1) </w:t>
            </w:r>
          </w:p>
        </w:tc>
        <w:tc>
          <w:tcPr>
            <w:tcW w:w="1780" w:type="dxa"/>
            <w:hideMark/>
          </w:tcPr>
          <w:p w14:paraId="52138D8F"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$75,000 </w:t>
            </w:r>
          </w:p>
        </w:tc>
        <w:tc>
          <w:tcPr>
            <w:tcW w:w="1936" w:type="dxa"/>
            <w:hideMark/>
          </w:tcPr>
          <w:p w14:paraId="532A850F"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$ 75,000 </w:t>
            </w:r>
          </w:p>
        </w:tc>
      </w:tr>
      <w:tr w:rsidR="006A11D1" w:rsidRPr="00AB2D0E" w14:paraId="1C2E84C7" w14:textId="77777777" w:rsidTr="001A38C2">
        <w:trPr>
          <w:trHeight w:val="288"/>
        </w:trPr>
        <w:tc>
          <w:tcPr>
            <w:tcW w:w="1305" w:type="dxa"/>
            <w:hideMark/>
          </w:tcPr>
          <w:p w14:paraId="19AC613F"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6 </w:t>
            </w:r>
          </w:p>
        </w:tc>
        <w:tc>
          <w:tcPr>
            <w:tcW w:w="4329" w:type="dxa"/>
            <w:hideMark/>
          </w:tcPr>
          <w:p w14:paraId="051B6B1B" w14:textId="77777777" w:rsidR="006A11D1" w:rsidRPr="003A6EB7" w:rsidRDefault="006A11D1" w:rsidP="006A11D1">
            <w:pPr>
              <w:rPr>
                <w:rFonts w:ascii="Arial" w:hAnsi="Arial" w:cs="Arial"/>
                <w:color w:val="000000" w:themeColor="text1"/>
                <w:sz w:val="20"/>
                <w:szCs w:val="20"/>
              </w:rPr>
            </w:pPr>
            <w:r w:rsidRPr="003A6EB7">
              <w:rPr>
                <w:rFonts w:ascii="Arial" w:hAnsi="Arial" w:cs="Arial"/>
                <w:color w:val="000000" w:themeColor="text1"/>
                <w:sz w:val="20"/>
                <w:szCs w:val="20"/>
              </w:rPr>
              <w:t>Coordinator of Enrollment and Reporting Services (1) </w:t>
            </w:r>
          </w:p>
        </w:tc>
        <w:tc>
          <w:tcPr>
            <w:tcW w:w="1780" w:type="dxa"/>
            <w:hideMark/>
          </w:tcPr>
          <w:p w14:paraId="07E8ADA6"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$75,000 </w:t>
            </w:r>
          </w:p>
        </w:tc>
        <w:tc>
          <w:tcPr>
            <w:tcW w:w="1936" w:type="dxa"/>
            <w:hideMark/>
          </w:tcPr>
          <w:p w14:paraId="045A6DAF"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$ 75,000 </w:t>
            </w:r>
          </w:p>
        </w:tc>
      </w:tr>
      <w:tr w:rsidR="006A11D1" w:rsidRPr="00AB2D0E" w14:paraId="39EB29A2" w14:textId="77777777" w:rsidTr="001A38C2">
        <w:trPr>
          <w:trHeight w:val="288"/>
        </w:trPr>
        <w:tc>
          <w:tcPr>
            <w:tcW w:w="1305" w:type="dxa"/>
            <w:hideMark/>
          </w:tcPr>
          <w:p w14:paraId="3FA89498"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7 </w:t>
            </w:r>
          </w:p>
        </w:tc>
        <w:tc>
          <w:tcPr>
            <w:tcW w:w="4329" w:type="dxa"/>
            <w:hideMark/>
          </w:tcPr>
          <w:p w14:paraId="41595DF1" w14:textId="77777777" w:rsidR="006A11D1" w:rsidRPr="003A6EB7" w:rsidRDefault="006A11D1" w:rsidP="006A11D1">
            <w:pPr>
              <w:rPr>
                <w:rFonts w:ascii="Arial" w:hAnsi="Arial" w:cs="Arial"/>
                <w:color w:val="000000" w:themeColor="text1"/>
                <w:sz w:val="20"/>
                <w:szCs w:val="20"/>
              </w:rPr>
            </w:pPr>
            <w:r w:rsidRPr="003A6EB7">
              <w:rPr>
                <w:rFonts w:ascii="Arial" w:hAnsi="Arial" w:cs="Arial"/>
                <w:color w:val="000000" w:themeColor="text1"/>
                <w:sz w:val="20"/>
                <w:szCs w:val="20"/>
              </w:rPr>
              <w:t>Student Engagement and Success Coaches (2x) </w:t>
            </w:r>
          </w:p>
        </w:tc>
        <w:tc>
          <w:tcPr>
            <w:tcW w:w="1780" w:type="dxa"/>
            <w:hideMark/>
          </w:tcPr>
          <w:p w14:paraId="1C75AE69"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$120,000 </w:t>
            </w:r>
          </w:p>
        </w:tc>
        <w:tc>
          <w:tcPr>
            <w:tcW w:w="1936" w:type="dxa"/>
            <w:hideMark/>
          </w:tcPr>
          <w:p w14:paraId="69B0AD09"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$120,000 </w:t>
            </w:r>
          </w:p>
        </w:tc>
      </w:tr>
      <w:tr w:rsidR="006A11D1" w:rsidRPr="00AB2D0E" w14:paraId="5D45B423" w14:textId="77777777" w:rsidTr="001A38C2">
        <w:trPr>
          <w:trHeight w:val="288"/>
        </w:trPr>
        <w:tc>
          <w:tcPr>
            <w:tcW w:w="1305" w:type="dxa"/>
            <w:hideMark/>
          </w:tcPr>
          <w:p w14:paraId="0DA8ECE5"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8 </w:t>
            </w:r>
          </w:p>
        </w:tc>
        <w:tc>
          <w:tcPr>
            <w:tcW w:w="4329" w:type="dxa"/>
            <w:hideMark/>
          </w:tcPr>
          <w:p w14:paraId="2494B3C8" w14:textId="77777777" w:rsidR="006A11D1" w:rsidRPr="003A6EB7" w:rsidRDefault="006A11D1" w:rsidP="006A11D1">
            <w:pPr>
              <w:rPr>
                <w:rFonts w:ascii="Arial" w:hAnsi="Arial" w:cs="Arial"/>
                <w:color w:val="000000" w:themeColor="text1"/>
                <w:sz w:val="20"/>
                <w:szCs w:val="20"/>
              </w:rPr>
            </w:pPr>
            <w:r w:rsidRPr="003A6EB7">
              <w:rPr>
                <w:rFonts w:ascii="Arial" w:hAnsi="Arial" w:cs="Arial"/>
                <w:color w:val="000000" w:themeColor="text1"/>
                <w:sz w:val="20"/>
                <w:szCs w:val="20"/>
              </w:rPr>
              <w:t>Badges and Digital Credentials </w:t>
            </w:r>
          </w:p>
        </w:tc>
        <w:tc>
          <w:tcPr>
            <w:tcW w:w="1780" w:type="dxa"/>
            <w:hideMark/>
          </w:tcPr>
          <w:p w14:paraId="77C1C809"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$5,000 </w:t>
            </w:r>
          </w:p>
        </w:tc>
        <w:tc>
          <w:tcPr>
            <w:tcW w:w="1936" w:type="dxa"/>
            <w:hideMark/>
          </w:tcPr>
          <w:p w14:paraId="6023ECF1"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$7,500 </w:t>
            </w:r>
          </w:p>
        </w:tc>
      </w:tr>
      <w:tr w:rsidR="006A11D1" w:rsidRPr="00AB2D0E" w14:paraId="0C9715A7" w14:textId="77777777" w:rsidTr="001A38C2">
        <w:trPr>
          <w:trHeight w:val="288"/>
        </w:trPr>
        <w:tc>
          <w:tcPr>
            <w:tcW w:w="1305" w:type="dxa"/>
            <w:hideMark/>
          </w:tcPr>
          <w:p w14:paraId="561C93B5"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9 </w:t>
            </w:r>
          </w:p>
        </w:tc>
        <w:tc>
          <w:tcPr>
            <w:tcW w:w="4329" w:type="dxa"/>
            <w:hideMark/>
          </w:tcPr>
          <w:p w14:paraId="215B5D4C" w14:textId="77777777" w:rsidR="006A11D1" w:rsidRPr="003A6EB7" w:rsidRDefault="006A11D1" w:rsidP="006A11D1">
            <w:pPr>
              <w:rPr>
                <w:rFonts w:ascii="Arial" w:hAnsi="Arial" w:cs="Arial"/>
                <w:color w:val="000000" w:themeColor="text1"/>
                <w:sz w:val="20"/>
                <w:szCs w:val="20"/>
              </w:rPr>
            </w:pPr>
            <w:r w:rsidRPr="003A6EB7">
              <w:rPr>
                <w:rFonts w:ascii="Arial" w:hAnsi="Arial" w:cs="Arial"/>
                <w:color w:val="000000" w:themeColor="text1"/>
                <w:sz w:val="20"/>
                <w:szCs w:val="20"/>
              </w:rPr>
              <w:t>Marketing and Advertising </w:t>
            </w:r>
          </w:p>
        </w:tc>
        <w:tc>
          <w:tcPr>
            <w:tcW w:w="1780" w:type="dxa"/>
            <w:hideMark/>
          </w:tcPr>
          <w:p w14:paraId="4916FE95"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$50,000 </w:t>
            </w:r>
          </w:p>
        </w:tc>
        <w:tc>
          <w:tcPr>
            <w:tcW w:w="1936" w:type="dxa"/>
            <w:hideMark/>
          </w:tcPr>
          <w:p w14:paraId="12316908"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$ 75,000 </w:t>
            </w:r>
          </w:p>
        </w:tc>
      </w:tr>
      <w:tr w:rsidR="006A11D1" w:rsidRPr="00AB2D0E" w14:paraId="4EE344EA" w14:textId="77777777" w:rsidTr="001A38C2">
        <w:trPr>
          <w:trHeight w:val="288"/>
        </w:trPr>
        <w:tc>
          <w:tcPr>
            <w:tcW w:w="1305" w:type="dxa"/>
            <w:hideMark/>
          </w:tcPr>
          <w:p w14:paraId="1B264E8F" w14:textId="77777777" w:rsidR="006A11D1" w:rsidRPr="00AB2D0E" w:rsidRDefault="006A11D1" w:rsidP="006A11D1">
            <w:pPr>
              <w:jc w:val="center"/>
              <w:rPr>
                <w:rFonts w:ascii="Arial" w:hAnsi="Arial" w:cs="Arial"/>
                <w:b/>
                <w:color w:val="000000" w:themeColor="text1"/>
                <w:sz w:val="20"/>
                <w:szCs w:val="20"/>
              </w:rPr>
            </w:pPr>
            <w:r w:rsidRPr="00AB2D0E">
              <w:rPr>
                <w:rFonts w:ascii="Arial" w:hAnsi="Arial" w:cs="Arial"/>
                <w:b/>
                <w:color w:val="000000" w:themeColor="text1"/>
                <w:sz w:val="20"/>
                <w:szCs w:val="20"/>
              </w:rPr>
              <w:t> </w:t>
            </w:r>
          </w:p>
        </w:tc>
        <w:tc>
          <w:tcPr>
            <w:tcW w:w="4329" w:type="dxa"/>
            <w:hideMark/>
          </w:tcPr>
          <w:p w14:paraId="27A081D8" w14:textId="77777777" w:rsidR="006A11D1" w:rsidRPr="00AB2D0E" w:rsidRDefault="006A11D1" w:rsidP="006A11D1">
            <w:pPr>
              <w:rPr>
                <w:rFonts w:ascii="Arial" w:hAnsi="Arial" w:cs="Arial"/>
                <w:b/>
                <w:bCs/>
                <w:color w:val="000000" w:themeColor="text1"/>
                <w:sz w:val="20"/>
                <w:szCs w:val="20"/>
              </w:rPr>
            </w:pPr>
            <w:r w:rsidRPr="00AB2D0E">
              <w:rPr>
                <w:rFonts w:ascii="Arial" w:hAnsi="Arial" w:cs="Arial"/>
                <w:b/>
                <w:bCs/>
                <w:color w:val="000000" w:themeColor="text1"/>
                <w:sz w:val="20"/>
                <w:szCs w:val="20"/>
              </w:rPr>
              <w:t>T</w:t>
            </w:r>
            <w:r>
              <w:rPr>
                <w:rFonts w:ascii="Arial" w:hAnsi="Arial" w:cs="Arial"/>
                <w:b/>
                <w:bCs/>
                <w:color w:val="000000" w:themeColor="text1"/>
                <w:sz w:val="20"/>
                <w:szCs w:val="20"/>
              </w:rPr>
              <w:t>otal</w:t>
            </w:r>
            <w:r w:rsidRPr="00AB2D0E">
              <w:rPr>
                <w:rFonts w:ascii="Arial" w:hAnsi="Arial" w:cs="Arial"/>
                <w:b/>
                <w:color w:val="000000" w:themeColor="text1"/>
                <w:sz w:val="20"/>
                <w:szCs w:val="20"/>
              </w:rPr>
              <w:t> </w:t>
            </w:r>
          </w:p>
        </w:tc>
        <w:tc>
          <w:tcPr>
            <w:tcW w:w="1780" w:type="dxa"/>
            <w:hideMark/>
          </w:tcPr>
          <w:p w14:paraId="53A1F04B" w14:textId="77777777" w:rsidR="006A11D1" w:rsidRPr="00AB2D0E" w:rsidRDefault="006A11D1" w:rsidP="006A11D1">
            <w:pPr>
              <w:jc w:val="center"/>
              <w:rPr>
                <w:rFonts w:ascii="Arial" w:hAnsi="Arial" w:cs="Arial"/>
                <w:b/>
                <w:bCs/>
                <w:color w:val="000000" w:themeColor="text1"/>
                <w:sz w:val="20"/>
                <w:szCs w:val="20"/>
              </w:rPr>
            </w:pPr>
            <w:r w:rsidRPr="00AB2D0E">
              <w:rPr>
                <w:rFonts w:ascii="Arial" w:hAnsi="Arial" w:cs="Arial"/>
                <w:b/>
                <w:bCs/>
                <w:color w:val="000000" w:themeColor="text1"/>
                <w:sz w:val="20"/>
                <w:szCs w:val="20"/>
              </w:rPr>
              <w:t xml:space="preserve">$845,000 </w:t>
            </w:r>
          </w:p>
        </w:tc>
        <w:tc>
          <w:tcPr>
            <w:tcW w:w="1936" w:type="dxa"/>
            <w:hideMark/>
          </w:tcPr>
          <w:p w14:paraId="068C4943" w14:textId="77777777" w:rsidR="006A11D1" w:rsidRPr="00AB2D0E" w:rsidRDefault="006A11D1" w:rsidP="006A11D1">
            <w:pPr>
              <w:jc w:val="center"/>
              <w:rPr>
                <w:rFonts w:ascii="Arial" w:hAnsi="Arial" w:cs="Arial"/>
                <w:b/>
                <w:bCs/>
                <w:color w:val="000000" w:themeColor="text1"/>
                <w:sz w:val="20"/>
                <w:szCs w:val="20"/>
              </w:rPr>
            </w:pPr>
            <w:r w:rsidRPr="00AB2D0E">
              <w:rPr>
                <w:rFonts w:ascii="Arial" w:hAnsi="Arial" w:cs="Arial"/>
                <w:b/>
                <w:bCs/>
                <w:color w:val="000000" w:themeColor="text1"/>
                <w:sz w:val="20"/>
                <w:szCs w:val="20"/>
              </w:rPr>
              <w:t xml:space="preserve">$845,000 </w:t>
            </w:r>
          </w:p>
        </w:tc>
      </w:tr>
      <w:tr w:rsidR="006A11D1" w:rsidRPr="00AB2D0E" w14:paraId="0D3AE4EA" w14:textId="77777777" w:rsidTr="001A38C2">
        <w:trPr>
          <w:trHeight w:val="288"/>
        </w:trPr>
        <w:tc>
          <w:tcPr>
            <w:tcW w:w="9350" w:type="dxa"/>
            <w:gridSpan w:val="4"/>
            <w:noWrap/>
            <w:hideMark/>
          </w:tcPr>
          <w:p w14:paraId="7FD799F9" w14:textId="77777777" w:rsidR="006A11D1" w:rsidRPr="00AB2D0E" w:rsidRDefault="006A11D1" w:rsidP="006A11D1">
            <w:pPr>
              <w:rPr>
                <w:rFonts w:ascii="Arial" w:hAnsi="Arial" w:cs="Arial"/>
                <w:b/>
                <w:bCs/>
                <w:color w:val="000000" w:themeColor="text1"/>
                <w:sz w:val="20"/>
                <w:szCs w:val="20"/>
              </w:rPr>
            </w:pPr>
            <w:r w:rsidRPr="00AB2D0E">
              <w:rPr>
                <w:rFonts w:ascii="Arial" w:hAnsi="Arial" w:cs="Arial"/>
                <w:b/>
                <w:bCs/>
                <w:color w:val="000000" w:themeColor="text1"/>
                <w:sz w:val="20"/>
                <w:szCs w:val="20"/>
              </w:rPr>
              <w:t>Innovative Program Portfolio Development</w:t>
            </w:r>
          </w:p>
        </w:tc>
      </w:tr>
      <w:tr w:rsidR="002C55D0" w:rsidRPr="00AB2D0E" w14:paraId="120AE8C5" w14:textId="77777777" w:rsidTr="001A38C2">
        <w:trPr>
          <w:trHeight w:val="288"/>
        </w:trPr>
        <w:tc>
          <w:tcPr>
            <w:tcW w:w="1305" w:type="dxa"/>
            <w:hideMark/>
          </w:tcPr>
          <w:p w14:paraId="276C9770" w14:textId="77777777" w:rsidR="002C55D0" w:rsidRPr="00AB2D0E" w:rsidRDefault="002C55D0" w:rsidP="002C55D0">
            <w:pPr>
              <w:jc w:val="center"/>
              <w:rPr>
                <w:rFonts w:ascii="Arial" w:hAnsi="Arial" w:cs="Arial"/>
                <w:b/>
                <w:color w:val="000000" w:themeColor="text1"/>
                <w:sz w:val="20"/>
                <w:szCs w:val="20"/>
              </w:rPr>
            </w:pPr>
            <w:r w:rsidRPr="00AB2D0E">
              <w:rPr>
                <w:rFonts w:ascii="Arial" w:hAnsi="Arial" w:cs="Arial"/>
                <w:b/>
                <w:color w:val="000000" w:themeColor="text1"/>
                <w:sz w:val="20"/>
                <w:szCs w:val="20"/>
              </w:rPr>
              <w:t>#</w:t>
            </w:r>
          </w:p>
        </w:tc>
        <w:tc>
          <w:tcPr>
            <w:tcW w:w="4329" w:type="dxa"/>
            <w:hideMark/>
          </w:tcPr>
          <w:p w14:paraId="0BFA6088" w14:textId="77777777" w:rsidR="002C55D0" w:rsidRPr="00AB2D0E" w:rsidRDefault="002C55D0" w:rsidP="002C55D0">
            <w:pPr>
              <w:rPr>
                <w:rFonts w:ascii="Arial" w:hAnsi="Arial" w:cs="Arial"/>
                <w:b/>
                <w:bCs/>
                <w:color w:val="000000" w:themeColor="text1"/>
                <w:sz w:val="20"/>
                <w:szCs w:val="20"/>
              </w:rPr>
            </w:pPr>
            <w:r w:rsidRPr="00AB2D0E">
              <w:rPr>
                <w:rFonts w:ascii="Arial" w:hAnsi="Arial" w:cs="Arial"/>
                <w:b/>
                <w:bCs/>
                <w:color w:val="000000" w:themeColor="text1"/>
                <w:sz w:val="20"/>
                <w:szCs w:val="20"/>
              </w:rPr>
              <w:t>Item </w:t>
            </w:r>
          </w:p>
        </w:tc>
        <w:tc>
          <w:tcPr>
            <w:tcW w:w="1780" w:type="dxa"/>
            <w:hideMark/>
          </w:tcPr>
          <w:p w14:paraId="1F5607C4" w14:textId="0AA88BA7" w:rsidR="002C55D0" w:rsidRPr="00AB2D0E" w:rsidRDefault="002C55D0" w:rsidP="002C55D0">
            <w:pPr>
              <w:jc w:val="center"/>
              <w:rPr>
                <w:rFonts w:ascii="Arial" w:hAnsi="Arial" w:cs="Arial"/>
                <w:b/>
                <w:bCs/>
                <w:color w:val="000000" w:themeColor="text1"/>
                <w:sz w:val="20"/>
                <w:szCs w:val="20"/>
              </w:rPr>
            </w:pPr>
            <w:r w:rsidRPr="00AB2D0E">
              <w:rPr>
                <w:rFonts w:ascii="Arial" w:hAnsi="Arial" w:cs="Arial"/>
                <w:b/>
                <w:bCs/>
                <w:color w:val="000000" w:themeColor="text1"/>
                <w:sz w:val="20"/>
                <w:szCs w:val="20"/>
              </w:rPr>
              <w:t>202</w:t>
            </w:r>
            <w:r>
              <w:rPr>
                <w:rFonts w:ascii="Arial" w:hAnsi="Arial" w:cs="Arial"/>
                <w:b/>
                <w:bCs/>
                <w:color w:val="000000" w:themeColor="text1"/>
                <w:sz w:val="20"/>
                <w:szCs w:val="20"/>
              </w:rPr>
              <w:t>4</w:t>
            </w:r>
            <w:r w:rsidRPr="00AB2D0E">
              <w:rPr>
                <w:rFonts w:ascii="Arial" w:hAnsi="Arial" w:cs="Arial"/>
                <w:b/>
                <w:bCs/>
                <w:color w:val="000000" w:themeColor="text1"/>
                <w:sz w:val="20"/>
                <w:szCs w:val="20"/>
              </w:rPr>
              <w:t>-2</w:t>
            </w:r>
            <w:r>
              <w:rPr>
                <w:rFonts w:ascii="Arial" w:hAnsi="Arial" w:cs="Arial"/>
                <w:b/>
                <w:bCs/>
                <w:color w:val="000000" w:themeColor="text1"/>
                <w:sz w:val="20"/>
                <w:szCs w:val="20"/>
              </w:rPr>
              <w:t>5</w:t>
            </w:r>
          </w:p>
        </w:tc>
        <w:tc>
          <w:tcPr>
            <w:tcW w:w="1936" w:type="dxa"/>
            <w:hideMark/>
          </w:tcPr>
          <w:p w14:paraId="4274B32F" w14:textId="110CAC80" w:rsidR="002C55D0" w:rsidRPr="00AB2D0E" w:rsidRDefault="002C55D0" w:rsidP="002C55D0">
            <w:pPr>
              <w:jc w:val="center"/>
              <w:rPr>
                <w:rFonts w:ascii="Arial" w:hAnsi="Arial" w:cs="Arial"/>
                <w:b/>
                <w:bCs/>
                <w:color w:val="000000" w:themeColor="text1"/>
                <w:sz w:val="20"/>
                <w:szCs w:val="20"/>
              </w:rPr>
            </w:pPr>
            <w:r w:rsidRPr="00AB2D0E">
              <w:rPr>
                <w:rFonts w:ascii="Arial" w:hAnsi="Arial" w:cs="Arial"/>
                <w:b/>
                <w:bCs/>
                <w:color w:val="000000" w:themeColor="text1"/>
                <w:sz w:val="20"/>
                <w:szCs w:val="20"/>
              </w:rPr>
              <w:t>202</w:t>
            </w:r>
            <w:r>
              <w:rPr>
                <w:rFonts w:ascii="Arial" w:hAnsi="Arial" w:cs="Arial"/>
                <w:b/>
                <w:bCs/>
                <w:color w:val="000000" w:themeColor="text1"/>
                <w:sz w:val="20"/>
                <w:szCs w:val="20"/>
              </w:rPr>
              <w:t>5</w:t>
            </w:r>
            <w:r w:rsidRPr="00AB2D0E">
              <w:rPr>
                <w:rFonts w:ascii="Arial" w:hAnsi="Arial" w:cs="Arial"/>
                <w:b/>
                <w:bCs/>
                <w:color w:val="000000" w:themeColor="text1"/>
                <w:sz w:val="20"/>
                <w:szCs w:val="20"/>
              </w:rPr>
              <w:t>-2</w:t>
            </w:r>
            <w:r>
              <w:rPr>
                <w:rFonts w:ascii="Arial" w:hAnsi="Arial" w:cs="Arial"/>
                <w:b/>
                <w:bCs/>
                <w:color w:val="000000" w:themeColor="text1"/>
                <w:sz w:val="20"/>
                <w:szCs w:val="20"/>
              </w:rPr>
              <w:t>6</w:t>
            </w:r>
          </w:p>
        </w:tc>
      </w:tr>
      <w:tr w:rsidR="006A11D1" w:rsidRPr="00AB2D0E" w14:paraId="78FD3A90" w14:textId="77777777" w:rsidTr="001A38C2">
        <w:trPr>
          <w:trHeight w:val="288"/>
        </w:trPr>
        <w:tc>
          <w:tcPr>
            <w:tcW w:w="1305" w:type="dxa"/>
            <w:hideMark/>
          </w:tcPr>
          <w:p w14:paraId="4790871C"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1</w:t>
            </w:r>
          </w:p>
        </w:tc>
        <w:tc>
          <w:tcPr>
            <w:tcW w:w="4329" w:type="dxa"/>
            <w:hideMark/>
          </w:tcPr>
          <w:p w14:paraId="0E9C2A32" w14:textId="77777777" w:rsidR="006A11D1" w:rsidRPr="003A6EB7" w:rsidRDefault="006A11D1" w:rsidP="006A11D1">
            <w:pPr>
              <w:rPr>
                <w:rFonts w:ascii="Arial" w:hAnsi="Arial" w:cs="Arial"/>
                <w:color w:val="000000" w:themeColor="text1"/>
                <w:sz w:val="20"/>
                <w:szCs w:val="20"/>
              </w:rPr>
            </w:pPr>
            <w:r w:rsidRPr="003A6EB7">
              <w:rPr>
                <w:rFonts w:ascii="Arial" w:hAnsi="Arial" w:cs="Arial"/>
                <w:color w:val="000000" w:themeColor="text1"/>
                <w:sz w:val="20"/>
                <w:szCs w:val="20"/>
              </w:rPr>
              <w:t>Program Feasibility Studies (Onetime existing funds)</w:t>
            </w:r>
          </w:p>
        </w:tc>
        <w:tc>
          <w:tcPr>
            <w:tcW w:w="1780" w:type="dxa"/>
            <w:hideMark/>
          </w:tcPr>
          <w:p w14:paraId="180B7EA8"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$114,500 </w:t>
            </w:r>
          </w:p>
        </w:tc>
        <w:tc>
          <w:tcPr>
            <w:tcW w:w="1936" w:type="dxa"/>
            <w:hideMark/>
          </w:tcPr>
          <w:p w14:paraId="0C06B93E"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 xml:space="preserve">$0 </w:t>
            </w:r>
          </w:p>
        </w:tc>
      </w:tr>
      <w:tr w:rsidR="006A11D1" w:rsidRPr="00AB2D0E" w14:paraId="0EDCE1C3" w14:textId="77777777" w:rsidTr="001A38C2">
        <w:trPr>
          <w:trHeight w:val="288"/>
        </w:trPr>
        <w:tc>
          <w:tcPr>
            <w:tcW w:w="1305" w:type="dxa"/>
            <w:hideMark/>
          </w:tcPr>
          <w:p w14:paraId="25BCAB9D"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2</w:t>
            </w:r>
          </w:p>
        </w:tc>
        <w:tc>
          <w:tcPr>
            <w:tcW w:w="4329" w:type="dxa"/>
            <w:hideMark/>
          </w:tcPr>
          <w:p w14:paraId="52105EE8" w14:textId="77777777" w:rsidR="006A11D1" w:rsidRPr="003A6EB7" w:rsidRDefault="006A11D1" w:rsidP="006A11D1">
            <w:pPr>
              <w:rPr>
                <w:rFonts w:ascii="Arial" w:hAnsi="Arial" w:cs="Arial"/>
                <w:color w:val="000000" w:themeColor="text1"/>
                <w:sz w:val="20"/>
                <w:szCs w:val="20"/>
              </w:rPr>
            </w:pPr>
            <w:r w:rsidRPr="003A6EB7">
              <w:rPr>
                <w:rFonts w:ascii="Arial" w:hAnsi="Arial" w:cs="Arial"/>
                <w:color w:val="000000" w:themeColor="text1"/>
                <w:sz w:val="20"/>
                <w:szCs w:val="20"/>
              </w:rPr>
              <w:t>Occupational Insights (Onetime existing funds)</w:t>
            </w:r>
          </w:p>
        </w:tc>
        <w:tc>
          <w:tcPr>
            <w:tcW w:w="1780" w:type="dxa"/>
            <w:hideMark/>
          </w:tcPr>
          <w:p w14:paraId="5915BEF3"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$49,500 </w:t>
            </w:r>
          </w:p>
        </w:tc>
        <w:tc>
          <w:tcPr>
            <w:tcW w:w="1936" w:type="dxa"/>
            <w:hideMark/>
          </w:tcPr>
          <w:p w14:paraId="324B53DC"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 xml:space="preserve">$0 </w:t>
            </w:r>
          </w:p>
        </w:tc>
      </w:tr>
      <w:tr w:rsidR="006A11D1" w:rsidRPr="00AB2D0E" w14:paraId="2B853942" w14:textId="77777777" w:rsidTr="001A38C2">
        <w:trPr>
          <w:trHeight w:val="288"/>
        </w:trPr>
        <w:tc>
          <w:tcPr>
            <w:tcW w:w="1305" w:type="dxa"/>
            <w:hideMark/>
          </w:tcPr>
          <w:p w14:paraId="4ACDAA37" w14:textId="77777777" w:rsidR="006A11D1" w:rsidRPr="00AB2D0E" w:rsidRDefault="006A11D1" w:rsidP="006A11D1">
            <w:pPr>
              <w:jc w:val="center"/>
              <w:rPr>
                <w:rFonts w:ascii="Arial" w:hAnsi="Arial" w:cs="Arial"/>
                <w:b/>
                <w:bCs/>
                <w:color w:val="000000" w:themeColor="text1"/>
                <w:sz w:val="20"/>
                <w:szCs w:val="20"/>
              </w:rPr>
            </w:pPr>
            <w:r w:rsidRPr="00AB2D0E">
              <w:rPr>
                <w:rFonts w:ascii="Arial" w:hAnsi="Arial" w:cs="Arial"/>
                <w:b/>
                <w:bCs/>
                <w:color w:val="000000" w:themeColor="text1"/>
                <w:sz w:val="20"/>
                <w:szCs w:val="20"/>
              </w:rPr>
              <w:t> </w:t>
            </w:r>
          </w:p>
        </w:tc>
        <w:tc>
          <w:tcPr>
            <w:tcW w:w="4329" w:type="dxa"/>
            <w:hideMark/>
          </w:tcPr>
          <w:p w14:paraId="4F07D88C" w14:textId="77777777" w:rsidR="006A11D1" w:rsidRPr="00AB2D0E" w:rsidRDefault="006A11D1" w:rsidP="006A11D1">
            <w:pPr>
              <w:rPr>
                <w:rFonts w:ascii="Arial" w:hAnsi="Arial" w:cs="Arial"/>
                <w:b/>
                <w:bCs/>
                <w:color w:val="000000" w:themeColor="text1"/>
                <w:sz w:val="20"/>
                <w:szCs w:val="20"/>
              </w:rPr>
            </w:pPr>
            <w:r w:rsidRPr="00AB2D0E">
              <w:rPr>
                <w:rFonts w:ascii="Arial" w:hAnsi="Arial" w:cs="Arial"/>
                <w:b/>
                <w:bCs/>
                <w:color w:val="000000" w:themeColor="text1"/>
                <w:sz w:val="20"/>
                <w:szCs w:val="20"/>
              </w:rPr>
              <w:t>Total</w:t>
            </w:r>
            <w:r w:rsidRPr="00AB2D0E">
              <w:rPr>
                <w:rFonts w:ascii="Arial" w:hAnsi="Arial" w:cs="Arial"/>
                <w:b/>
                <w:color w:val="000000" w:themeColor="text1"/>
                <w:sz w:val="20"/>
                <w:szCs w:val="20"/>
              </w:rPr>
              <w:t> </w:t>
            </w:r>
          </w:p>
        </w:tc>
        <w:tc>
          <w:tcPr>
            <w:tcW w:w="1780" w:type="dxa"/>
            <w:hideMark/>
          </w:tcPr>
          <w:p w14:paraId="7B0B4128" w14:textId="77777777" w:rsidR="006A11D1" w:rsidRPr="00AB2D0E" w:rsidRDefault="006A11D1" w:rsidP="006A11D1">
            <w:pPr>
              <w:jc w:val="center"/>
              <w:rPr>
                <w:rFonts w:ascii="Arial" w:hAnsi="Arial" w:cs="Arial"/>
                <w:b/>
                <w:bCs/>
                <w:color w:val="000000" w:themeColor="text1"/>
                <w:sz w:val="20"/>
                <w:szCs w:val="20"/>
              </w:rPr>
            </w:pPr>
            <w:r w:rsidRPr="00AB2D0E">
              <w:rPr>
                <w:rFonts w:ascii="Arial" w:hAnsi="Arial" w:cs="Arial"/>
                <w:b/>
                <w:bCs/>
                <w:color w:val="000000" w:themeColor="text1"/>
                <w:sz w:val="20"/>
                <w:szCs w:val="20"/>
              </w:rPr>
              <w:t>$164,000</w:t>
            </w:r>
            <w:r w:rsidRPr="00AB2D0E">
              <w:rPr>
                <w:rFonts w:ascii="Arial" w:hAnsi="Arial" w:cs="Arial"/>
                <w:b/>
                <w:color w:val="000000" w:themeColor="text1"/>
                <w:sz w:val="20"/>
                <w:szCs w:val="20"/>
              </w:rPr>
              <w:t> </w:t>
            </w:r>
          </w:p>
        </w:tc>
        <w:tc>
          <w:tcPr>
            <w:tcW w:w="1936" w:type="dxa"/>
            <w:hideMark/>
          </w:tcPr>
          <w:p w14:paraId="79CF949D" w14:textId="77777777" w:rsidR="006A11D1" w:rsidRPr="00AB2D0E" w:rsidRDefault="006A11D1" w:rsidP="006A11D1">
            <w:pPr>
              <w:jc w:val="center"/>
              <w:rPr>
                <w:rFonts w:ascii="Arial" w:hAnsi="Arial" w:cs="Arial"/>
                <w:b/>
                <w:bCs/>
                <w:color w:val="000000" w:themeColor="text1"/>
                <w:sz w:val="20"/>
                <w:szCs w:val="20"/>
              </w:rPr>
            </w:pPr>
            <w:r w:rsidRPr="00AB2D0E">
              <w:rPr>
                <w:rFonts w:ascii="Arial" w:hAnsi="Arial" w:cs="Arial"/>
                <w:b/>
                <w:bCs/>
                <w:color w:val="000000" w:themeColor="text1"/>
                <w:sz w:val="20"/>
                <w:szCs w:val="20"/>
              </w:rPr>
              <w:t xml:space="preserve">$0 </w:t>
            </w:r>
          </w:p>
        </w:tc>
      </w:tr>
      <w:tr w:rsidR="006A11D1" w:rsidRPr="00AB2D0E" w14:paraId="5B8B42E1" w14:textId="77777777" w:rsidTr="001A38C2">
        <w:trPr>
          <w:trHeight w:val="288"/>
        </w:trPr>
        <w:tc>
          <w:tcPr>
            <w:tcW w:w="9350" w:type="dxa"/>
            <w:gridSpan w:val="4"/>
            <w:noWrap/>
            <w:hideMark/>
          </w:tcPr>
          <w:p w14:paraId="30F253F2" w14:textId="77777777" w:rsidR="006A11D1" w:rsidRPr="00AB2D0E" w:rsidRDefault="006A11D1" w:rsidP="006A11D1">
            <w:pPr>
              <w:rPr>
                <w:rFonts w:ascii="Arial" w:hAnsi="Arial" w:cs="Arial"/>
                <w:b/>
                <w:bCs/>
                <w:color w:val="000000" w:themeColor="text1"/>
                <w:sz w:val="20"/>
                <w:szCs w:val="20"/>
              </w:rPr>
            </w:pPr>
            <w:r w:rsidRPr="00AB2D0E">
              <w:rPr>
                <w:rFonts w:ascii="Arial" w:hAnsi="Arial" w:cs="Arial"/>
                <w:b/>
                <w:bCs/>
                <w:color w:val="000000" w:themeColor="text1"/>
                <w:sz w:val="20"/>
                <w:szCs w:val="20"/>
              </w:rPr>
              <w:t>Early Career Development Online Toolkit</w:t>
            </w:r>
          </w:p>
        </w:tc>
      </w:tr>
      <w:tr w:rsidR="006A11D1" w:rsidRPr="00AB2D0E" w14:paraId="0DF9CF06" w14:textId="77777777" w:rsidTr="001A38C2">
        <w:trPr>
          <w:trHeight w:val="288"/>
        </w:trPr>
        <w:tc>
          <w:tcPr>
            <w:tcW w:w="1305" w:type="dxa"/>
            <w:hideMark/>
          </w:tcPr>
          <w:p w14:paraId="08919506" w14:textId="77777777" w:rsidR="006A11D1" w:rsidRPr="00AB2D0E" w:rsidRDefault="006A11D1" w:rsidP="006A11D1">
            <w:pPr>
              <w:jc w:val="center"/>
              <w:rPr>
                <w:rFonts w:ascii="Arial" w:hAnsi="Arial" w:cs="Arial"/>
                <w:b/>
                <w:color w:val="000000" w:themeColor="text1"/>
                <w:sz w:val="20"/>
                <w:szCs w:val="20"/>
              </w:rPr>
            </w:pPr>
            <w:r w:rsidRPr="00AB2D0E">
              <w:rPr>
                <w:rFonts w:ascii="Arial" w:hAnsi="Arial" w:cs="Arial"/>
                <w:b/>
                <w:color w:val="000000" w:themeColor="text1"/>
                <w:sz w:val="20"/>
                <w:szCs w:val="20"/>
              </w:rPr>
              <w:t>#</w:t>
            </w:r>
          </w:p>
        </w:tc>
        <w:tc>
          <w:tcPr>
            <w:tcW w:w="4329" w:type="dxa"/>
            <w:hideMark/>
          </w:tcPr>
          <w:p w14:paraId="540EAE24" w14:textId="77777777" w:rsidR="006A11D1" w:rsidRPr="00AB2D0E" w:rsidRDefault="006A11D1" w:rsidP="006A11D1">
            <w:pPr>
              <w:rPr>
                <w:rFonts w:ascii="Arial" w:hAnsi="Arial" w:cs="Arial"/>
                <w:b/>
                <w:bCs/>
                <w:color w:val="000000" w:themeColor="text1"/>
                <w:sz w:val="20"/>
                <w:szCs w:val="20"/>
              </w:rPr>
            </w:pPr>
            <w:r w:rsidRPr="00AB2D0E">
              <w:rPr>
                <w:rFonts w:ascii="Arial" w:hAnsi="Arial" w:cs="Arial"/>
                <w:b/>
                <w:bCs/>
                <w:color w:val="000000" w:themeColor="text1"/>
                <w:sz w:val="20"/>
                <w:szCs w:val="20"/>
              </w:rPr>
              <w:t>Item</w:t>
            </w:r>
          </w:p>
        </w:tc>
        <w:tc>
          <w:tcPr>
            <w:tcW w:w="1780" w:type="dxa"/>
            <w:hideMark/>
          </w:tcPr>
          <w:p w14:paraId="523B864D" w14:textId="77777777" w:rsidR="006A11D1" w:rsidRPr="00AB2D0E" w:rsidRDefault="006A11D1" w:rsidP="006A11D1">
            <w:pPr>
              <w:jc w:val="center"/>
              <w:rPr>
                <w:rFonts w:ascii="Arial" w:hAnsi="Arial" w:cs="Arial"/>
                <w:b/>
                <w:bCs/>
                <w:color w:val="000000" w:themeColor="text1"/>
                <w:sz w:val="20"/>
                <w:szCs w:val="20"/>
              </w:rPr>
            </w:pPr>
            <w:r w:rsidRPr="00AB2D0E">
              <w:rPr>
                <w:rFonts w:ascii="Arial" w:hAnsi="Arial" w:cs="Arial"/>
                <w:b/>
                <w:bCs/>
                <w:color w:val="000000" w:themeColor="text1"/>
                <w:sz w:val="20"/>
                <w:szCs w:val="20"/>
              </w:rPr>
              <w:t>2023-2024</w:t>
            </w:r>
            <w:r w:rsidRPr="00AB2D0E">
              <w:rPr>
                <w:rFonts w:ascii="Arial" w:hAnsi="Arial" w:cs="Arial"/>
                <w:b/>
                <w:color w:val="000000" w:themeColor="text1"/>
                <w:sz w:val="20"/>
                <w:szCs w:val="20"/>
              </w:rPr>
              <w:t> </w:t>
            </w:r>
          </w:p>
        </w:tc>
        <w:tc>
          <w:tcPr>
            <w:tcW w:w="1936" w:type="dxa"/>
            <w:hideMark/>
          </w:tcPr>
          <w:p w14:paraId="509C0F0A" w14:textId="77777777" w:rsidR="006A11D1" w:rsidRPr="00AB2D0E" w:rsidRDefault="006A11D1" w:rsidP="006A11D1">
            <w:pPr>
              <w:jc w:val="center"/>
              <w:rPr>
                <w:rFonts w:ascii="Arial" w:hAnsi="Arial" w:cs="Arial"/>
                <w:b/>
                <w:bCs/>
                <w:color w:val="000000" w:themeColor="text1"/>
                <w:sz w:val="20"/>
                <w:szCs w:val="20"/>
              </w:rPr>
            </w:pPr>
            <w:r w:rsidRPr="00AB2D0E">
              <w:rPr>
                <w:rFonts w:ascii="Arial" w:hAnsi="Arial" w:cs="Arial"/>
                <w:b/>
                <w:bCs/>
                <w:color w:val="000000" w:themeColor="text1"/>
                <w:sz w:val="20"/>
                <w:szCs w:val="20"/>
              </w:rPr>
              <w:t>2024-2025</w:t>
            </w:r>
            <w:r w:rsidRPr="00AB2D0E">
              <w:rPr>
                <w:rFonts w:ascii="Arial" w:hAnsi="Arial" w:cs="Arial"/>
                <w:b/>
                <w:color w:val="000000" w:themeColor="text1"/>
                <w:sz w:val="20"/>
                <w:szCs w:val="20"/>
              </w:rPr>
              <w:t> </w:t>
            </w:r>
          </w:p>
        </w:tc>
      </w:tr>
      <w:tr w:rsidR="006A11D1" w:rsidRPr="00AB2D0E" w14:paraId="1099FFD9" w14:textId="77777777" w:rsidTr="001A38C2">
        <w:trPr>
          <w:trHeight w:val="288"/>
        </w:trPr>
        <w:tc>
          <w:tcPr>
            <w:tcW w:w="1305" w:type="dxa"/>
            <w:hideMark/>
          </w:tcPr>
          <w:p w14:paraId="4387CB3B"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1</w:t>
            </w:r>
          </w:p>
        </w:tc>
        <w:tc>
          <w:tcPr>
            <w:tcW w:w="4329" w:type="dxa"/>
            <w:hideMark/>
          </w:tcPr>
          <w:p w14:paraId="4B8C7D29" w14:textId="77777777" w:rsidR="006A11D1" w:rsidRPr="003A6EB7" w:rsidRDefault="006A11D1" w:rsidP="006A11D1">
            <w:pPr>
              <w:rPr>
                <w:rFonts w:ascii="Arial" w:hAnsi="Arial" w:cs="Arial"/>
                <w:color w:val="000000" w:themeColor="text1"/>
                <w:sz w:val="20"/>
                <w:szCs w:val="20"/>
              </w:rPr>
            </w:pPr>
            <w:r w:rsidRPr="003A6EB7">
              <w:rPr>
                <w:rFonts w:ascii="Arial" w:hAnsi="Arial" w:cs="Arial"/>
                <w:color w:val="000000" w:themeColor="text1"/>
                <w:sz w:val="20"/>
                <w:szCs w:val="20"/>
              </w:rPr>
              <w:t>Career Curriculum Developer/Facilitator (Recurring)</w:t>
            </w:r>
          </w:p>
        </w:tc>
        <w:tc>
          <w:tcPr>
            <w:tcW w:w="1780" w:type="dxa"/>
            <w:hideMark/>
          </w:tcPr>
          <w:p w14:paraId="67AA68DB"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$75,000 </w:t>
            </w:r>
          </w:p>
        </w:tc>
        <w:tc>
          <w:tcPr>
            <w:tcW w:w="1936" w:type="dxa"/>
            <w:hideMark/>
          </w:tcPr>
          <w:p w14:paraId="0F858708"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$75,000 </w:t>
            </w:r>
          </w:p>
        </w:tc>
      </w:tr>
      <w:tr w:rsidR="006A11D1" w:rsidRPr="00AB2D0E" w14:paraId="2D65A99B" w14:textId="77777777" w:rsidTr="001A38C2">
        <w:trPr>
          <w:trHeight w:val="792"/>
        </w:trPr>
        <w:tc>
          <w:tcPr>
            <w:tcW w:w="1305" w:type="dxa"/>
            <w:hideMark/>
          </w:tcPr>
          <w:p w14:paraId="7EF8D54F"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2</w:t>
            </w:r>
          </w:p>
        </w:tc>
        <w:tc>
          <w:tcPr>
            <w:tcW w:w="4329" w:type="dxa"/>
            <w:hideMark/>
          </w:tcPr>
          <w:p w14:paraId="2B1C41B8" w14:textId="77777777" w:rsidR="006A11D1" w:rsidRPr="003A6EB7" w:rsidRDefault="006A11D1" w:rsidP="006A11D1">
            <w:pPr>
              <w:rPr>
                <w:rFonts w:ascii="Arial" w:hAnsi="Arial" w:cs="Arial"/>
                <w:color w:val="000000" w:themeColor="text1"/>
                <w:sz w:val="20"/>
                <w:szCs w:val="20"/>
              </w:rPr>
            </w:pPr>
            <w:r w:rsidRPr="003A6EB7">
              <w:rPr>
                <w:rFonts w:ascii="Arial" w:hAnsi="Arial" w:cs="Arial"/>
                <w:color w:val="000000" w:themeColor="text1"/>
                <w:sz w:val="20"/>
                <w:szCs w:val="20"/>
              </w:rPr>
              <w:t>Online Career Development Toolkit for Learning Management System (28 modules for scaffold learning over four- year degree programs) (Onetime)</w:t>
            </w:r>
          </w:p>
        </w:tc>
        <w:tc>
          <w:tcPr>
            <w:tcW w:w="1780" w:type="dxa"/>
            <w:hideMark/>
          </w:tcPr>
          <w:p w14:paraId="7611F9CC"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$200,000 </w:t>
            </w:r>
          </w:p>
        </w:tc>
        <w:tc>
          <w:tcPr>
            <w:tcW w:w="1936" w:type="dxa"/>
            <w:hideMark/>
          </w:tcPr>
          <w:p w14:paraId="2AA8EBAA" w14:textId="77777777" w:rsidR="006A11D1" w:rsidRPr="003A6EB7" w:rsidRDefault="006A11D1" w:rsidP="006A11D1">
            <w:pPr>
              <w:jc w:val="center"/>
              <w:rPr>
                <w:rFonts w:ascii="Arial" w:hAnsi="Arial" w:cs="Arial"/>
                <w:color w:val="000000" w:themeColor="text1"/>
                <w:sz w:val="20"/>
                <w:szCs w:val="20"/>
              </w:rPr>
            </w:pPr>
            <w:r w:rsidRPr="003A6EB7">
              <w:rPr>
                <w:rFonts w:ascii="Arial" w:hAnsi="Arial" w:cs="Arial"/>
                <w:color w:val="000000" w:themeColor="text1"/>
                <w:sz w:val="20"/>
                <w:szCs w:val="20"/>
              </w:rPr>
              <w:t xml:space="preserve">$0 </w:t>
            </w:r>
          </w:p>
        </w:tc>
      </w:tr>
      <w:tr w:rsidR="006A11D1" w:rsidRPr="00AB2D0E" w14:paraId="60B94BE0" w14:textId="77777777" w:rsidTr="001A38C2">
        <w:trPr>
          <w:trHeight w:val="288"/>
        </w:trPr>
        <w:tc>
          <w:tcPr>
            <w:tcW w:w="1305" w:type="dxa"/>
            <w:hideMark/>
          </w:tcPr>
          <w:p w14:paraId="302878C6" w14:textId="77777777" w:rsidR="006A11D1" w:rsidRPr="00AB2D0E" w:rsidRDefault="006A11D1" w:rsidP="006A11D1">
            <w:pPr>
              <w:jc w:val="center"/>
              <w:rPr>
                <w:rFonts w:ascii="Arial" w:hAnsi="Arial" w:cs="Arial"/>
                <w:b/>
                <w:bCs/>
                <w:color w:val="000000" w:themeColor="text1"/>
                <w:sz w:val="20"/>
                <w:szCs w:val="20"/>
              </w:rPr>
            </w:pPr>
            <w:r w:rsidRPr="00AB2D0E">
              <w:rPr>
                <w:rFonts w:ascii="Arial" w:hAnsi="Arial" w:cs="Arial"/>
                <w:b/>
                <w:bCs/>
                <w:color w:val="000000" w:themeColor="text1"/>
                <w:sz w:val="20"/>
                <w:szCs w:val="20"/>
              </w:rPr>
              <w:t> </w:t>
            </w:r>
          </w:p>
        </w:tc>
        <w:tc>
          <w:tcPr>
            <w:tcW w:w="4329" w:type="dxa"/>
            <w:hideMark/>
          </w:tcPr>
          <w:p w14:paraId="1BAE1920" w14:textId="77777777" w:rsidR="006A11D1" w:rsidRPr="00AB2D0E" w:rsidRDefault="006A11D1" w:rsidP="006A11D1">
            <w:pPr>
              <w:rPr>
                <w:rFonts w:ascii="Arial" w:hAnsi="Arial" w:cs="Arial"/>
                <w:b/>
                <w:bCs/>
                <w:color w:val="000000" w:themeColor="text1"/>
                <w:sz w:val="20"/>
                <w:szCs w:val="20"/>
              </w:rPr>
            </w:pPr>
            <w:r w:rsidRPr="00AB2D0E">
              <w:rPr>
                <w:rFonts w:ascii="Arial" w:hAnsi="Arial" w:cs="Arial"/>
                <w:b/>
                <w:bCs/>
                <w:color w:val="000000" w:themeColor="text1"/>
                <w:sz w:val="20"/>
                <w:szCs w:val="20"/>
              </w:rPr>
              <w:t>Total</w:t>
            </w:r>
            <w:r w:rsidRPr="00AB2D0E">
              <w:rPr>
                <w:rFonts w:ascii="Arial" w:hAnsi="Arial" w:cs="Arial"/>
                <w:b/>
                <w:color w:val="000000" w:themeColor="text1"/>
                <w:sz w:val="20"/>
                <w:szCs w:val="20"/>
              </w:rPr>
              <w:t> </w:t>
            </w:r>
          </w:p>
        </w:tc>
        <w:tc>
          <w:tcPr>
            <w:tcW w:w="1780" w:type="dxa"/>
            <w:hideMark/>
          </w:tcPr>
          <w:p w14:paraId="0106A843" w14:textId="77777777" w:rsidR="006A11D1" w:rsidRPr="00AB2D0E" w:rsidRDefault="006A11D1" w:rsidP="006A11D1">
            <w:pPr>
              <w:jc w:val="center"/>
              <w:rPr>
                <w:rFonts w:ascii="Arial" w:hAnsi="Arial" w:cs="Arial"/>
                <w:b/>
                <w:bCs/>
                <w:color w:val="000000" w:themeColor="text1"/>
                <w:sz w:val="20"/>
                <w:szCs w:val="20"/>
              </w:rPr>
            </w:pPr>
            <w:r w:rsidRPr="00AB2D0E">
              <w:rPr>
                <w:rFonts w:ascii="Arial" w:hAnsi="Arial" w:cs="Arial"/>
                <w:b/>
                <w:bCs/>
                <w:color w:val="000000" w:themeColor="text1"/>
                <w:sz w:val="20"/>
                <w:szCs w:val="20"/>
              </w:rPr>
              <w:t xml:space="preserve">$275,000 </w:t>
            </w:r>
          </w:p>
        </w:tc>
        <w:tc>
          <w:tcPr>
            <w:tcW w:w="1936" w:type="dxa"/>
            <w:hideMark/>
          </w:tcPr>
          <w:p w14:paraId="7771B853" w14:textId="77777777" w:rsidR="006A11D1" w:rsidRPr="00AB2D0E" w:rsidRDefault="006A11D1" w:rsidP="006A11D1">
            <w:pPr>
              <w:jc w:val="center"/>
              <w:rPr>
                <w:rFonts w:ascii="Arial" w:hAnsi="Arial" w:cs="Arial"/>
                <w:b/>
                <w:bCs/>
                <w:color w:val="000000" w:themeColor="text1"/>
                <w:sz w:val="20"/>
                <w:szCs w:val="20"/>
              </w:rPr>
            </w:pPr>
            <w:r w:rsidRPr="00AB2D0E">
              <w:rPr>
                <w:rFonts w:ascii="Arial" w:hAnsi="Arial" w:cs="Arial"/>
                <w:b/>
                <w:bCs/>
                <w:color w:val="000000" w:themeColor="text1"/>
                <w:sz w:val="20"/>
                <w:szCs w:val="20"/>
              </w:rPr>
              <w:t xml:space="preserve">$75,000 </w:t>
            </w:r>
          </w:p>
        </w:tc>
      </w:tr>
      <w:tr w:rsidR="006A11D1" w:rsidRPr="00AB2D0E" w14:paraId="1546A845" w14:textId="77777777" w:rsidTr="001A38C2">
        <w:trPr>
          <w:trHeight w:val="288"/>
        </w:trPr>
        <w:tc>
          <w:tcPr>
            <w:tcW w:w="9350" w:type="dxa"/>
            <w:gridSpan w:val="4"/>
            <w:shd w:val="clear" w:color="auto" w:fill="BFBFBF" w:themeFill="background1" w:themeFillShade="BF"/>
          </w:tcPr>
          <w:p w14:paraId="3FA0C231" w14:textId="77777777" w:rsidR="006A11D1" w:rsidRPr="00566E52" w:rsidRDefault="006A11D1" w:rsidP="006A11D1">
            <w:pPr>
              <w:rPr>
                <w:rFonts w:ascii="Arial" w:hAnsi="Arial" w:cs="Arial"/>
                <w:b/>
                <w:bCs/>
                <w:i/>
                <w:iCs/>
                <w:color w:val="000000" w:themeColor="text1"/>
                <w:sz w:val="20"/>
                <w:szCs w:val="20"/>
              </w:rPr>
            </w:pPr>
            <w:r>
              <w:rPr>
                <w:rFonts w:ascii="Arial" w:hAnsi="Arial" w:cs="Arial"/>
                <w:b/>
                <w:bCs/>
                <w:i/>
                <w:iCs/>
                <w:color w:val="000000" w:themeColor="text1"/>
                <w:sz w:val="20"/>
                <w:szCs w:val="20"/>
              </w:rPr>
              <w:t>J1</w:t>
            </w:r>
            <w:r w:rsidRPr="00566E52">
              <w:rPr>
                <w:rFonts w:ascii="Arial" w:hAnsi="Arial" w:cs="Arial"/>
                <w:b/>
                <w:bCs/>
                <w:i/>
                <w:iCs/>
                <w:color w:val="000000" w:themeColor="text1"/>
                <w:sz w:val="20"/>
                <w:szCs w:val="20"/>
              </w:rPr>
              <w:t xml:space="preserve">. </w:t>
            </w:r>
            <w:r>
              <w:rPr>
                <w:rFonts w:ascii="Arial" w:hAnsi="Arial" w:cs="Arial"/>
                <w:b/>
                <w:bCs/>
                <w:i/>
                <w:iCs/>
                <w:color w:val="000000" w:themeColor="text1"/>
                <w:sz w:val="20"/>
                <w:szCs w:val="20"/>
              </w:rPr>
              <w:t>Existing or potential initiatives not highlighted in the narrative (optional)</w:t>
            </w:r>
          </w:p>
        </w:tc>
      </w:tr>
      <w:tr w:rsidR="002C55D0" w:rsidRPr="00AB2D0E" w14:paraId="0953890C" w14:textId="77777777" w:rsidTr="001A38C2">
        <w:trPr>
          <w:trHeight w:val="288"/>
        </w:trPr>
        <w:tc>
          <w:tcPr>
            <w:tcW w:w="1305" w:type="dxa"/>
          </w:tcPr>
          <w:p w14:paraId="52B22A12" w14:textId="77777777" w:rsidR="002C55D0" w:rsidRPr="000161F0" w:rsidRDefault="002C55D0" w:rsidP="002C55D0">
            <w:pPr>
              <w:pStyle w:val="NoSpacing"/>
              <w:jc w:val="center"/>
              <w:rPr>
                <w:rFonts w:ascii="Arial" w:hAnsi="Arial" w:cs="Arial"/>
                <w:b/>
                <w:bCs/>
                <w:smallCaps/>
                <w:sz w:val="20"/>
                <w:szCs w:val="20"/>
              </w:rPr>
            </w:pPr>
            <w:r w:rsidRPr="000161F0">
              <w:rPr>
                <w:rFonts w:ascii="Arial" w:hAnsi="Arial" w:cs="Arial"/>
                <w:b/>
                <w:bCs/>
                <w:smallCaps/>
                <w:sz w:val="20"/>
                <w:szCs w:val="20"/>
              </w:rPr>
              <w:t>#</w:t>
            </w:r>
          </w:p>
        </w:tc>
        <w:tc>
          <w:tcPr>
            <w:tcW w:w="4329" w:type="dxa"/>
          </w:tcPr>
          <w:p w14:paraId="1804C790" w14:textId="77777777" w:rsidR="002C55D0" w:rsidRPr="000161F0" w:rsidRDefault="002C55D0" w:rsidP="002C55D0">
            <w:pPr>
              <w:pStyle w:val="NoSpacing"/>
              <w:rPr>
                <w:rFonts w:ascii="Arial" w:hAnsi="Arial" w:cs="Arial"/>
                <w:b/>
                <w:bCs/>
                <w:smallCaps/>
                <w:sz w:val="20"/>
                <w:szCs w:val="20"/>
              </w:rPr>
            </w:pPr>
            <w:r w:rsidRPr="000161F0">
              <w:rPr>
                <w:rFonts w:ascii="Arial" w:hAnsi="Arial" w:cs="Arial"/>
                <w:b/>
                <w:bCs/>
                <w:smallCaps/>
                <w:sz w:val="20"/>
                <w:szCs w:val="20"/>
              </w:rPr>
              <w:t>Item</w:t>
            </w:r>
          </w:p>
        </w:tc>
        <w:tc>
          <w:tcPr>
            <w:tcW w:w="1780" w:type="dxa"/>
          </w:tcPr>
          <w:p w14:paraId="0A689CAF" w14:textId="349001F1" w:rsidR="002C55D0" w:rsidRPr="000161F0" w:rsidRDefault="002C55D0" w:rsidP="002C55D0">
            <w:pPr>
              <w:pStyle w:val="NoSpacing"/>
              <w:jc w:val="center"/>
              <w:rPr>
                <w:rFonts w:ascii="Arial" w:hAnsi="Arial" w:cs="Arial"/>
                <w:b/>
                <w:bCs/>
                <w:smallCaps/>
                <w:sz w:val="20"/>
                <w:szCs w:val="20"/>
              </w:rPr>
            </w:pPr>
            <w:r w:rsidRPr="00AB2D0E">
              <w:rPr>
                <w:rFonts w:ascii="Arial" w:hAnsi="Arial" w:cs="Arial"/>
                <w:b/>
                <w:bCs/>
                <w:color w:val="000000" w:themeColor="text1"/>
                <w:sz w:val="20"/>
                <w:szCs w:val="20"/>
              </w:rPr>
              <w:t>202</w:t>
            </w:r>
            <w:r>
              <w:rPr>
                <w:rFonts w:ascii="Arial" w:hAnsi="Arial" w:cs="Arial"/>
                <w:b/>
                <w:bCs/>
                <w:color w:val="000000" w:themeColor="text1"/>
                <w:sz w:val="20"/>
                <w:szCs w:val="20"/>
              </w:rPr>
              <w:t>4</w:t>
            </w:r>
            <w:r w:rsidRPr="00AB2D0E">
              <w:rPr>
                <w:rFonts w:ascii="Arial" w:hAnsi="Arial" w:cs="Arial"/>
                <w:b/>
                <w:bCs/>
                <w:color w:val="000000" w:themeColor="text1"/>
                <w:sz w:val="20"/>
                <w:szCs w:val="20"/>
              </w:rPr>
              <w:t>-2</w:t>
            </w:r>
            <w:r>
              <w:rPr>
                <w:rFonts w:ascii="Arial" w:hAnsi="Arial" w:cs="Arial"/>
                <w:b/>
                <w:bCs/>
                <w:color w:val="000000" w:themeColor="text1"/>
                <w:sz w:val="20"/>
                <w:szCs w:val="20"/>
              </w:rPr>
              <w:t>5</w:t>
            </w:r>
          </w:p>
        </w:tc>
        <w:tc>
          <w:tcPr>
            <w:tcW w:w="1936" w:type="dxa"/>
          </w:tcPr>
          <w:p w14:paraId="6A4F8FFB" w14:textId="14719C9C" w:rsidR="002C55D0" w:rsidRPr="000161F0" w:rsidRDefault="002C55D0" w:rsidP="002C55D0">
            <w:pPr>
              <w:pStyle w:val="NoSpacing"/>
              <w:jc w:val="center"/>
              <w:rPr>
                <w:rFonts w:ascii="Arial" w:hAnsi="Arial" w:cs="Arial"/>
                <w:b/>
                <w:bCs/>
                <w:smallCaps/>
                <w:sz w:val="20"/>
                <w:szCs w:val="20"/>
              </w:rPr>
            </w:pPr>
            <w:r w:rsidRPr="00AB2D0E">
              <w:rPr>
                <w:rFonts w:ascii="Arial" w:hAnsi="Arial" w:cs="Arial"/>
                <w:b/>
                <w:bCs/>
                <w:color w:val="000000" w:themeColor="text1"/>
                <w:sz w:val="20"/>
                <w:szCs w:val="20"/>
              </w:rPr>
              <w:t>202</w:t>
            </w:r>
            <w:r>
              <w:rPr>
                <w:rFonts w:ascii="Arial" w:hAnsi="Arial" w:cs="Arial"/>
                <w:b/>
                <w:bCs/>
                <w:color w:val="000000" w:themeColor="text1"/>
                <w:sz w:val="20"/>
                <w:szCs w:val="20"/>
              </w:rPr>
              <w:t>5</w:t>
            </w:r>
            <w:r w:rsidRPr="00AB2D0E">
              <w:rPr>
                <w:rFonts w:ascii="Arial" w:hAnsi="Arial" w:cs="Arial"/>
                <w:b/>
                <w:bCs/>
                <w:color w:val="000000" w:themeColor="text1"/>
                <w:sz w:val="20"/>
                <w:szCs w:val="20"/>
              </w:rPr>
              <w:t>-2</w:t>
            </w:r>
            <w:r>
              <w:rPr>
                <w:rFonts w:ascii="Arial" w:hAnsi="Arial" w:cs="Arial"/>
                <w:b/>
                <w:bCs/>
                <w:color w:val="000000" w:themeColor="text1"/>
                <w:sz w:val="20"/>
                <w:szCs w:val="20"/>
              </w:rPr>
              <w:t>6</w:t>
            </w:r>
          </w:p>
        </w:tc>
      </w:tr>
      <w:tr w:rsidR="006A11D1" w:rsidRPr="00AB2D0E" w14:paraId="4BF27852" w14:textId="77777777" w:rsidTr="001A38C2">
        <w:trPr>
          <w:trHeight w:val="288"/>
        </w:trPr>
        <w:tc>
          <w:tcPr>
            <w:tcW w:w="9350" w:type="dxa"/>
            <w:gridSpan w:val="4"/>
          </w:tcPr>
          <w:p w14:paraId="64BD444F" w14:textId="77777777" w:rsidR="006A11D1" w:rsidRPr="00A943AB" w:rsidRDefault="006A11D1" w:rsidP="006A11D1">
            <w:pPr>
              <w:pStyle w:val="NoSpacing"/>
              <w:rPr>
                <w:rFonts w:ascii="Arial" w:hAnsi="Arial" w:cs="Arial"/>
                <w:b/>
                <w:sz w:val="20"/>
                <w:szCs w:val="20"/>
                <w:highlight w:val="yellow"/>
              </w:rPr>
            </w:pPr>
            <w:r w:rsidRPr="00A943AB">
              <w:rPr>
                <w:rFonts w:ascii="Arial" w:hAnsi="Arial" w:cs="Arial"/>
                <w:b/>
                <w:bCs/>
                <w:sz w:val="20"/>
                <w:szCs w:val="20"/>
              </w:rPr>
              <w:t>VSU and NSU Collaboration at Northern Virginia Community College</w:t>
            </w:r>
          </w:p>
        </w:tc>
      </w:tr>
      <w:tr w:rsidR="006A11D1" w:rsidRPr="00AB2D0E" w14:paraId="37D96023" w14:textId="77777777" w:rsidTr="001A38C2">
        <w:trPr>
          <w:trHeight w:val="288"/>
        </w:trPr>
        <w:tc>
          <w:tcPr>
            <w:tcW w:w="1305" w:type="dxa"/>
          </w:tcPr>
          <w:p w14:paraId="2FFEB1AA" w14:textId="77777777" w:rsidR="006A11D1" w:rsidRPr="00A943AB" w:rsidRDefault="006A11D1" w:rsidP="006A11D1">
            <w:pPr>
              <w:pStyle w:val="NoSpacing"/>
              <w:rPr>
                <w:rFonts w:ascii="Arial" w:hAnsi="Arial" w:cs="Arial"/>
                <w:b/>
                <w:bCs/>
                <w:sz w:val="20"/>
                <w:szCs w:val="20"/>
              </w:rPr>
            </w:pPr>
          </w:p>
        </w:tc>
        <w:tc>
          <w:tcPr>
            <w:tcW w:w="4329" w:type="dxa"/>
          </w:tcPr>
          <w:p w14:paraId="58F2925C" w14:textId="77777777" w:rsidR="006A11D1" w:rsidRPr="00A943AB" w:rsidRDefault="006A11D1" w:rsidP="006A11D1">
            <w:pPr>
              <w:pStyle w:val="NoSpacing"/>
              <w:rPr>
                <w:rFonts w:ascii="Arial" w:hAnsi="Arial" w:cs="Arial"/>
                <w:b/>
                <w:bCs/>
                <w:sz w:val="20"/>
                <w:szCs w:val="20"/>
              </w:rPr>
            </w:pPr>
          </w:p>
        </w:tc>
        <w:tc>
          <w:tcPr>
            <w:tcW w:w="1780" w:type="dxa"/>
            <w:shd w:val="clear" w:color="auto" w:fill="auto"/>
          </w:tcPr>
          <w:p w14:paraId="6CE5B7D3" w14:textId="77777777" w:rsidR="006A11D1" w:rsidRPr="00A943AB" w:rsidRDefault="006A11D1" w:rsidP="006A11D1">
            <w:pPr>
              <w:pStyle w:val="NoSpacing"/>
              <w:jc w:val="center"/>
              <w:rPr>
                <w:rFonts w:ascii="Arial" w:hAnsi="Arial" w:cs="Arial"/>
                <w:sz w:val="20"/>
                <w:szCs w:val="20"/>
              </w:rPr>
            </w:pPr>
            <w:r w:rsidRPr="00A943AB">
              <w:rPr>
                <w:rFonts w:ascii="Arial" w:hAnsi="Arial" w:cs="Arial"/>
                <w:sz w:val="20"/>
                <w:szCs w:val="20"/>
              </w:rPr>
              <w:t>$000,000</w:t>
            </w:r>
          </w:p>
        </w:tc>
        <w:tc>
          <w:tcPr>
            <w:tcW w:w="1936" w:type="dxa"/>
            <w:shd w:val="clear" w:color="auto" w:fill="auto"/>
          </w:tcPr>
          <w:p w14:paraId="43CA02C7" w14:textId="77777777" w:rsidR="006A11D1" w:rsidRPr="00A943AB" w:rsidRDefault="006A11D1" w:rsidP="006A11D1">
            <w:pPr>
              <w:pStyle w:val="NoSpacing"/>
              <w:jc w:val="center"/>
              <w:rPr>
                <w:rFonts w:ascii="Arial" w:hAnsi="Arial" w:cs="Arial"/>
                <w:sz w:val="20"/>
                <w:szCs w:val="20"/>
              </w:rPr>
            </w:pPr>
            <w:r w:rsidRPr="00A943AB">
              <w:rPr>
                <w:rFonts w:ascii="Arial" w:hAnsi="Arial" w:cs="Arial"/>
                <w:sz w:val="20"/>
                <w:szCs w:val="20"/>
              </w:rPr>
              <w:t>$000,000</w:t>
            </w:r>
          </w:p>
        </w:tc>
      </w:tr>
      <w:tr w:rsidR="006A11D1" w:rsidRPr="00AB2D0E" w14:paraId="1749C052" w14:textId="77777777" w:rsidTr="001A38C2">
        <w:trPr>
          <w:trHeight w:val="288"/>
        </w:trPr>
        <w:tc>
          <w:tcPr>
            <w:tcW w:w="9350" w:type="dxa"/>
            <w:gridSpan w:val="4"/>
          </w:tcPr>
          <w:p w14:paraId="294A025F" w14:textId="77777777" w:rsidR="006A11D1" w:rsidRPr="000161F0" w:rsidRDefault="006A11D1" w:rsidP="006A11D1">
            <w:pPr>
              <w:pStyle w:val="NoSpacing"/>
              <w:rPr>
                <w:rFonts w:ascii="Arial" w:hAnsi="Arial" w:cs="Arial"/>
                <w:sz w:val="20"/>
                <w:szCs w:val="20"/>
              </w:rPr>
            </w:pPr>
            <w:r w:rsidRPr="00A943AB">
              <w:rPr>
                <w:rFonts w:ascii="Arial" w:hAnsi="Arial" w:cs="Arial"/>
                <w:b/>
                <w:bCs/>
                <w:sz w:val="20"/>
                <w:szCs w:val="20"/>
              </w:rPr>
              <w:t>Challenger Space I.M.P.A.C.T. Center</w:t>
            </w:r>
          </w:p>
        </w:tc>
      </w:tr>
      <w:tr w:rsidR="006A11D1" w:rsidRPr="00AB2D0E" w14:paraId="1364025A" w14:textId="77777777" w:rsidTr="001A38C2">
        <w:trPr>
          <w:trHeight w:val="288"/>
        </w:trPr>
        <w:tc>
          <w:tcPr>
            <w:tcW w:w="1305" w:type="dxa"/>
          </w:tcPr>
          <w:p w14:paraId="0363BA0C" w14:textId="77777777" w:rsidR="006A11D1" w:rsidRPr="000161F0" w:rsidRDefault="006A11D1" w:rsidP="006A11D1">
            <w:pPr>
              <w:pStyle w:val="NoSpacing"/>
              <w:jc w:val="center"/>
              <w:rPr>
                <w:rFonts w:ascii="Arial" w:hAnsi="Arial" w:cs="Arial"/>
                <w:sz w:val="20"/>
                <w:szCs w:val="20"/>
              </w:rPr>
            </w:pPr>
            <w:r>
              <w:rPr>
                <w:rFonts w:ascii="Arial" w:hAnsi="Arial" w:cs="Arial"/>
                <w:sz w:val="20"/>
                <w:szCs w:val="20"/>
              </w:rPr>
              <w:t>1</w:t>
            </w:r>
          </w:p>
        </w:tc>
        <w:tc>
          <w:tcPr>
            <w:tcW w:w="4329" w:type="dxa"/>
            <w:vAlign w:val="bottom"/>
          </w:tcPr>
          <w:p w14:paraId="23E510F0" w14:textId="77777777" w:rsidR="006A11D1" w:rsidRPr="00A943AB" w:rsidRDefault="006A11D1" w:rsidP="006A11D1">
            <w:pPr>
              <w:rPr>
                <w:rFonts w:ascii="Arial" w:hAnsi="Arial" w:cs="Arial"/>
                <w:sz w:val="20"/>
                <w:szCs w:val="20"/>
              </w:rPr>
            </w:pPr>
            <w:r w:rsidRPr="00A943AB">
              <w:rPr>
                <w:rFonts w:ascii="Arial" w:eastAsia="Times New Roman" w:hAnsi="Arial" w:cs="Arial"/>
                <w:color w:val="000000"/>
                <w:sz w:val="20"/>
                <w:szCs w:val="20"/>
              </w:rPr>
              <w:t>Director and Support Staff</w:t>
            </w:r>
          </w:p>
        </w:tc>
        <w:tc>
          <w:tcPr>
            <w:tcW w:w="1780" w:type="dxa"/>
            <w:vAlign w:val="bottom"/>
          </w:tcPr>
          <w:p w14:paraId="25C791F8" w14:textId="77777777" w:rsidR="006A11D1" w:rsidRPr="00A943AB" w:rsidRDefault="006A11D1" w:rsidP="006A11D1">
            <w:pPr>
              <w:jc w:val="center"/>
              <w:rPr>
                <w:rFonts w:ascii="Arial" w:hAnsi="Arial" w:cs="Arial"/>
                <w:sz w:val="20"/>
                <w:szCs w:val="20"/>
              </w:rPr>
            </w:pPr>
            <w:r>
              <w:rPr>
                <w:rFonts w:ascii="Arial" w:eastAsia="Times New Roman" w:hAnsi="Arial" w:cs="Arial"/>
                <w:color w:val="000000"/>
                <w:sz w:val="20"/>
                <w:szCs w:val="20"/>
              </w:rPr>
              <w:t>$</w:t>
            </w:r>
            <w:r w:rsidRPr="00A943AB">
              <w:rPr>
                <w:rFonts w:ascii="Arial" w:eastAsia="Times New Roman" w:hAnsi="Arial" w:cs="Arial"/>
                <w:color w:val="000000"/>
                <w:sz w:val="20"/>
                <w:szCs w:val="20"/>
              </w:rPr>
              <w:t>160,000.00</w:t>
            </w:r>
          </w:p>
        </w:tc>
        <w:tc>
          <w:tcPr>
            <w:tcW w:w="1936" w:type="dxa"/>
            <w:vAlign w:val="bottom"/>
          </w:tcPr>
          <w:p w14:paraId="74379535" w14:textId="77777777" w:rsidR="006A11D1" w:rsidRPr="00A943AB" w:rsidRDefault="006A11D1" w:rsidP="006A11D1">
            <w:pPr>
              <w:jc w:val="center"/>
              <w:rPr>
                <w:rFonts w:ascii="Arial" w:hAnsi="Arial" w:cs="Arial"/>
                <w:sz w:val="20"/>
                <w:szCs w:val="20"/>
              </w:rPr>
            </w:pPr>
            <w:r>
              <w:rPr>
                <w:rFonts w:ascii="Arial" w:eastAsia="Times New Roman" w:hAnsi="Arial" w:cs="Arial"/>
                <w:color w:val="000000"/>
                <w:sz w:val="20"/>
                <w:szCs w:val="20"/>
              </w:rPr>
              <w:t>$</w:t>
            </w:r>
            <w:r w:rsidRPr="00A943AB">
              <w:rPr>
                <w:rFonts w:ascii="Arial" w:eastAsia="Times New Roman" w:hAnsi="Arial" w:cs="Arial"/>
                <w:color w:val="000000"/>
                <w:sz w:val="20"/>
                <w:szCs w:val="20"/>
              </w:rPr>
              <w:t>160,000.00</w:t>
            </w:r>
          </w:p>
        </w:tc>
      </w:tr>
      <w:tr w:rsidR="006A11D1" w:rsidRPr="00AB2D0E" w14:paraId="1DBF9A38" w14:textId="77777777" w:rsidTr="001A38C2">
        <w:trPr>
          <w:trHeight w:val="288"/>
        </w:trPr>
        <w:tc>
          <w:tcPr>
            <w:tcW w:w="1305" w:type="dxa"/>
          </w:tcPr>
          <w:p w14:paraId="7EBADFFA" w14:textId="77777777" w:rsidR="006A11D1" w:rsidRPr="00A943AB" w:rsidRDefault="006A11D1" w:rsidP="006A11D1">
            <w:pPr>
              <w:pStyle w:val="NoSpacing"/>
              <w:jc w:val="center"/>
              <w:rPr>
                <w:rFonts w:ascii="Arial" w:hAnsi="Arial" w:cs="Arial"/>
                <w:sz w:val="20"/>
                <w:szCs w:val="20"/>
              </w:rPr>
            </w:pPr>
            <w:r w:rsidRPr="00A943AB">
              <w:rPr>
                <w:rFonts w:ascii="Arial" w:hAnsi="Arial" w:cs="Arial"/>
                <w:sz w:val="20"/>
                <w:szCs w:val="20"/>
              </w:rPr>
              <w:t>2</w:t>
            </w:r>
          </w:p>
        </w:tc>
        <w:tc>
          <w:tcPr>
            <w:tcW w:w="4329" w:type="dxa"/>
            <w:vAlign w:val="bottom"/>
          </w:tcPr>
          <w:p w14:paraId="622F7D3E" w14:textId="77777777" w:rsidR="006A11D1" w:rsidRPr="00A943AB" w:rsidRDefault="006A11D1" w:rsidP="006A11D1">
            <w:pPr>
              <w:rPr>
                <w:rFonts w:ascii="Arial" w:hAnsi="Arial" w:cs="Arial"/>
                <w:sz w:val="20"/>
                <w:szCs w:val="20"/>
              </w:rPr>
            </w:pPr>
            <w:r w:rsidRPr="00A943AB">
              <w:rPr>
                <w:rFonts w:ascii="Arial" w:eastAsia="Times New Roman" w:hAnsi="Arial" w:cs="Arial"/>
                <w:color w:val="000000"/>
                <w:sz w:val="20"/>
                <w:szCs w:val="20"/>
              </w:rPr>
              <w:t>Weekday Expenses/Saturday/Summer Expenses</w:t>
            </w:r>
          </w:p>
        </w:tc>
        <w:tc>
          <w:tcPr>
            <w:tcW w:w="1780" w:type="dxa"/>
            <w:vAlign w:val="bottom"/>
          </w:tcPr>
          <w:p w14:paraId="52E4A471" w14:textId="77777777" w:rsidR="006A11D1" w:rsidRPr="00A943AB" w:rsidRDefault="006A11D1" w:rsidP="006A11D1">
            <w:pPr>
              <w:jc w:val="center"/>
              <w:rPr>
                <w:rFonts w:ascii="Arial" w:hAnsi="Arial" w:cs="Arial"/>
                <w:sz w:val="20"/>
                <w:szCs w:val="20"/>
              </w:rPr>
            </w:pPr>
            <w:r>
              <w:rPr>
                <w:rFonts w:ascii="Arial" w:eastAsia="Times New Roman" w:hAnsi="Arial" w:cs="Arial"/>
                <w:color w:val="000000"/>
                <w:sz w:val="20"/>
                <w:szCs w:val="20"/>
              </w:rPr>
              <w:t>$</w:t>
            </w:r>
            <w:r w:rsidRPr="00A943AB">
              <w:rPr>
                <w:rFonts w:ascii="Arial" w:eastAsia="Times New Roman" w:hAnsi="Arial" w:cs="Arial"/>
                <w:color w:val="000000"/>
                <w:sz w:val="20"/>
                <w:szCs w:val="20"/>
              </w:rPr>
              <w:t>115,000.00</w:t>
            </w:r>
          </w:p>
        </w:tc>
        <w:tc>
          <w:tcPr>
            <w:tcW w:w="1936" w:type="dxa"/>
            <w:vAlign w:val="bottom"/>
          </w:tcPr>
          <w:p w14:paraId="288552A0" w14:textId="77777777" w:rsidR="006A11D1" w:rsidRPr="00A943AB" w:rsidRDefault="006A11D1" w:rsidP="006A11D1">
            <w:pPr>
              <w:jc w:val="center"/>
              <w:rPr>
                <w:rFonts w:ascii="Arial" w:hAnsi="Arial" w:cs="Arial"/>
                <w:sz w:val="20"/>
                <w:szCs w:val="20"/>
              </w:rPr>
            </w:pPr>
            <w:r>
              <w:rPr>
                <w:rFonts w:ascii="Arial" w:eastAsia="Times New Roman" w:hAnsi="Arial" w:cs="Arial"/>
                <w:color w:val="000000"/>
                <w:sz w:val="20"/>
                <w:szCs w:val="20"/>
              </w:rPr>
              <w:t>$</w:t>
            </w:r>
            <w:r w:rsidRPr="00A943AB">
              <w:rPr>
                <w:rFonts w:ascii="Arial" w:eastAsia="Times New Roman" w:hAnsi="Arial" w:cs="Arial"/>
                <w:color w:val="000000"/>
                <w:sz w:val="20"/>
                <w:szCs w:val="20"/>
              </w:rPr>
              <w:t>115,000.00</w:t>
            </w:r>
          </w:p>
        </w:tc>
      </w:tr>
      <w:tr w:rsidR="006A11D1" w:rsidRPr="00AB2D0E" w14:paraId="10AB855B" w14:textId="77777777" w:rsidTr="001A38C2">
        <w:trPr>
          <w:trHeight w:val="288"/>
        </w:trPr>
        <w:tc>
          <w:tcPr>
            <w:tcW w:w="1305" w:type="dxa"/>
          </w:tcPr>
          <w:p w14:paraId="5A8C24DE" w14:textId="77777777" w:rsidR="006A11D1" w:rsidRPr="00A943AB" w:rsidRDefault="006A11D1" w:rsidP="006A11D1">
            <w:pPr>
              <w:jc w:val="center"/>
              <w:rPr>
                <w:rFonts w:ascii="Arial" w:hAnsi="Arial" w:cs="Arial"/>
                <w:bCs/>
                <w:color w:val="000000" w:themeColor="text1"/>
                <w:sz w:val="20"/>
                <w:szCs w:val="20"/>
              </w:rPr>
            </w:pPr>
            <w:r w:rsidRPr="00A943AB">
              <w:rPr>
                <w:rFonts w:ascii="Arial" w:hAnsi="Arial" w:cs="Arial"/>
                <w:bCs/>
                <w:color w:val="000000" w:themeColor="text1"/>
                <w:sz w:val="20"/>
                <w:szCs w:val="20"/>
              </w:rPr>
              <w:t>3</w:t>
            </w:r>
          </w:p>
        </w:tc>
        <w:tc>
          <w:tcPr>
            <w:tcW w:w="4329" w:type="dxa"/>
            <w:vAlign w:val="bottom"/>
          </w:tcPr>
          <w:p w14:paraId="4D6F4046" w14:textId="77777777" w:rsidR="006A11D1" w:rsidRPr="00A943AB" w:rsidRDefault="006A11D1" w:rsidP="006A11D1">
            <w:pPr>
              <w:rPr>
                <w:rFonts w:ascii="Arial" w:hAnsi="Arial" w:cs="Arial"/>
                <w:sz w:val="20"/>
                <w:szCs w:val="20"/>
              </w:rPr>
            </w:pPr>
            <w:r w:rsidRPr="00A943AB">
              <w:rPr>
                <w:rFonts w:ascii="Arial" w:eastAsia="Times New Roman" w:hAnsi="Arial" w:cs="Arial"/>
                <w:color w:val="000000"/>
                <w:sz w:val="20"/>
                <w:szCs w:val="20"/>
              </w:rPr>
              <w:t>Non-Professional Service Consultants</w:t>
            </w:r>
          </w:p>
        </w:tc>
        <w:tc>
          <w:tcPr>
            <w:tcW w:w="1780" w:type="dxa"/>
            <w:vAlign w:val="bottom"/>
          </w:tcPr>
          <w:p w14:paraId="40019F49" w14:textId="77777777" w:rsidR="006A11D1" w:rsidRPr="00A943AB" w:rsidRDefault="006A11D1" w:rsidP="006A11D1">
            <w:pPr>
              <w:jc w:val="center"/>
              <w:rPr>
                <w:rFonts w:ascii="Arial" w:hAnsi="Arial" w:cs="Arial"/>
                <w:sz w:val="20"/>
                <w:szCs w:val="20"/>
              </w:rPr>
            </w:pPr>
            <w:r>
              <w:rPr>
                <w:rFonts w:ascii="Arial" w:eastAsia="Times New Roman" w:hAnsi="Arial" w:cs="Arial"/>
                <w:color w:val="000000"/>
                <w:sz w:val="20"/>
                <w:szCs w:val="20"/>
              </w:rPr>
              <w:t>$</w:t>
            </w:r>
            <w:r w:rsidRPr="00A943AB">
              <w:rPr>
                <w:rFonts w:ascii="Arial" w:eastAsia="Times New Roman" w:hAnsi="Arial" w:cs="Arial"/>
                <w:color w:val="000000"/>
                <w:sz w:val="20"/>
                <w:szCs w:val="20"/>
              </w:rPr>
              <w:t>20,000.00</w:t>
            </w:r>
          </w:p>
        </w:tc>
        <w:tc>
          <w:tcPr>
            <w:tcW w:w="1936" w:type="dxa"/>
            <w:vAlign w:val="bottom"/>
          </w:tcPr>
          <w:p w14:paraId="194895E7" w14:textId="77777777" w:rsidR="006A11D1" w:rsidRPr="00A943AB" w:rsidRDefault="006A11D1" w:rsidP="006A11D1">
            <w:pPr>
              <w:jc w:val="center"/>
              <w:rPr>
                <w:rFonts w:ascii="Arial" w:hAnsi="Arial" w:cs="Arial"/>
                <w:sz w:val="20"/>
                <w:szCs w:val="20"/>
              </w:rPr>
            </w:pPr>
            <w:r>
              <w:rPr>
                <w:rFonts w:ascii="Arial" w:eastAsia="Times New Roman" w:hAnsi="Arial" w:cs="Arial"/>
                <w:color w:val="000000"/>
                <w:sz w:val="20"/>
                <w:szCs w:val="20"/>
              </w:rPr>
              <w:t>$</w:t>
            </w:r>
            <w:r w:rsidRPr="00A943AB">
              <w:rPr>
                <w:rFonts w:ascii="Arial" w:eastAsia="Times New Roman" w:hAnsi="Arial" w:cs="Arial"/>
                <w:color w:val="000000"/>
                <w:sz w:val="20"/>
                <w:szCs w:val="20"/>
              </w:rPr>
              <w:t>20,000.00</w:t>
            </w:r>
          </w:p>
        </w:tc>
      </w:tr>
      <w:tr w:rsidR="006A11D1" w:rsidRPr="00AB2D0E" w14:paraId="26CD27D7" w14:textId="77777777" w:rsidTr="001A38C2">
        <w:trPr>
          <w:trHeight w:val="288"/>
        </w:trPr>
        <w:tc>
          <w:tcPr>
            <w:tcW w:w="1305" w:type="dxa"/>
          </w:tcPr>
          <w:p w14:paraId="1F279DA5" w14:textId="77777777" w:rsidR="006A11D1" w:rsidRPr="00A943AB" w:rsidRDefault="006A11D1" w:rsidP="006A11D1">
            <w:pPr>
              <w:jc w:val="center"/>
              <w:rPr>
                <w:rFonts w:ascii="Arial" w:hAnsi="Arial" w:cs="Arial"/>
                <w:bCs/>
                <w:color w:val="000000" w:themeColor="text1"/>
                <w:sz w:val="20"/>
                <w:szCs w:val="20"/>
              </w:rPr>
            </w:pPr>
            <w:r w:rsidRPr="00A943AB">
              <w:rPr>
                <w:rFonts w:ascii="Arial" w:hAnsi="Arial" w:cs="Arial"/>
                <w:bCs/>
                <w:color w:val="000000" w:themeColor="text1"/>
                <w:sz w:val="20"/>
                <w:szCs w:val="20"/>
              </w:rPr>
              <w:t>4</w:t>
            </w:r>
          </w:p>
        </w:tc>
        <w:tc>
          <w:tcPr>
            <w:tcW w:w="4329" w:type="dxa"/>
            <w:vAlign w:val="bottom"/>
          </w:tcPr>
          <w:p w14:paraId="4DD79583" w14:textId="77777777" w:rsidR="006A11D1" w:rsidRPr="00A943AB" w:rsidRDefault="006A11D1" w:rsidP="006A11D1">
            <w:pPr>
              <w:rPr>
                <w:rFonts w:ascii="Arial" w:hAnsi="Arial" w:cs="Arial"/>
                <w:sz w:val="20"/>
                <w:szCs w:val="20"/>
              </w:rPr>
            </w:pPr>
            <w:r w:rsidRPr="00A943AB">
              <w:rPr>
                <w:rFonts w:ascii="Arial" w:hAnsi="Arial" w:cs="Arial"/>
                <w:sz w:val="20"/>
                <w:szCs w:val="20"/>
              </w:rPr>
              <w:t xml:space="preserve">Non-Personnel Services </w:t>
            </w:r>
          </w:p>
        </w:tc>
        <w:tc>
          <w:tcPr>
            <w:tcW w:w="1780" w:type="dxa"/>
            <w:vAlign w:val="bottom"/>
          </w:tcPr>
          <w:p w14:paraId="628FA2DF" w14:textId="77777777" w:rsidR="006A11D1" w:rsidRPr="00A943AB" w:rsidRDefault="006A11D1" w:rsidP="006A11D1">
            <w:pPr>
              <w:jc w:val="center"/>
              <w:rPr>
                <w:rFonts w:ascii="Arial" w:hAnsi="Arial" w:cs="Arial"/>
                <w:sz w:val="20"/>
                <w:szCs w:val="20"/>
              </w:rPr>
            </w:pPr>
            <w:r>
              <w:rPr>
                <w:rFonts w:ascii="Arial" w:eastAsia="Times New Roman" w:hAnsi="Arial" w:cs="Arial"/>
                <w:color w:val="000000"/>
                <w:sz w:val="20"/>
                <w:szCs w:val="20"/>
              </w:rPr>
              <w:t>$</w:t>
            </w:r>
            <w:r w:rsidRPr="00A943AB">
              <w:rPr>
                <w:rFonts w:ascii="Arial" w:eastAsia="Times New Roman" w:hAnsi="Arial" w:cs="Arial"/>
                <w:color w:val="000000"/>
                <w:sz w:val="20"/>
                <w:szCs w:val="20"/>
              </w:rPr>
              <w:t>75,200.00</w:t>
            </w:r>
          </w:p>
        </w:tc>
        <w:tc>
          <w:tcPr>
            <w:tcW w:w="1936" w:type="dxa"/>
            <w:vAlign w:val="bottom"/>
          </w:tcPr>
          <w:p w14:paraId="3B682E83" w14:textId="77777777" w:rsidR="006A11D1" w:rsidRPr="00A943AB" w:rsidRDefault="006A11D1" w:rsidP="006A11D1">
            <w:pPr>
              <w:jc w:val="center"/>
              <w:rPr>
                <w:rFonts w:ascii="Arial" w:hAnsi="Arial" w:cs="Arial"/>
                <w:sz w:val="20"/>
                <w:szCs w:val="20"/>
              </w:rPr>
            </w:pPr>
            <w:r>
              <w:rPr>
                <w:rFonts w:ascii="Arial" w:eastAsia="Times New Roman" w:hAnsi="Arial" w:cs="Arial"/>
                <w:color w:val="000000"/>
                <w:sz w:val="20"/>
                <w:szCs w:val="20"/>
              </w:rPr>
              <w:t>$</w:t>
            </w:r>
            <w:r w:rsidRPr="00A943AB">
              <w:rPr>
                <w:rFonts w:ascii="Arial" w:eastAsia="Times New Roman" w:hAnsi="Arial" w:cs="Arial"/>
                <w:color w:val="000000"/>
                <w:sz w:val="20"/>
                <w:szCs w:val="20"/>
              </w:rPr>
              <w:t>75,200.00</w:t>
            </w:r>
          </w:p>
        </w:tc>
      </w:tr>
      <w:tr w:rsidR="006A11D1" w:rsidRPr="00AB2D0E" w14:paraId="4D420BD1" w14:textId="77777777" w:rsidTr="001A38C2">
        <w:trPr>
          <w:trHeight w:val="288"/>
        </w:trPr>
        <w:tc>
          <w:tcPr>
            <w:tcW w:w="1305" w:type="dxa"/>
          </w:tcPr>
          <w:p w14:paraId="277E2B30" w14:textId="77777777" w:rsidR="006A11D1" w:rsidRPr="00A943AB" w:rsidRDefault="006A11D1" w:rsidP="006A11D1">
            <w:pPr>
              <w:jc w:val="center"/>
              <w:rPr>
                <w:rFonts w:ascii="Arial" w:hAnsi="Arial" w:cs="Arial"/>
                <w:bCs/>
                <w:color w:val="000000" w:themeColor="text1"/>
                <w:sz w:val="20"/>
                <w:szCs w:val="20"/>
              </w:rPr>
            </w:pPr>
            <w:r w:rsidRPr="00A943AB">
              <w:rPr>
                <w:rFonts w:ascii="Arial" w:hAnsi="Arial" w:cs="Arial"/>
                <w:bCs/>
                <w:color w:val="000000" w:themeColor="text1"/>
                <w:sz w:val="20"/>
                <w:szCs w:val="20"/>
              </w:rPr>
              <w:t>5</w:t>
            </w:r>
          </w:p>
        </w:tc>
        <w:tc>
          <w:tcPr>
            <w:tcW w:w="4329" w:type="dxa"/>
            <w:vAlign w:val="bottom"/>
          </w:tcPr>
          <w:p w14:paraId="2E4BA03D" w14:textId="77777777" w:rsidR="006A11D1" w:rsidRPr="00A943AB" w:rsidRDefault="006A11D1" w:rsidP="006A11D1">
            <w:pPr>
              <w:rPr>
                <w:rFonts w:ascii="Arial" w:hAnsi="Arial" w:cs="Arial"/>
                <w:sz w:val="20"/>
                <w:szCs w:val="20"/>
              </w:rPr>
            </w:pPr>
            <w:r w:rsidRPr="00A943AB">
              <w:rPr>
                <w:rFonts w:ascii="Arial" w:eastAsia="Times New Roman" w:hAnsi="Arial" w:cs="Arial"/>
                <w:color w:val="000000"/>
                <w:sz w:val="20"/>
                <w:szCs w:val="20"/>
              </w:rPr>
              <w:t>Operation Cost for Year 1 (Henrico)</w:t>
            </w:r>
          </w:p>
        </w:tc>
        <w:tc>
          <w:tcPr>
            <w:tcW w:w="1780" w:type="dxa"/>
            <w:vAlign w:val="bottom"/>
          </w:tcPr>
          <w:p w14:paraId="264F08CC" w14:textId="77777777" w:rsidR="006A11D1" w:rsidRPr="00A943AB" w:rsidRDefault="006A11D1" w:rsidP="006A11D1">
            <w:pPr>
              <w:jc w:val="center"/>
              <w:rPr>
                <w:rFonts w:ascii="Arial" w:hAnsi="Arial" w:cs="Arial"/>
                <w:sz w:val="20"/>
                <w:szCs w:val="20"/>
              </w:rPr>
            </w:pPr>
            <w:r>
              <w:rPr>
                <w:rFonts w:ascii="Arial" w:eastAsia="Times New Roman" w:hAnsi="Arial" w:cs="Arial"/>
                <w:color w:val="000000"/>
                <w:sz w:val="20"/>
                <w:szCs w:val="20"/>
              </w:rPr>
              <w:t>$</w:t>
            </w:r>
            <w:r w:rsidRPr="00A943AB">
              <w:rPr>
                <w:rFonts w:ascii="Arial" w:eastAsia="Times New Roman" w:hAnsi="Arial" w:cs="Arial"/>
                <w:color w:val="000000"/>
                <w:sz w:val="20"/>
                <w:szCs w:val="20"/>
              </w:rPr>
              <w:t>140,144.00</w:t>
            </w:r>
          </w:p>
        </w:tc>
        <w:tc>
          <w:tcPr>
            <w:tcW w:w="1936" w:type="dxa"/>
            <w:vAlign w:val="bottom"/>
          </w:tcPr>
          <w:p w14:paraId="41113C45" w14:textId="77777777" w:rsidR="006A11D1" w:rsidRPr="00A943AB" w:rsidRDefault="006A11D1" w:rsidP="006A11D1">
            <w:pPr>
              <w:jc w:val="center"/>
              <w:rPr>
                <w:rFonts w:ascii="Arial" w:hAnsi="Arial" w:cs="Arial"/>
                <w:sz w:val="20"/>
                <w:szCs w:val="20"/>
              </w:rPr>
            </w:pPr>
            <w:r>
              <w:rPr>
                <w:rFonts w:ascii="Arial" w:eastAsia="Times New Roman" w:hAnsi="Arial" w:cs="Arial"/>
                <w:color w:val="000000"/>
                <w:sz w:val="20"/>
                <w:szCs w:val="20"/>
              </w:rPr>
              <w:t>$</w:t>
            </w:r>
            <w:r w:rsidRPr="00A943AB">
              <w:rPr>
                <w:rFonts w:ascii="Arial" w:eastAsia="Times New Roman" w:hAnsi="Arial" w:cs="Arial"/>
                <w:color w:val="000000"/>
                <w:sz w:val="20"/>
                <w:szCs w:val="20"/>
              </w:rPr>
              <w:t>140,144.00</w:t>
            </w:r>
          </w:p>
        </w:tc>
      </w:tr>
      <w:tr w:rsidR="006A11D1" w:rsidRPr="00AB2D0E" w14:paraId="6E5B7A2A" w14:textId="77777777" w:rsidTr="001A38C2">
        <w:trPr>
          <w:trHeight w:val="288"/>
        </w:trPr>
        <w:tc>
          <w:tcPr>
            <w:tcW w:w="1305" w:type="dxa"/>
          </w:tcPr>
          <w:p w14:paraId="79CC2837" w14:textId="77777777" w:rsidR="006A11D1" w:rsidRPr="00AB2D0E" w:rsidRDefault="006A11D1" w:rsidP="006A11D1">
            <w:pPr>
              <w:jc w:val="center"/>
              <w:rPr>
                <w:rFonts w:ascii="Arial" w:hAnsi="Arial" w:cs="Arial"/>
                <w:b/>
                <w:bCs/>
                <w:color w:val="000000" w:themeColor="text1"/>
                <w:sz w:val="20"/>
                <w:szCs w:val="20"/>
              </w:rPr>
            </w:pPr>
          </w:p>
        </w:tc>
        <w:tc>
          <w:tcPr>
            <w:tcW w:w="4329" w:type="dxa"/>
          </w:tcPr>
          <w:p w14:paraId="282FB746" w14:textId="77777777" w:rsidR="006A11D1" w:rsidRPr="00A943AB" w:rsidRDefault="006A11D1" w:rsidP="006A11D1">
            <w:pPr>
              <w:rPr>
                <w:rFonts w:ascii="Arial" w:hAnsi="Arial" w:cs="Arial"/>
                <w:b/>
                <w:bCs/>
                <w:color w:val="000000" w:themeColor="text1"/>
                <w:sz w:val="20"/>
                <w:szCs w:val="20"/>
              </w:rPr>
            </w:pPr>
            <w:r w:rsidRPr="00A943AB">
              <w:rPr>
                <w:rFonts w:ascii="Arial" w:hAnsi="Arial" w:cs="Arial"/>
                <w:b/>
                <w:bCs/>
                <w:color w:val="000000" w:themeColor="text1"/>
                <w:sz w:val="20"/>
                <w:szCs w:val="20"/>
              </w:rPr>
              <w:t>Total</w:t>
            </w:r>
          </w:p>
        </w:tc>
        <w:tc>
          <w:tcPr>
            <w:tcW w:w="1780" w:type="dxa"/>
          </w:tcPr>
          <w:p w14:paraId="4996C47B" w14:textId="77777777" w:rsidR="006A11D1" w:rsidRPr="00A943AB" w:rsidRDefault="006A11D1" w:rsidP="006A11D1">
            <w:pPr>
              <w:pStyle w:val="NoSpacing"/>
              <w:jc w:val="center"/>
              <w:rPr>
                <w:rFonts w:ascii="Arial" w:hAnsi="Arial" w:cs="Arial"/>
                <w:b/>
                <w:sz w:val="20"/>
                <w:szCs w:val="20"/>
              </w:rPr>
            </w:pPr>
            <w:r w:rsidRPr="00A943AB">
              <w:rPr>
                <w:rFonts w:ascii="Arial" w:hAnsi="Arial" w:cs="Arial"/>
                <w:b/>
                <w:sz w:val="20"/>
                <w:szCs w:val="20"/>
              </w:rPr>
              <w:t>$510,344</w:t>
            </w:r>
            <w:r>
              <w:rPr>
                <w:rFonts w:ascii="Arial" w:hAnsi="Arial" w:cs="Arial"/>
                <w:b/>
                <w:sz w:val="20"/>
                <w:szCs w:val="20"/>
              </w:rPr>
              <w:t>.00</w:t>
            </w:r>
          </w:p>
        </w:tc>
        <w:tc>
          <w:tcPr>
            <w:tcW w:w="1936" w:type="dxa"/>
          </w:tcPr>
          <w:p w14:paraId="37FC8A89" w14:textId="77777777" w:rsidR="006A11D1" w:rsidRPr="00A943AB" w:rsidRDefault="006A11D1" w:rsidP="006A11D1">
            <w:pPr>
              <w:pStyle w:val="NoSpacing"/>
              <w:jc w:val="center"/>
              <w:rPr>
                <w:rFonts w:ascii="Arial" w:hAnsi="Arial" w:cs="Arial"/>
                <w:b/>
                <w:sz w:val="20"/>
                <w:szCs w:val="20"/>
              </w:rPr>
            </w:pPr>
            <w:r w:rsidRPr="00A943AB">
              <w:rPr>
                <w:rFonts w:ascii="Arial" w:hAnsi="Arial" w:cs="Arial"/>
                <w:b/>
                <w:sz w:val="20"/>
                <w:szCs w:val="20"/>
              </w:rPr>
              <w:t>$510,344</w:t>
            </w:r>
            <w:r>
              <w:rPr>
                <w:rFonts w:ascii="Arial" w:hAnsi="Arial" w:cs="Arial"/>
                <w:b/>
                <w:sz w:val="20"/>
                <w:szCs w:val="20"/>
              </w:rPr>
              <w:t>.00</w:t>
            </w:r>
          </w:p>
        </w:tc>
      </w:tr>
    </w:tbl>
    <w:p w14:paraId="466A99A4" w14:textId="77777777" w:rsidR="008F4661" w:rsidRPr="00AB2D0E" w:rsidRDefault="008F4661" w:rsidP="008F4661">
      <w:pPr>
        <w:jc w:val="center"/>
        <w:rPr>
          <w:rFonts w:ascii="Arial" w:hAnsi="Arial" w:cs="Arial"/>
          <w:b/>
          <w:color w:val="000000" w:themeColor="text1"/>
          <w:sz w:val="20"/>
          <w:szCs w:val="20"/>
        </w:rPr>
      </w:pPr>
    </w:p>
    <w:p w14:paraId="0294F024" w14:textId="77777777" w:rsidR="008F4661" w:rsidRPr="00AA333A" w:rsidRDefault="008F4661" w:rsidP="008F4661">
      <w:pPr>
        <w:rPr>
          <w:rFonts w:ascii="Arial" w:hAnsi="Arial" w:cs="Arial"/>
          <w:b/>
          <w:sz w:val="20"/>
          <w:szCs w:val="20"/>
          <w:highlight w:val="yellow"/>
        </w:rPr>
      </w:pPr>
    </w:p>
    <w:bookmarkEnd w:id="9"/>
    <w:p w14:paraId="6D9195DE" w14:textId="501E7B24" w:rsidR="003D0FE5" w:rsidRPr="00AC6A69" w:rsidRDefault="003D0FE5" w:rsidP="00F928D9">
      <w:pPr>
        <w:rPr>
          <w:rFonts w:ascii="Arial" w:hAnsi="Arial" w:cs="Arial"/>
        </w:rPr>
      </w:pPr>
    </w:p>
    <w:sectPr w:rsidR="003D0FE5" w:rsidRPr="00AC6A69">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5B336" w14:textId="77777777" w:rsidR="00B41EFE" w:rsidRDefault="00B41EFE" w:rsidP="00B16E2F">
      <w:pPr>
        <w:spacing w:after="0" w:line="240" w:lineRule="auto"/>
      </w:pPr>
      <w:r>
        <w:separator/>
      </w:r>
    </w:p>
  </w:endnote>
  <w:endnote w:type="continuationSeparator" w:id="0">
    <w:p w14:paraId="0DFD4171" w14:textId="77777777" w:rsidR="00B41EFE" w:rsidRDefault="00B41EFE" w:rsidP="00B16E2F">
      <w:pPr>
        <w:spacing w:after="0" w:line="240" w:lineRule="auto"/>
      </w:pPr>
      <w:r>
        <w:continuationSeparator/>
      </w:r>
    </w:p>
  </w:endnote>
  <w:endnote w:type="continuationNotice" w:id="1">
    <w:p w14:paraId="4CD785F5" w14:textId="77777777" w:rsidR="00B41EFE" w:rsidRDefault="00B41E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7383922"/>
      <w:docPartObj>
        <w:docPartGallery w:val="Page Numbers (Bottom of Page)"/>
        <w:docPartUnique/>
      </w:docPartObj>
    </w:sdtPr>
    <w:sdtEndPr>
      <w:rPr>
        <w:noProof/>
      </w:rPr>
    </w:sdtEndPr>
    <w:sdtContent>
      <w:p w14:paraId="7A997DEE" w14:textId="126C44A0" w:rsidR="002C55D0" w:rsidRDefault="002C55D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D81019A" w14:textId="77777777" w:rsidR="002C55D0" w:rsidRDefault="002C5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32D3B" w14:textId="77777777" w:rsidR="00B41EFE" w:rsidRDefault="00B41EFE" w:rsidP="00B16E2F">
      <w:pPr>
        <w:spacing w:after="0" w:line="240" w:lineRule="auto"/>
      </w:pPr>
      <w:r>
        <w:separator/>
      </w:r>
    </w:p>
  </w:footnote>
  <w:footnote w:type="continuationSeparator" w:id="0">
    <w:p w14:paraId="429C9F33" w14:textId="77777777" w:rsidR="00B41EFE" w:rsidRDefault="00B41EFE" w:rsidP="00B16E2F">
      <w:pPr>
        <w:spacing w:after="0" w:line="240" w:lineRule="auto"/>
      </w:pPr>
      <w:r>
        <w:continuationSeparator/>
      </w:r>
    </w:p>
  </w:footnote>
  <w:footnote w:type="continuationNotice" w:id="1">
    <w:p w14:paraId="09E1D8BD" w14:textId="77777777" w:rsidR="00B41EFE" w:rsidRDefault="00B41EF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6479"/>
    <w:multiLevelType w:val="multilevel"/>
    <w:tmpl w:val="9DAAE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569E0"/>
    <w:multiLevelType w:val="multilevel"/>
    <w:tmpl w:val="044E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C7749"/>
    <w:multiLevelType w:val="hybridMultilevel"/>
    <w:tmpl w:val="DFE28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B5D75"/>
    <w:multiLevelType w:val="hybridMultilevel"/>
    <w:tmpl w:val="FFFFFFFF"/>
    <w:lvl w:ilvl="0" w:tplc="6DE08352">
      <w:start w:val="1"/>
      <w:numFmt w:val="bullet"/>
      <w:lvlText w:val=""/>
      <w:lvlJc w:val="left"/>
      <w:pPr>
        <w:ind w:left="810" w:hanging="360"/>
      </w:pPr>
      <w:rPr>
        <w:rFonts w:ascii="Symbol" w:hAnsi="Symbol" w:hint="default"/>
      </w:rPr>
    </w:lvl>
    <w:lvl w:ilvl="1" w:tplc="6C8A4FF4">
      <w:start w:val="1"/>
      <w:numFmt w:val="bullet"/>
      <w:lvlText w:val="·"/>
      <w:lvlJc w:val="left"/>
      <w:pPr>
        <w:ind w:left="1530" w:hanging="360"/>
      </w:pPr>
      <w:rPr>
        <w:rFonts w:ascii="Symbol" w:hAnsi="Symbol" w:hint="default"/>
      </w:rPr>
    </w:lvl>
    <w:lvl w:ilvl="2" w:tplc="9C783056">
      <w:start w:val="1"/>
      <w:numFmt w:val="bullet"/>
      <w:lvlText w:val=""/>
      <w:lvlJc w:val="left"/>
      <w:pPr>
        <w:ind w:left="2250" w:hanging="360"/>
      </w:pPr>
      <w:rPr>
        <w:rFonts w:ascii="Wingdings" w:hAnsi="Wingdings" w:hint="default"/>
      </w:rPr>
    </w:lvl>
    <w:lvl w:ilvl="3" w:tplc="AC364660">
      <w:start w:val="1"/>
      <w:numFmt w:val="bullet"/>
      <w:lvlText w:val=""/>
      <w:lvlJc w:val="left"/>
      <w:pPr>
        <w:ind w:left="2970" w:hanging="360"/>
      </w:pPr>
      <w:rPr>
        <w:rFonts w:ascii="Symbol" w:hAnsi="Symbol" w:hint="default"/>
      </w:rPr>
    </w:lvl>
    <w:lvl w:ilvl="4" w:tplc="6262B56C">
      <w:start w:val="1"/>
      <w:numFmt w:val="bullet"/>
      <w:lvlText w:val="o"/>
      <w:lvlJc w:val="left"/>
      <w:pPr>
        <w:ind w:left="3690" w:hanging="360"/>
      </w:pPr>
      <w:rPr>
        <w:rFonts w:ascii="Courier New" w:hAnsi="Courier New" w:hint="default"/>
      </w:rPr>
    </w:lvl>
    <w:lvl w:ilvl="5" w:tplc="9A1CA25A">
      <w:start w:val="1"/>
      <w:numFmt w:val="bullet"/>
      <w:lvlText w:val=""/>
      <w:lvlJc w:val="left"/>
      <w:pPr>
        <w:ind w:left="4410" w:hanging="360"/>
      </w:pPr>
      <w:rPr>
        <w:rFonts w:ascii="Wingdings" w:hAnsi="Wingdings" w:hint="default"/>
      </w:rPr>
    </w:lvl>
    <w:lvl w:ilvl="6" w:tplc="FD509C94">
      <w:start w:val="1"/>
      <w:numFmt w:val="bullet"/>
      <w:lvlText w:val=""/>
      <w:lvlJc w:val="left"/>
      <w:pPr>
        <w:ind w:left="5130" w:hanging="360"/>
      </w:pPr>
      <w:rPr>
        <w:rFonts w:ascii="Symbol" w:hAnsi="Symbol" w:hint="default"/>
      </w:rPr>
    </w:lvl>
    <w:lvl w:ilvl="7" w:tplc="44C47850">
      <w:start w:val="1"/>
      <w:numFmt w:val="bullet"/>
      <w:lvlText w:val="o"/>
      <w:lvlJc w:val="left"/>
      <w:pPr>
        <w:ind w:left="5850" w:hanging="360"/>
      </w:pPr>
      <w:rPr>
        <w:rFonts w:ascii="Courier New" w:hAnsi="Courier New" w:hint="default"/>
      </w:rPr>
    </w:lvl>
    <w:lvl w:ilvl="8" w:tplc="320A34DE">
      <w:start w:val="1"/>
      <w:numFmt w:val="bullet"/>
      <w:lvlText w:val=""/>
      <w:lvlJc w:val="left"/>
      <w:pPr>
        <w:ind w:left="6570" w:hanging="360"/>
      </w:pPr>
      <w:rPr>
        <w:rFonts w:ascii="Wingdings" w:hAnsi="Wingdings" w:hint="default"/>
      </w:rPr>
    </w:lvl>
  </w:abstractNum>
  <w:abstractNum w:abstractNumId="4" w15:restartNumberingAfterBreak="0">
    <w:nsid w:val="0D360375"/>
    <w:multiLevelType w:val="hybridMultilevel"/>
    <w:tmpl w:val="AC1C3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13711"/>
    <w:multiLevelType w:val="multilevel"/>
    <w:tmpl w:val="A7FA9F7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0"/>
        </w:tabs>
        <w:ind w:left="0" w:hanging="360"/>
      </w:pPr>
      <w:rPr>
        <w:rFonts w:ascii="Courier New" w:hAnsi="Courier New" w:hint="default"/>
        <w:sz w:val="20"/>
      </w:rPr>
    </w:lvl>
    <w:lvl w:ilvl="2">
      <w:start w:val="4"/>
      <w:numFmt w:val="decimal"/>
      <w:lvlText w:val="%3."/>
      <w:lvlJc w:val="left"/>
      <w:pPr>
        <w:tabs>
          <w:tab w:val="num" w:pos="720"/>
        </w:tabs>
        <w:ind w:left="720" w:hanging="360"/>
      </w:pPr>
      <w:rPr>
        <w:rFonts w:hint="default"/>
        <w:sz w:val="20"/>
      </w:rPr>
    </w:lvl>
    <w:lvl w:ilvl="3">
      <w:start w:val="1"/>
      <w:numFmt w:val="bullet"/>
      <w:lvlText w:val=""/>
      <w:lvlJc w:val="left"/>
      <w:pPr>
        <w:tabs>
          <w:tab w:val="num" w:pos="1440"/>
        </w:tabs>
        <w:ind w:left="1440" w:hanging="360"/>
      </w:pPr>
      <w:rPr>
        <w:rFonts w:ascii="Wingdings" w:hAnsi="Wingdings" w:hint="default"/>
        <w:sz w:val="20"/>
      </w:rPr>
    </w:lvl>
    <w:lvl w:ilvl="4">
      <w:start w:val="1"/>
      <w:numFmt w:val="bullet"/>
      <w:lvlText w:val=""/>
      <w:lvlJc w:val="left"/>
      <w:pPr>
        <w:tabs>
          <w:tab w:val="num" w:pos="2160"/>
        </w:tabs>
        <w:ind w:left="2160" w:hanging="360"/>
      </w:pPr>
      <w:rPr>
        <w:rFonts w:ascii="Wingdings" w:hAnsi="Wingdings" w:hint="default"/>
        <w:sz w:val="20"/>
      </w:rPr>
    </w:lvl>
    <w:lvl w:ilvl="5">
      <w:start w:val="1"/>
      <w:numFmt w:val="bullet"/>
      <w:lvlText w:val=""/>
      <w:lvlJc w:val="left"/>
      <w:pPr>
        <w:tabs>
          <w:tab w:val="num" w:pos="2880"/>
        </w:tabs>
        <w:ind w:left="2880" w:hanging="360"/>
      </w:pPr>
      <w:rPr>
        <w:rFonts w:ascii="Wingdings" w:hAnsi="Wingdings" w:hint="default"/>
        <w:sz w:val="20"/>
      </w:rPr>
    </w:lvl>
    <w:lvl w:ilvl="6">
      <w:start w:val="1"/>
      <w:numFmt w:val="bullet"/>
      <w:lvlText w:val=""/>
      <w:lvlJc w:val="left"/>
      <w:pPr>
        <w:tabs>
          <w:tab w:val="num" w:pos="3600"/>
        </w:tabs>
        <w:ind w:left="3600" w:hanging="360"/>
      </w:pPr>
      <w:rPr>
        <w:rFonts w:ascii="Wingdings" w:hAnsi="Wingdings" w:hint="default"/>
        <w:sz w:val="20"/>
      </w:rPr>
    </w:lvl>
    <w:lvl w:ilvl="7">
      <w:start w:val="1"/>
      <w:numFmt w:val="bullet"/>
      <w:lvlText w:val=""/>
      <w:lvlJc w:val="left"/>
      <w:pPr>
        <w:tabs>
          <w:tab w:val="num" w:pos="4320"/>
        </w:tabs>
        <w:ind w:left="4320" w:hanging="360"/>
      </w:pPr>
      <w:rPr>
        <w:rFonts w:ascii="Wingdings" w:hAnsi="Wingdings" w:hint="default"/>
        <w:sz w:val="20"/>
      </w:rPr>
    </w:lvl>
    <w:lvl w:ilvl="8">
      <w:start w:val="1"/>
      <w:numFmt w:val="bullet"/>
      <w:lvlText w:val=""/>
      <w:lvlJc w:val="left"/>
      <w:pPr>
        <w:tabs>
          <w:tab w:val="num" w:pos="5040"/>
        </w:tabs>
        <w:ind w:left="5040" w:hanging="360"/>
      </w:pPr>
      <w:rPr>
        <w:rFonts w:ascii="Wingdings" w:hAnsi="Wingdings" w:hint="default"/>
        <w:sz w:val="20"/>
      </w:rPr>
    </w:lvl>
  </w:abstractNum>
  <w:abstractNum w:abstractNumId="6" w15:restartNumberingAfterBreak="0">
    <w:nsid w:val="107C2AA7"/>
    <w:multiLevelType w:val="hybridMultilevel"/>
    <w:tmpl w:val="1E10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42A28"/>
    <w:multiLevelType w:val="hybridMultilevel"/>
    <w:tmpl w:val="1C1A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74AD8"/>
    <w:multiLevelType w:val="hybridMultilevel"/>
    <w:tmpl w:val="29168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BE4EC7"/>
    <w:multiLevelType w:val="hybridMultilevel"/>
    <w:tmpl w:val="F100459E"/>
    <w:lvl w:ilvl="0" w:tplc="F2704E26">
      <w:start w:val="1"/>
      <w:numFmt w:val="decimal"/>
      <w:lvlText w:val="%1."/>
      <w:lvlJc w:val="left"/>
      <w:pPr>
        <w:ind w:left="540" w:hanging="360"/>
      </w:pPr>
      <w:rPr>
        <w:rFonts w:hint="default"/>
        <w:b/>
      </w:rPr>
    </w:lvl>
    <w:lvl w:ilvl="1" w:tplc="39C81002">
      <w:start w:val="1"/>
      <w:numFmt w:val="upperLetter"/>
      <w:lvlText w:val="%2."/>
      <w:lvlJc w:val="left"/>
      <w:pPr>
        <w:ind w:left="108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2A3EF0"/>
    <w:multiLevelType w:val="hybridMultilevel"/>
    <w:tmpl w:val="8B2A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2F7B0E"/>
    <w:multiLevelType w:val="multilevel"/>
    <w:tmpl w:val="1E26F6B8"/>
    <w:lvl w:ilvl="0">
      <w:start w:val="1"/>
      <w:numFmt w:val="bullet"/>
      <w:lvlText w:val=""/>
      <w:lvlJc w:val="left"/>
      <w:pPr>
        <w:tabs>
          <w:tab w:val="num" w:pos="1710"/>
        </w:tabs>
        <w:ind w:left="1710" w:hanging="360"/>
      </w:pPr>
      <w:rPr>
        <w:rFonts w:ascii="Symbol" w:hAnsi="Symbol" w:hint="default"/>
        <w:sz w:val="20"/>
      </w:rPr>
    </w:lvl>
    <w:lvl w:ilvl="1" w:tentative="1">
      <w:start w:val="1"/>
      <w:numFmt w:val="bullet"/>
      <w:lvlText w:val="o"/>
      <w:lvlJc w:val="left"/>
      <w:pPr>
        <w:tabs>
          <w:tab w:val="num" w:pos="2430"/>
        </w:tabs>
        <w:ind w:left="2430" w:hanging="360"/>
      </w:pPr>
      <w:rPr>
        <w:rFonts w:ascii="Courier New" w:hAnsi="Courier New" w:hint="default"/>
        <w:sz w:val="20"/>
      </w:rPr>
    </w:lvl>
    <w:lvl w:ilvl="2" w:tentative="1">
      <w:start w:val="1"/>
      <w:numFmt w:val="bullet"/>
      <w:lvlText w:val=""/>
      <w:lvlJc w:val="left"/>
      <w:pPr>
        <w:tabs>
          <w:tab w:val="num" w:pos="3150"/>
        </w:tabs>
        <w:ind w:left="3150" w:hanging="360"/>
      </w:pPr>
      <w:rPr>
        <w:rFonts w:ascii="Wingdings" w:hAnsi="Wingdings" w:hint="default"/>
        <w:sz w:val="20"/>
      </w:rPr>
    </w:lvl>
    <w:lvl w:ilvl="3" w:tentative="1">
      <w:start w:val="1"/>
      <w:numFmt w:val="bullet"/>
      <w:lvlText w:val=""/>
      <w:lvlJc w:val="left"/>
      <w:pPr>
        <w:tabs>
          <w:tab w:val="num" w:pos="3870"/>
        </w:tabs>
        <w:ind w:left="3870" w:hanging="360"/>
      </w:pPr>
      <w:rPr>
        <w:rFonts w:ascii="Wingdings" w:hAnsi="Wingdings" w:hint="default"/>
        <w:sz w:val="20"/>
      </w:rPr>
    </w:lvl>
    <w:lvl w:ilvl="4" w:tentative="1">
      <w:start w:val="1"/>
      <w:numFmt w:val="bullet"/>
      <w:lvlText w:val=""/>
      <w:lvlJc w:val="left"/>
      <w:pPr>
        <w:tabs>
          <w:tab w:val="num" w:pos="4590"/>
        </w:tabs>
        <w:ind w:left="4590" w:hanging="360"/>
      </w:pPr>
      <w:rPr>
        <w:rFonts w:ascii="Wingdings" w:hAnsi="Wingdings" w:hint="default"/>
        <w:sz w:val="20"/>
      </w:rPr>
    </w:lvl>
    <w:lvl w:ilvl="5" w:tentative="1">
      <w:start w:val="1"/>
      <w:numFmt w:val="bullet"/>
      <w:lvlText w:val=""/>
      <w:lvlJc w:val="left"/>
      <w:pPr>
        <w:tabs>
          <w:tab w:val="num" w:pos="5310"/>
        </w:tabs>
        <w:ind w:left="5310" w:hanging="360"/>
      </w:pPr>
      <w:rPr>
        <w:rFonts w:ascii="Wingdings" w:hAnsi="Wingdings" w:hint="default"/>
        <w:sz w:val="20"/>
      </w:rPr>
    </w:lvl>
    <w:lvl w:ilvl="6" w:tentative="1">
      <w:start w:val="1"/>
      <w:numFmt w:val="bullet"/>
      <w:lvlText w:val=""/>
      <w:lvlJc w:val="left"/>
      <w:pPr>
        <w:tabs>
          <w:tab w:val="num" w:pos="6030"/>
        </w:tabs>
        <w:ind w:left="6030" w:hanging="360"/>
      </w:pPr>
      <w:rPr>
        <w:rFonts w:ascii="Wingdings" w:hAnsi="Wingdings" w:hint="default"/>
        <w:sz w:val="20"/>
      </w:rPr>
    </w:lvl>
    <w:lvl w:ilvl="7" w:tentative="1">
      <w:start w:val="1"/>
      <w:numFmt w:val="bullet"/>
      <w:lvlText w:val=""/>
      <w:lvlJc w:val="left"/>
      <w:pPr>
        <w:tabs>
          <w:tab w:val="num" w:pos="6750"/>
        </w:tabs>
        <w:ind w:left="6750" w:hanging="360"/>
      </w:pPr>
      <w:rPr>
        <w:rFonts w:ascii="Wingdings" w:hAnsi="Wingdings" w:hint="default"/>
        <w:sz w:val="20"/>
      </w:rPr>
    </w:lvl>
    <w:lvl w:ilvl="8" w:tentative="1">
      <w:start w:val="1"/>
      <w:numFmt w:val="bullet"/>
      <w:lvlText w:val=""/>
      <w:lvlJc w:val="left"/>
      <w:pPr>
        <w:tabs>
          <w:tab w:val="num" w:pos="7470"/>
        </w:tabs>
        <w:ind w:left="7470" w:hanging="360"/>
      </w:pPr>
      <w:rPr>
        <w:rFonts w:ascii="Wingdings" w:hAnsi="Wingdings" w:hint="default"/>
        <w:sz w:val="20"/>
      </w:rPr>
    </w:lvl>
  </w:abstractNum>
  <w:abstractNum w:abstractNumId="12" w15:restartNumberingAfterBreak="0">
    <w:nsid w:val="22926095"/>
    <w:multiLevelType w:val="hybridMultilevel"/>
    <w:tmpl w:val="0F40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B06F60"/>
    <w:multiLevelType w:val="multilevel"/>
    <w:tmpl w:val="31587176"/>
    <w:lvl w:ilvl="0">
      <w:start w:val="1"/>
      <w:numFmt w:val="upperLetter"/>
      <w:lvlText w:val="%1."/>
      <w:lvlJc w:val="left"/>
      <w:pPr>
        <w:tabs>
          <w:tab w:val="num" w:pos="720"/>
        </w:tabs>
        <w:ind w:left="720" w:hanging="360"/>
      </w:pPr>
      <w:rPr>
        <w:rFonts w:hint="default"/>
        <w:sz w:val="20"/>
      </w:rPr>
    </w:lvl>
    <w:lvl w:ilvl="1">
      <w:start w:val="1"/>
      <w:numFmt w:val="upp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1C2623"/>
    <w:multiLevelType w:val="hybridMultilevel"/>
    <w:tmpl w:val="91F6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536BDA"/>
    <w:multiLevelType w:val="multilevel"/>
    <w:tmpl w:val="BBEE2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CA7F72"/>
    <w:multiLevelType w:val="hybridMultilevel"/>
    <w:tmpl w:val="43044A88"/>
    <w:lvl w:ilvl="0" w:tplc="04090015">
      <w:start w:val="1"/>
      <w:numFmt w:val="upp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2BE34E5A"/>
    <w:multiLevelType w:val="multilevel"/>
    <w:tmpl w:val="3556798C"/>
    <w:lvl w:ilvl="0">
      <w:start w:val="1"/>
      <w:numFmt w:val="decimal"/>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4"/>
      <w:numFmt w:val="decimal"/>
      <w:lvlText w:val="%3."/>
      <w:lvlJc w:val="left"/>
      <w:pPr>
        <w:tabs>
          <w:tab w:val="num" w:pos="2520"/>
        </w:tabs>
        <w:ind w:left="2520" w:hanging="360"/>
      </w:pPr>
      <w:rPr>
        <w:rFont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2CB264BD"/>
    <w:multiLevelType w:val="multilevel"/>
    <w:tmpl w:val="E26A8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9E1526"/>
    <w:multiLevelType w:val="multilevel"/>
    <w:tmpl w:val="C8F88882"/>
    <w:lvl w:ilvl="0">
      <w:start w:val="1"/>
      <w:numFmt w:val="upperLetter"/>
      <w:lvlText w:val="%1."/>
      <w:lvlJc w:val="left"/>
      <w:pPr>
        <w:tabs>
          <w:tab w:val="num" w:pos="720"/>
        </w:tabs>
        <w:ind w:left="720" w:hanging="360"/>
      </w:pPr>
      <w:rPr>
        <w:rFonts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BA1C7E"/>
    <w:multiLevelType w:val="multilevel"/>
    <w:tmpl w:val="6D9ED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C76273"/>
    <w:multiLevelType w:val="multilevel"/>
    <w:tmpl w:val="1F44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B21ED8"/>
    <w:multiLevelType w:val="hybridMultilevel"/>
    <w:tmpl w:val="0C92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2E2541"/>
    <w:multiLevelType w:val="multilevel"/>
    <w:tmpl w:val="DDFED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9F03BE"/>
    <w:multiLevelType w:val="hybridMultilevel"/>
    <w:tmpl w:val="75AEF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DE721B"/>
    <w:multiLevelType w:val="hybridMultilevel"/>
    <w:tmpl w:val="9A949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484A72"/>
    <w:multiLevelType w:val="multilevel"/>
    <w:tmpl w:val="806E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AB240C"/>
    <w:multiLevelType w:val="hybridMultilevel"/>
    <w:tmpl w:val="FFECC32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6A5A3F"/>
    <w:multiLevelType w:val="hybridMultilevel"/>
    <w:tmpl w:val="6DE081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7792164"/>
    <w:multiLevelType w:val="hybridMultilevel"/>
    <w:tmpl w:val="0390F6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8885352"/>
    <w:multiLevelType w:val="multilevel"/>
    <w:tmpl w:val="940AD592"/>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CBF71D1"/>
    <w:multiLevelType w:val="multilevel"/>
    <w:tmpl w:val="43FA5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AA556C"/>
    <w:multiLevelType w:val="multilevel"/>
    <w:tmpl w:val="99BC3746"/>
    <w:lvl w:ilvl="0">
      <w:start w:val="1"/>
      <w:numFmt w:val="bullet"/>
      <w:lvlText w:val=""/>
      <w:lvlJc w:val="left"/>
      <w:pPr>
        <w:tabs>
          <w:tab w:val="num" w:pos="1710"/>
        </w:tabs>
        <w:ind w:left="1710" w:hanging="360"/>
      </w:pPr>
      <w:rPr>
        <w:rFonts w:ascii="Symbol" w:hAnsi="Symbol" w:hint="default"/>
        <w:sz w:val="20"/>
      </w:rPr>
    </w:lvl>
    <w:lvl w:ilvl="1" w:tentative="1">
      <w:start w:val="1"/>
      <w:numFmt w:val="bullet"/>
      <w:lvlText w:val="o"/>
      <w:lvlJc w:val="left"/>
      <w:pPr>
        <w:tabs>
          <w:tab w:val="num" w:pos="2430"/>
        </w:tabs>
        <w:ind w:left="2430" w:hanging="360"/>
      </w:pPr>
      <w:rPr>
        <w:rFonts w:ascii="Courier New" w:hAnsi="Courier New" w:hint="default"/>
        <w:sz w:val="20"/>
      </w:rPr>
    </w:lvl>
    <w:lvl w:ilvl="2" w:tentative="1">
      <w:start w:val="1"/>
      <w:numFmt w:val="bullet"/>
      <w:lvlText w:val=""/>
      <w:lvlJc w:val="left"/>
      <w:pPr>
        <w:tabs>
          <w:tab w:val="num" w:pos="3150"/>
        </w:tabs>
        <w:ind w:left="3150" w:hanging="360"/>
      </w:pPr>
      <w:rPr>
        <w:rFonts w:ascii="Wingdings" w:hAnsi="Wingdings" w:hint="default"/>
        <w:sz w:val="20"/>
      </w:rPr>
    </w:lvl>
    <w:lvl w:ilvl="3" w:tentative="1">
      <w:start w:val="1"/>
      <w:numFmt w:val="bullet"/>
      <w:lvlText w:val=""/>
      <w:lvlJc w:val="left"/>
      <w:pPr>
        <w:tabs>
          <w:tab w:val="num" w:pos="3870"/>
        </w:tabs>
        <w:ind w:left="3870" w:hanging="360"/>
      </w:pPr>
      <w:rPr>
        <w:rFonts w:ascii="Wingdings" w:hAnsi="Wingdings" w:hint="default"/>
        <w:sz w:val="20"/>
      </w:rPr>
    </w:lvl>
    <w:lvl w:ilvl="4" w:tentative="1">
      <w:start w:val="1"/>
      <w:numFmt w:val="bullet"/>
      <w:lvlText w:val=""/>
      <w:lvlJc w:val="left"/>
      <w:pPr>
        <w:tabs>
          <w:tab w:val="num" w:pos="4590"/>
        </w:tabs>
        <w:ind w:left="4590" w:hanging="360"/>
      </w:pPr>
      <w:rPr>
        <w:rFonts w:ascii="Wingdings" w:hAnsi="Wingdings" w:hint="default"/>
        <w:sz w:val="20"/>
      </w:rPr>
    </w:lvl>
    <w:lvl w:ilvl="5" w:tentative="1">
      <w:start w:val="1"/>
      <w:numFmt w:val="bullet"/>
      <w:lvlText w:val=""/>
      <w:lvlJc w:val="left"/>
      <w:pPr>
        <w:tabs>
          <w:tab w:val="num" w:pos="5310"/>
        </w:tabs>
        <w:ind w:left="5310" w:hanging="360"/>
      </w:pPr>
      <w:rPr>
        <w:rFonts w:ascii="Wingdings" w:hAnsi="Wingdings" w:hint="default"/>
        <w:sz w:val="20"/>
      </w:rPr>
    </w:lvl>
    <w:lvl w:ilvl="6" w:tentative="1">
      <w:start w:val="1"/>
      <w:numFmt w:val="bullet"/>
      <w:lvlText w:val=""/>
      <w:lvlJc w:val="left"/>
      <w:pPr>
        <w:tabs>
          <w:tab w:val="num" w:pos="6030"/>
        </w:tabs>
        <w:ind w:left="6030" w:hanging="360"/>
      </w:pPr>
      <w:rPr>
        <w:rFonts w:ascii="Wingdings" w:hAnsi="Wingdings" w:hint="default"/>
        <w:sz w:val="20"/>
      </w:rPr>
    </w:lvl>
    <w:lvl w:ilvl="7" w:tentative="1">
      <w:start w:val="1"/>
      <w:numFmt w:val="bullet"/>
      <w:lvlText w:val=""/>
      <w:lvlJc w:val="left"/>
      <w:pPr>
        <w:tabs>
          <w:tab w:val="num" w:pos="6750"/>
        </w:tabs>
        <w:ind w:left="6750" w:hanging="360"/>
      </w:pPr>
      <w:rPr>
        <w:rFonts w:ascii="Wingdings" w:hAnsi="Wingdings" w:hint="default"/>
        <w:sz w:val="20"/>
      </w:rPr>
    </w:lvl>
    <w:lvl w:ilvl="8" w:tentative="1">
      <w:start w:val="1"/>
      <w:numFmt w:val="bullet"/>
      <w:lvlText w:val=""/>
      <w:lvlJc w:val="left"/>
      <w:pPr>
        <w:tabs>
          <w:tab w:val="num" w:pos="7470"/>
        </w:tabs>
        <w:ind w:left="7470" w:hanging="360"/>
      </w:pPr>
      <w:rPr>
        <w:rFonts w:ascii="Wingdings" w:hAnsi="Wingdings" w:hint="default"/>
        <w:sz w:val="20"/>
      </w:rPr>
    </w:lvl>
  </w:abstractNum>
  <w:abstractNum w:abstractNumId="33" w15:restartNumberingAfterBreak="0">
    <w:nsid w:val="57E12208"/>
    <w:multiLevelType w:val="hybridMultilevel"/>
    <w:tmpl w:val="A09CF6EA"/>
    <w:lvl w:ilvl="0" w:tplc="B6B0FB50">
      <w:start w:val="2"/>
      <w:numFmt w:val="upperLetter"/>
      <w:lvlText w:val="%1."/>
      <w:lvlJc w:val="left"/>
      <w:pPr>
        <w:ind w:left="99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2C4367"/>
    <w:multiLevelType w:val="hybridMultilevel"/>
    <w:tmpl w:val="6236293C"/>
    <w:lvl w:ilvl="0" w:tplc="4DA8BF12">
      <w:start w:val="1"/>
      <w:numFmt w:val="upp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BC1BE1"/>
    <w:multiLevelType w:val="multilevel"/>
    <w:tmpl w:val="930A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6924D0"/>
    <w:multiLevelType w:val="hybridMultilevel"/>
    <w:tmpl w:val="8D520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55F344"/>
    <w:multiLevelType w:val="hybridMultilevel"/>
    <w:tmpl w:val="FFFFFFFF"/>
    <w:lvl w:ilvl="0" w:tplc="9DF68C54">
      <w:start w:val="1"/>
      <w:numFmt w:val="bullet"/>
      <w:lvlText w:val="·"/>
      <w:lvlJc w:val="left"/>
      <w:pPr>
        <w:ind w:left="720" w:hanging="360"/>
      </w:pPr>
      <w:rPr>
        <w:rFonts w:ascii="Symbol" w:hAnsi="Symbol" w:hint="default"/>
      </w:rPr>
    </w:lvl>
    <w:lvl w:ilvl="1" w:tplc="10B2041E">
      <w:start w:val="1"/>
      <w:numFmt w:val="bullet"/>
      <w:lvlText w:val="o"/>
      <w:lvlJc w:val="left"/>
      <w:pPr>
        <w:ind w:left="1440" w:hanging="360"/>
      </w:pPr>
      <w:rPr>
        <w:rFonts w:ascii="Courier New" w:hAnsi="Courier New" w:hint="default"/>
      </w:rPr>
    </w:lvl>
    <w:lvl w:ilvl="2" w:tplc="6826EB96">
      <w:start w:val="1"/>
      <w:numFmt w:val="bullet"/>
      <w:lvlText w:val=""/>
      <w:lvlJc w:val="left"/>
      <w:pPr>
        <w:ind w:left="2160" w:hanging="360"/>
      </w:pPr>
      <w:rPr>
        <w:rFonts w:ascii="Wingdings" w:hAnsi="Wingdings" w:hint="default"/>
      </w:rPr>
    </w:lvl>
    <w:lvl w:ilvl="3" w:tplc="8682C118">
      <w:start w:val="1"/>
      <w:numFmt w:val="bullet"/>
      <w:lvlText w:val=""/>
      <w:lvlJc w:val="left"/>
      <w:pPr>
        <w:ind w:left="2880" w:hanging="360"/>
      </w:pPr>
      <w:rPr>
        <w:rFonts w:ascii="Symbol" w:hAnsi="Symbol" w:hint="default"/>
      </w:rPr>
    </w:lvl>
    <w:lvl w:ilvl="4" w:tplc="31ECA836">
      <w:start w:val="1"/>
      <w:numFmt w:val="bullet"/>
      <w:lvlText w:val="o"/>
      <w:lvlJc w:val="left"/>
      <w:pPr>
        <w:ind w:left="3600" w:hanging="360"/>
      </w:pPr>
      <w:rPr>
        <w:rFonts w:ascii="Courier New" w:hAnsi="Courier New" w:hint="default"/>
      </w:rPr>
    </w:lvl>
    <w:lvl w:ilvl="5" w:tplc="B79ECF10">
      <w:start w:val="1"/>
      <w:numFmt w:val="bullet"/>
      <w:lvlText w:val=""/>
      <w:lvlJc w:val="left"/>
      <w:pPr>
        <w:ind w:left="4320" w:hanging="360"/>
      </w:pPr>
      <w:rPr>
        <w:rFonts w:ascii="Wingdings" w:hAnsi="Wingdings" w:hint="default"/>
      </w:rPr>
    </w:lvl>
    <w:lvl w:ilvl="6" w:tplc="1C46F154">
      <w:start w:val="1"/>
      <w:numFmt w:val="bullet"/>
      <w:lvlText w:val=""/>
      <w:lvlJc w:val="left"/>
      <w:pPr>
        <w:ind w:left="5040" w:hanging="360"/>
      </w:pPr>
      <w:rPr>
        <w:rFonts w:ascii="Symbol" w:hAnsi="Symbol" w:hint="default"/>
      </w:rPr>
    </w:lvl>
    <w:lvl w:ilvl="7" w:tplc="CF20A048">
      <w:start w:val="1"/>
      <w:numFmt w:val="bullet"/>
      <w:lvlText w:val="o"/>
      <w:lvlJc w:val="left"/>
      <w:pPr>
        <w:ind w:left="5760" w:hanging="360"/>
      </w:pPr>
      <w:rPr>
        <w:rFonts w:ascii="Courier New" w:hAnsi="Courier New" w:hint="default"/>
      </w:rPr>
    </w:lvl>
    <w:lvl w:ilvl="8" w:tplc="8990FFE8">
      <w:start w:val="1"/>
      <w:numFmt w:val="bullet"/>
      <w:lvlText w:val=""/>
      <w:lvlJc w:val="left"/>
      <w:pPr>
        <w:ind w:left="6480" w:hanging="360"/>
      </w:pPr>
      <w:rPr>
        <w:rFonts w:ascii="Wingdings" w:hAnsi="Wingdings" w:hint="default"/>
      </w:rPr>
    </w:lvl>
  </w:abstractNum>
  <w:abstractNum w:abstractNumId="38" w15:restartNumberingAfterBreak="0">
    <w:nsid w:val="66AD5A38"/>
    <w:multiLevelType w:val="multilevel"/>
    <w:tmpl w:val="99D6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7E0BCB"/>
    <w:multiLevelType w:val="hybridMultilevel"/>
    <w:tmpl w:val="52A8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F23B21"/>
    <w:multiLevelType w:val="hybridMultilevel"/>
    <w:tmpl w:val="4EBE6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7E1690"/>
    <w:multiLevelType w:val="multilevel"/>
    <w:tmpl w:val="A8EAA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6E1E75"/>
    <w:multiLevelType w:val="hybridMultilevel"/>
    <w:tmpl w:val="2DD0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BF7F53"/>
    <w:multiLevelType w:val="multilevel"/>
    <w:tmpl w:val="CA76B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F675AA"/>
    <w:multiLevelType w:val="hybridMultilevel"/>
    <w:tmpl w:val="061003D6"/>
    <w:lvl w:ilvl="0" w:tplc="811A23BA">
      <w:start w:val="1"/>
      <w:numFmt w:val="upperLetter"/>
      <w:lvlText w:val="%1."/>
      <w:lvlJc w:val="left"/>
      <w:pPr>
        <w:ind w:left="900" w:hanging="360"/>
      </w:pPr>
      <w:rPr>
        <w:rFonts w:ascii="Arial" w:hAnsi="Arial" w:cs="Arial" w:hint="default"/>
        <w:sz w:val="20"/>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5" w15:restartNumberingAfterBreak="0">
    <w:nsid w:val="7B733152"/>
    <w:multiLevelType w:val="hybridMultilevel"/>
    <w:tmpl w:val="94F4C606"/>
    <w:lvl w:ilvl="0" w:tplc="04090001">
      <w:start w:val="1"/>
      <w:numFmt w:val="bullet"/>
      <w:lvlText w:val=""/>
      <w:lvlJc w:val="left"/>
      <w:pPr>
        <w:ind w:left="1080" w:hanging="360"/>
      </w:pPr>
      <w:rPr>
        <w:rFonts w:ascii="Symbol" w:hAnsi="Symbol" w:hint="default"/>
        <w:b/>
      </w:rPr>
    </w:lvl>
    <w:lvl w:ilvl="1" w:tplc="04090015">
      <w:start w:val="1"/>
      <w:numFmt w:val="upp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6" w15:restartNumberingAfterBreak="0">
    <w:nsid w:val="7E264A72"/>
    <w:multiLevelType w:val="multilevel"/>
    <w:tmpl w:val="BF92C8F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0"/>
        </w:tabs>
        <w:ind w:left="0" w:hanging="360"/>
      </w:pPr>
      <w:rPr>
        <w:rFonts w:ascii="Courier New" w:hAnsi="Courier New" w:hint="default"/>
        <w:sz w:val="20"/>
      </w:rPr>
    </w:lvl>
    <w:lvl w:ilvl="2">
      <w:start w:val="1"/>
      <w:numFmt w:val="bullet"/>
      <w:lvlText w:val=""/>
      <w:lvlJc w:val="left"/>
      <w:pPr>
        <w:tabs>
          <w:tab w:val="num" w:pos="720"/>
        </w:tabs>
        <w:ind w:left="720" w:hanging="360"/>
      </w:pPr>
      <w:rPr>
        <w:rFonts w:ascii="Wingdings" w:hAnsi="Wingdings" w:hint="default"/>
        <w:sz w:val="20"/>
      </w:rPr>
    </w:lvl>
    <w:lvl w:ilvl="3">
      <w:start w:val="1"/>
      <w:numFmt w:val="bullet"/>
      <w:lvlText w:val=""/>
      <w:lvlJc w:val="left"/>
      <w:pPr>
        <w:tabs>
          <w:tab w:val="num" w:pos="1440"/>
        </w:tabs>
        <w:ind w:left="1440" w:hanging="360"/>
      </w:pPr>
      <w:rPr>
        <w:rFonts w:ascii="Wingdings" w:hAnsi="Wingdings" w:hint="default"/>
        <w:sz w:val="20"/>
      </w:rPr>
    </w:lvl>
    <w:lvl w:ilvl="4">
      <w:start w:val="1"/>
      <w:numFmt w:val="bullet"/>
      <w:lvlText w:val=""/>
      <w:lvlJc w:val="left"/>
      <w:pPr>
        <w:tabs>
          <w:tab w:val="num" w:pos="2160"/>
        </w:tabs>
        <w:ind w:left="2160" w:hanging="360"/>
      </w:pPr>
      <w:rPr>
        <w:rFonts w:ascii="Wingdings" w:hAnsi="Wingdings" w:hint="default"/>
        <w:sz w:val="20"/>
      </w:rPr>
    </w:lvl>
    <w:lvl w:ilvl="5">
      <w:start w:val="1"/>
      <w:numFmt w:val="bullet"/>
      <w:lvlText w:val=""/>
      <w:lvlJc w:val="left"/>
      <w:pPr>
        <w:tabs>
          <w:tab w:val="num" w:pos="2880"/>
        </w:tabs>
        <w:ind w:left="2880" w:hanging="360"/>
      </w:pPr>
      <w:rPr>
        <w:rFonts w:ascii="Wingdings" w:hAnsi="Wingdings" w:hint="default"/>
        <w:sz w:val="20"/>
      </w:rPr>
    </w:lvl>
    <w:lvl w:ilvl="6">
      <w:start w:val="1"/>
      <w:numFmt w:val="bullet"/>
      <w:lvlText w:val=""/>
      <w:lvlJc w:val="left"/>
      <w:pPr>
        <w:tabs>
          <w:tab w:val="num" w:pos="3600"/>
        </w:tabs>
        <w:ind w:left="3600" w:hanging="360"/>
      </w:pPr>
      <w:rPr>
        <w:rFonts w:ascii="Wingdings" w:hAnsi="Wingdings" w:hint="default"/>
        <w:sz w:val="20"/>
      </w:rPr>
    </w:lvl>
    <w:lvl w:ilvl="7">
      <w:start w:val="1"/>
      <w:numFmt w:val="bullet"/>
      <w:lvlText w:val=""/>
      <w:lvlJc w:val="left"/>
      <w:pPr>
        <w:tabs>
          <w:tab w:val="num" w:pos="4320"/>
        </w:tabs>
        <w:ind w:left="4320" w:hanging="360"/>
      </w:pPr>
      <w:rPr>
        <w:rFonts w:ascii="Wingdings" w:hAnsi="Wingdings" w:hint="default"/>
        <w:sz w:val="20"/>
      </w:rPr>
    </w:lvl>
    <w:lvl w:ilvl="8">
      <w:start w:val="1"/>
      <w:numFmt w:val="bullet"/>
      <w:lvlText w:val=""/>
      <w:lvlJc w:val="left"/>
      <w:pPr>
        <w:tabs>
          <w:tab w:val="num" w:pos="5040"/>
        </w:tabs>
        <w:ind w:left="5040" w:hanging="360"/>
      </w:pPr>
      <w:rPr>
        <w:rFonts w:ascii="Wingdings" w:hAnsi="Wingdings" w:hint="default"/>
        <w:sz w:val="20"/>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8"/>
  </w:num>
  <w:num w:numId="4">
    <w:abstractNumId w:val="39"/>
  </w:num>
  <w:num w:numId="5">
    <w:abstractNumId w:val="7"/>
  </w:num>
  <w:num w:numId="6">
    <w:abstractNumId w:val="4"/>
  </w:num>
  <w:num w:numId="7">
    <w:abstractNumId w:val="40"/>
  </w:num>
  <w:num w:numId="8">
    <w:abstractNumId w:val="10"/>
  </w:num>
  <w:num w:numId="9">
    <w:abstractNumId w:val="12"/>
  </w:num>
  <w:num w:numId="10">
    <w:abstractNumId w:val="24"/>
  </w:num>
  <w:num w:numId="11">
    <w:abstractNumId w:val="14"/>
  </w:num>
  <w:num w:numId="12">
    <w:abstractNumId w:val="22"/>
  </w:num>
  <w:num w:numId="13">
    <w:abstractNumId w:val="27"/>
  </w:num>
  <w:num w:numId="14">
    <w:abstractNumId w:val="9"/>
  </w:num>
  <w:num w:numId="15">
    <w:abstractNumId w:val="44"/>
  </w:num>
  <w:num w:numId="16">
    <w:abstractNumId w:val="16"/>
  </w:num>
  <w:num w:numId="17">
    <w:abstractNumId w:val="18"/>
    <w:lvlOverride w:ilvl="1">
      <w:lvl w:ilvl="1">
        <w:numFmt w:val="bullet"/>
        <w:lvlText w:val=""/>
        <w:lvlJc w:val="left"/>
        <w:pPr>
          <w:tabs>
            <w:tab w:val="num" w:pos="1440"/>
          </w:tabs>
          <w:ind w:left="1440" w:hanging="360"/>
        </w:pPr>
        <w:rPr>
          <w:rFonts w:ascii="Symbol" w:hAnsi="Symbol" w:hint="default"/>
          <w:sz w:val="20"/>
        </w:rPr>
      </w:lvl>
    </w:lvlOverride>
  </w:num>
  <w:num w:numId="18">
    <w:abstractNumId w:val="30"/>
  </w:num>
  <w:num w:numId="19">
    <w:abstractNumId w:val="28"/>
  </w:num>
  <w:num w:numId="20">
    <w:abstractNumId w:val="11"/>
  </w:num>
  <w:num w:numId="21">
    <w:abstractNumId w:val="32"/>
  </w:num>
  <w:num w:numId="22">
    <w:abstractNumId w:val="43"/>
  </w:num>
  <w:num w:numId="23">
    <w:abstractNumId w:val="35"/>
  </w:num>
  <w:num w:numId="24">
    <w:abstractNumId w:val="34"/>
  </w:num>
  <w:num w:numId="25">
    <w:abstractNumId w:val="21"/>
  </w:num>
  <w:num w:numId="26">
    <w:abstractNumId w:val="25"/>
  </w:num>
  <w:num w:numId="27">
    <w:abstractNumId w:val="45"/>
  </w:num>
  <w:num w:numId="28">
    <w:abstractNumId w:val="33"/>
  </w:num>
  <w:num w:numId="29">
    <w:abstractNumId w:val="1"/>
  </w:num>
  <w:num w:numId="30">
    <w:abstractNumId w:val="38"/>
  </w:num>
  <w:num w:numId="31">
    <w:abstractNumId w:val="2"/>
  </w:num>
  <w:num w:numId="32">
    <w:abstractNumId w:val="3"/>
  </w:num>
  <w:num w:numId="33">
    <w:abstractNumId w:val="46"/>
  </w:num>
  <w:num w:numId="34">
    <w:abstractNumId w:val="5"/>
  </w:num>
  <w:num w:numId="35">
    <w:abstractNumId w:val="17"/>
  </w:num>
  <w:num w:numId="36">
    <w:abstractNumId w:val="26"/>
  </w:num>
  <w:num w:numId="37">
    <w:abstractNumId w:val="37"/>
  </w:num>
  <w:num w:numId="38">
    <w:abstractNumId w:val="6"/>
  </w:num>
  <w:num w:numId="39">
    <w:abstractNumId w:val="15"/>
  </w:num>
  <w:num w:numId="40">
    <w:abstractNumId w:val="36"/>
  </w:num>
  <w:num w:numId="41">
    <w:abstractNumId w:val="42"/>
  </w:num>
  <w:num w:numId="42">
    <w:abstractNumId w:val="19"/>
  </w:num>
  <w:num w:numId="43">
    <w:abstractNumId w:val="23"/>
  </w:num>
  <w:num w:numId="44">
    <w:abstractNumId w:val="31"/>
  </w:num>
  <w:num w:numId="45">
    <w:abstractNumId w:val="13"/>
  </w:num>
  <w:num w:numId="46">
    <w:abstractNumId w:val="41"/>
  </w:num>
  <w:num w:numId="47">
    <w:abstractNumId w:val="20"/>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871"/>
    <w:rsid w:val="0000389C"/>
    <w:rsid w:val="0000551D"/>
    <w:rsid w:val="00006F4B"/>
    <w:rsid w:val="00007B3B"/>
    <w:rsid w:val="0002078F"/>
    <w:rsid w:val="00022C00"/>
    <w:rsid w:val="00023DCD"/>
    <w:rsid w:val="00023E3E"/>
    <w:rsid w:val="0002466C"/>
    <w:rsid w:val="00024C32"/>
    <w:rsid w:val="00025ADB"/>
    <w:rsid w:val="00026378"/>
    <w:rsid w:val="0003005E"/>
    <w:rsid w:val="000303CA"/>
    <w:rsid w:val="00033362"/>
    <w:rsid w:val="000337E3"/>
    <w:rsid w:val="00036ED0"/>
    <w:rsid w:val="000410C7"/>
    <w:rsid w:val="00041EFA"/>
    <w:rsid w:val="00044943"/>
    <w:rsid w:val="00053B82"/>
    <w:rsid w:val="000569B9"/>
    <w:rsid w:val="00057AB2"/>
    <w:rsid w:val="00063BFD"/>
    <w:rsid w:val="00063C1A"/>
    <w:rsid w:val="00065620"/>
    <w:rsid w:val="000707B2"/>
    <w:rsid w:val="00073017"/>
    <w:rsid w:val="00075643"/>
    <w:rsid w:val="000766BE"/>
    <w:rsid w:val="00077DC8"/>
    <w:rsid w:val="00080602"/>
    <w:rsid w:val="000846BA"/>
    <w:rsid w:val="00090D14"/>
    <w:rsid w:val="00092CA2"/>
    <w:rsid w:val="00095137"/>
    <w:rsid w:val="00096645"/>
    <w:rsid w:val="000A17C3"/>
    <w:rsid w:val="000A359B"/>
    <w:rsid w:val="000A5207"/>
    <w:rsid w:val="000A5525"/>
    <w:rsid w:val="000A7202"/>
    <w:rsid w:val="000B09E4"/>
    <w:rsid w:val="000B3FC1"/>
    <w:rsid w:val="000C4217"/>
    <w:rsid w:val="000D30D5"/>
    <w:rsid w:val="000D4590"/>
    <w:rsid w:val="000D51F9"/>
    <w:rsid w:val="000D65EA"/>
    <w:rsid w:val="000D6C96"/>
    <w:rsid w:val="000E0357"/>
    <w:rsid w:val="000E0F4D"/>
    <w:rsid w:val="000E10D6"/>
    <w:rsid w:val="000E3C89"/>
    <w:rsid w:val="000E4DB3"/>
    <w:rsid w:val="000E5145"/>
    <w:rsid w:val="000F1116"/>
    <w:rsid w:val="000F7061"/>
    <w:rsid w:val="001012B9"/>
    <w:rsid w:val="00103D6B"/>
    <w:rsid w:val="001047F4"/>
    <w:rsid w:val="00106FF7"/>
    <w:rsid w:val="00120C24"/>
    <w:rsid w:val="00122B90"/>
    <w:rsid w:val="00123E53"/>
    <w:rsid w:val="001256DA"/>
    <w:rsid w:val="00126E39"/>
    <w:rsid w:val="00131D83"/>
    <w:rsid w:val="00136A5A"/>
    <w:rsid w:val="00137677"/>
    <w:rsid w:val="00137B41"/>
    <w:rsid w:val="00140B4B"/>
    <w:rsid w:val="00142B99"/>
    <w:rsid w:val="00151772"/>
    <w:rsid w:val="00152529"/>
    <w:rsid w:val="0015476A"/>
    <w:rsid w:val="001548F7"/>
    <w:rsid w:val="00155E9D"/>
    <w:rsid w:val="0016122A"/>
    <w:rsid w:val="001616E4"/>
    <w:rsid w:val="00164FD1"/>
    <w:rsid w:val="001656C7"/>
    <w:rsid w:val="00166443"/>
    <w:rsid w:val="001669EE"/>
    <w:rsid w:val="00167600"/>
    <w:rsid w:val="00171494"/>
    <w:rsid w:val="001719B1"/>
    <w:rsid w:val="001719CC"/>
    <w:rsid w:val="00172F90"/>
    <w:rsid w:val="00174457"/>
    <w:rsid w:val="00175246"/>
    <w:rsid w:val="00176DA6"/>
    <w:rsid w:val="00177C97"/>
    <w:rsid w:val="001810A7"/>
    <w:rsid w:val="00182332"/>
    <w:rsid w:val="001859B7"/>
    <w:rsid w:val="00193957"/>
    <w:rsid w:val="001A38C2"/>
    <w:rsid w:val="001A5185"/>
    <w:rsid w:val="001A5325"/>
    <w:rsid w:val="001A5D45"/>
    <w:rsid w:val="001A796D"/>
    <w:rsid w:val="001B0C64"/>
    <w:rsid w:val="001B2E51"/>
    <w:rsid w:val="001B2E61"/>
    <w:rsid w:val="001B598F"/>
    <w:rsid w:val="001C0851"/>
    <w:rsid w:val="001C097D"/>
    <w:rsid w:val="001C21A6"/>
    <w:rsid w:val="001C3730"/>
    <w:rsid w:val="001C736B"/>
    <w:rsid w:val="001C7BAD"/>
    <w:rsid w:val="001D0B67"/>
    <w:rsid w:val="001D3096"/>
    <w:rsid w:val="001D6981"/>
    <w:rsid w:val="001E411D"/>
    <w:rsid w:val="001E4DAA"/>
    <w:rsid w:val="001E57DF"/>
    <w:rsid w:val="001E7680"/>
    <w:rsid w:val="001F09E2"/>
    <w:rsid w:val="001F1673"/>
    <w:rsid w:val="001F1938"/>
    <w:rsid w:val="001F2A0C"/>
    <w:rsid w:val="001F4A0C"/>
    <w:rsid w:val="001F5802"/>
    <w:rsid w:val="00201128"/>
    <w:rsid w:val="002012B9"/>
    <w:rsid w:val="0020259E"/>
    <w:rsid w:val="002046FE"/>
    <w:rsid w:val="00205988"/>
    <w:rsid w:val="00206EF9"/>
    <w:rsid w:val="00211249"/>
    <w:rsid w:val="002115C2"/>
    <w:rsid w:val="002235E9"/>
    <w:rsid w:val="00225B0C"/>
    <w:rsid w:val="00233418"/>
    <w:rsid w:val="00236048"/>
    <w:rsid w:val="0024349F"/>
    <w:rsid w:val="00246EB6"/>
    <w:rsid w:val="00253B95"/>
    <w:rsid w:val="002542A6"/>
    <w:rsid w:val="00254A52"/>
    <w:rsid w:val="00256AA2"/>
    <w:rsid w:val="00256B23"/>
    <w:rsid w:val="002576D0"/>
    <w:rsid w:val="0026150A"/>
    <w:rsid w:val="00264785"/>
    <w:rsid w:val="0026495F"/>
    <w:rsid w:val="0026618C"/>
    <w:rsid w:val="00266D05"/>
    <w:rsid w:val="002715C1"/>
    <w:rsid w:val="00272F4E"/>
    <w:rsid w:val="002764B8"/>
    <w:rsid w:val="0027657B"/>
    <w:rsid w:val="0028111D"/>
    <w:rsid w:val="00281BC0"/>
    <w:rsid w:val="00283B2B"/>
    <w:rsid w:val="00284BA6"/>
    <w:rsid w:val="00284E33"/>
    <w:rsid w:val="002924F7"/>
    <w:rsid w:val="002929A3"/>
    <w:rsid w:val="002936A1"/>
    <w:rsid w:val="002A1191"/>
    <w:rsid w:val="002A3485"/>
    <w:rsid w:val="002A527D"/>
    <w:rsid w:val="002A6948"/>
    <w:rsid w:val="002A730C"/>
    <w:rsid w:val="002B17D3"/>
    <w:rsid w:val="002B4119"/>
    <w:rsid w:val="002B5962"/>
    <w:rsid w:val="002B7509"/>
    <w:rsid w:val="002C0512"/>
    <w:rsid w:val="002C05F8"/>
    <w:rsid w:val="002C0B1E"/>
    <w:rsid w:val="002C55D0"/>
    <w:rsid w:val="002C5857"/>
    <w:rsid w:val="002C7A71"/>
    <w:rsid w:val="002D2B16"/>
    <w:rsid w:val="002D3A0B"/>
    <w:rsid w:val="002D7998"/>
    <w:rsid w:val="002E2BD5"/>
    <w:rsid w:val="002E643D"/>
    <w:rsid w:val="002E6F20"/>
    <w:rsid w:val="002F0123"/>
    <w:rsid w:val="002F047B"/>
    <w:rsid w:val="002F280C"/>
    <w:rsid w:val="002F4DB0"/>
    <w:rsid w:val="002F71D4"/>
    <w:rsid w:val="002F7968"/>
    <w:rsid w:val="002F7ACE"/>
    <w:rsid w:val="003014D1"/>
    <w:rsid w:val="003030AA"/>
    <w:rsid w:val="00304761"/>
    <w:rsid w:val="003048B6"/>
    <w:rsid w:val="00306379"/>
    <w:rsid w:val="0030765B"/>
    <w:rsid w:val="00311A69"/>
    <w:rsid w:val="00311D16"/>
    <w:rsid w:val="0031285E"/>
    <w:rsid w:val="003152F3"/>
    <w:rsid w:val="00315367"/>
    <w:rsid w:val="003168C6"/>
    <w:rsid w:val="0031795C"/>
    <w:rsid w:val="00330001"/>
    <w:rsid w:val="0033371C"/>
    <w:rsid w:val="0033612B"/>
    <w:rsid w:val="0034274D"/>
    <w:rsid w:val="0035369C"/>
    <w:rsid w:val="00356316"/>
    <w:rsid w:val="0035765B"/>
    <w:rsid w:val="00363F7E"/>
    <w:rsid w:val="00364116"/>
    <w:rsid w:val="00364FB3"/>
    <w:rsid w:val="00366F08"/>
    <w:rsid w:val="00367B91"/>
    <w:rsid w:val="00372990"/>
    <w:rsid w:val="00375470"/>
    <w:rsid w:val="00380BEB"/>
    <w:rsid w:val="0038291D"/>
    <w:rsid w:val="00382D03"/>
    <w:rsid w:val="00383CA0"/>
    <w:rsid w:val="00384A4B"/>
    <w:rsid w:val="00387B11"/>
    <w:rsid w:val="003911D6"/>
    <w:rsid w:val="003936C2"/>
    <w:rsid w:val="00393F8A"/>
    <w:rsid w:val="003A0212"/>
    <w:rsid w:val="003A076B"/>
    <w:rsid w:val="003A0E3C"/>
    <w:rsid w:val="003A6969"/>
    <w:rsid w:val="003A6F0A"/>
    <w:rsid w:val="003B22C7"/>
    <w:rsid w:val="003B29B1"/>
    <w:rsid w:val="003B3A32"/>
    <w:rsid w:val="003B4839"/>
    <w:rsid w:val="003C12FB"/>
    <w:rsid w:val="003C3D0B"/>
    <w:rsid w:val="003C5884"/>
    <w:rsid w:val="003C58FE"/>
    <w:rsid w:val="003C72B5"/>
    <w:rsid w:val="003D07BA"/>
    <w:rsid w:val="003D0818"/>
    <w:rsid w:val="003D0869"/>
    <w:rsid w:val="003D0C4C"/>
    <w:rsid w:val="003D0FE5"/>
    <w:rsid w:val="003D32E0"/>
    <w:rsid w:val="003E2875"/>
    <w:rsid w:val="003E2DF1"/>
    <w:rsid w:val="003E4375"/>
    <w:rsid w:val="003E68B5"/>
    <w:rsid w:val="003F002F"/>
    <w:rsid w:val="003F057C"/>
    <w:rsid w:val="003F2745"/>
    <w:rsid w:val="00402989"/>
    <w:rsid w:val="00403BB0"/>
    <w:rsid w:val="00410984"/>
    <w:rsid w:val="00411ED2"/>
    <w:rsid w:val="00412912"/>
    <w:rsid w:val="00415C6B"/>
    <w:rsid w:val="004169C2"/>
    <w:rsid w:val="004174AF"/>
    <w:rsid w:val="0042020B"/>
    <w:rsid w:val="00424F2E"/>
    <w:rsid w:val="00425870"/>
    <w:rsid w:val="004264B6"/>
    <w:rsid w:val="00430414"/>
    <w:rsid w:val="00434186"/>
    <w:rsid w:val="004344BB"/>
    <w:rsid w:val="00436930"/>
    <w:rsid w:val="00440F92"/>
    <w:rsid w:val="004421E8"/>
    <w:rsid w:val="00444C31"/>
    <w:rsid w:val="0044758D"/>
    <w:rsid w:val="00452DD0"/>
    <w:rsid w:val="0045368A"/>
    <w:rsid w:val="00453F49"/>
    <w:rsid w:val="00455017"/>
    <w:rsid w:val="00457749"/>
    <w:rsid w:val="00460A1B"/>
    <w:rsid w:val="00460FAD"/>
    <w:rsid w:val="00461098"/>
    <w:rsid w:val="004627EC"/>
    <w:rsid w:val="004722BA"/>
    <w:rsid w:val="00474A18"/>
    <w:rsid w:val="00477B51"/>
    <w:rsid w:val="00481FAE"/>
    <w:rsid w:val="004839B3"/>
    <w:rsid w:val="00483F52"/>
    <w:rsid w:val="004841C3"/>
    <w:rsid w:val="00485DA8"/>
    <w:rsid w:val="004927E4"/>
    <w:rsid w:val="004A3365"/>
    <w:rsid w:val="004A681A"/>
    <w:rsid w:val="004A7AFD"/>
    <w:rsid w:val="004B1080"/>
    <w:rsid w:val="004B1087"/>
    <w:rsid w:val="004B1F23"/>
    <w:rsid w:val="004B2805"/>
    <w:rsid w:val="004B2DD0"/>
    <w:rsid w:val="004B6FA3"/>
    <w:rsid w:val="004B7792"/>
    <w:rsid w:val="004C0F05"/>
    <w:rsid w:val="004C0F93"/>
    <w:rsid w:val="004C13E7"/>
    <w:rsid w:val="004C1EEA"/>
    <w:rsid w:val="004C484C"/>
    <w:rsid w:val="004D0108"/>
    <w:rsid w:val="004D042C"/>
    <w:rsid w:val="004D0DF2"/>
    <w:rsid w:val="004D13F8"/>
    <w:rsid w:val="004D197D"/>
    <w:rsid w:val="004D3171"/>
    <w:rsid w:val="004D4AD7"/>
    <w:rsid w:val="004D68AD"/>
    <w:rsid w:val="004D743E"/>
    <w:rsid w:val="004E1BC9"/>
    <w:rsid w:val="004E4102"/>
    <w:rsid w:val="004E7B5B"/>
    <w:rsid w:val="004F1212"/>
    <w:rsid w:val="004F2D5C"/>
    <w:rsid w:val="004F3748"/>
    <w:rsid w:val="005010E4"/>
    <w:rsid w:val="00504FBB"/>
    <w:rsid w:val="00506902"/>
    <w:rsid w:val="00510109"/>
    <w:rsid w:val="005107A4"/>
    <w:rsid w:val="00510AF3"/>
    <w:rsid w:val="00513C78"/>
    <w:rsid w:val="00523DE5"/>
    <w:rsid w:val="00536F17"/>
    <w:rsid w:val="00541664"/>
    <w:rsid w:val="005419A7"/>
    <w:rsid w:val="005470A4"/>
    <w:rsid w:val="00547206"/>
    <w:rsid w:val="00552A65"/>
    <w:rsid w:val="0055483F"/>
    <w:rsid w:val="00554EC4"/>
    <w:rsid w:val="00554FAF"/>
    <w:rsid w:val="00562417"/>
    <w:rsid w:val="00563037"/>
    <w:rsid w:val="00563CBD"/>
    <w:rsid w:val="0057013E"/>
    <w:rsid w:val="0057126B"/>
    <w:rsid w:val="00572237"/>
    <w:rsid w:val="00573408"/>
    <w:rsid w:val="00575430"/>
    <w:rsid w:val="0058194E"/>
    <w:rsid w:val="00582D50"/>
    <w:rsid w:val="005838FE"/>
    <w:rsid w:val="00584B17"/>
    <w:rsid w:val="0058610F"/>
    <w:rsid w:val="00586D97"/>
    <w:rsid w:val="00587393"/>
    <w:rsid w:val="0058778D"/>
    <w:rsid w:val="00587D43"/>
    <w:rsid w:val="005A3769"/>
    <w:rsid w:val="005A4D47"/>
    <w:rsid w:val="005B0462"/>
    <w:rsid w:val="005B0B58"/>
    <w:rsid w:val="005B2970"/>
    <w:rsid w:val="005B2ACD"/>
    <w:rsid w:val="005B6F18"/>
    <w:rsid w:val="005B7FE0"/>
    <w:rsid w:val="005C47C5"/>
    <w:rsid w:val="005C49D1"/>
    <w:rsid w:val="005C54E9"/>
    <w:rsid w:val="005C72DE"/>
    <w:rsid w:val="005D09F5"/>
    <w:rsid w:val="005D15FC"/>
    <w:rsid w:val="005E024B"/>
    <w:rsid w:val="005E105F"/>
    <w:rsid w:val="005E236E"/>
    <w:rsid w:val="005E288A"/>
    <w:rsid w:val="005E33DE"/>
    <w:rsid w:val="005E5D54"/>
    <w:rsid w:val="005E715E"/>
    <w:rsid w:val="005F0D0F"/>
    <w:rsid w:val="005F1589"/>
    <w:rsid w:val="005F323B"/>
    <w:rsid w:val="005F553C"/>
    <w:rsid w:val="005F731A"/>
    <w:rsid w:val="006017CE"/>
    <w:rsid w:val="00603A65"/>
    <w:rsid w:val="00604667"/>
    <w:rsid w:val="006071AD"/>
    <w:rsid w:val="006079D2"/>
    <w:rsid w:val="006124B6"/>
    <w:rsid w:val="00615E04"/>
    <w:rsid w:val="00620210"/>
    <w:rsid w:val="0062078D"/>
    <w:rsid w:val="00623FE8"/>
    <w:rsid w:val="00625C59"/>
    <w:rsid w:val="0062610C"/>
    <w:rsid w:val="006319CE"/>
    <w:rsid w:val="006340B1"/>
    <w:rsid w:val="00637351"/>
    <w:rsid w:val="00637403"/>
    <w:rsid w:val="00637566"/>
    <w:rsid w:val="00642A46"/>
    <w:rsid w:val="0064355E"/>
    <w:rsid w:val="006453DA"/>
    <w:rsid w:val="0064578A"/>
    <w:rsid w:val="00647CFC"/>
    <w:rsid w:val="00650441"/>
    <w:rsid w:val="00650D49"/>
    <w:rsid w:val="00651310"/>
    <w:rsid w:val="00651C19"/>
    <w:rsid w:val="006546CC"/>
    <w:rsid w:val="00654999"/>
    <w:rsid w:val="006550E5"/>
    <w:rsid w:val="0066349A"/>
    <w:rsid w:val="00663A4A"/>
    <w:rsid w:val="00663EC3"/>
    <w:rsid w:val="0066785C"/>
    <w:rsid w:val="006721A8"/>
    <w:rsid w:val="00672DD4"/>
    <w:rsid w:val="00672F6A"/>
    <w:rsid w:val="00674917"/>
    <w:rsid w:val="0067595A"/>
    <w:rsid w:val="00675A1C"/>
    <w:rsid w:val="00675A25"/>
    <w:rsid w:val="006760C8"/>
    <w:rsid w:val="00676770"/>
    <w:rsid w:val="00677E8D"/>
    <w:rsid w:val="00682408"/>
    <w:rsid w:val="0068241B"/>
    <w:rsid w:val="00682710"/>
    <w:rsid w:val="006863CC"/>
    <w:rsid w:val="00686979"/>
    <w:rsid w:val="006906FF"/>
    <w:rsid w:val="006948FB"/>
    <w:rsid w:val="0069779A"/>
    <w:rsid w:val="00697AD7"/>
    <w:rsid w:val="006A11D1"/>
    <w:rsid w:val="006A18EB"/>
    <w:rsid w:val="006A1B13"/>
    <w:rsid w:val="006A2BC7"/>
    <w:rsid w:val="006A70AF"/>
    <w:rsid w:val="006B485F"/>
    <w:rsid w:val="006B5D38"/>
    <w:rsid w:val="006B606C"/>
    <w:rsid w:val="006C28FA"/>
    <w:rsid w:val="006C4670"/>
    <w:rsid w:val="006C6203"/>
    <w:rsid w:val="006C6E3A"/>
    <w:rsid w:val="006D2A5A"/>
    <w:rsid w:val="006D51AA"/>
    <w:rsid w:val="006D7362"/>
    <w:rsid w:val="006D772F"/>
    <w:rsid w:val="006E62D8"/>
    <w:rsid w:val="006E6F70"/>
    <w:rsid w:val="006F007D"/>
    <w:rsid w:val="006F764C"/>
    <w:rsid w:val="006F7A21"/>
    <w:rsid w:val="00700011"/>
    <w:rsid w:val="0070068D"/>
    <w:rsid w:val="00702ED4"/>
    <w:rsid w:val="0070499D"/>
    <w:rsid w:val="00704E22"/>
    <w:rsid w:val="007076CB"/>
    <w:rsid w:val="00710D3E"/>
    <w:rsid w:val="0071214D"/>
    <w:rsid w:val="00713D89"/>
    <w:rsid w:val="0071529F"/>
    <w:rsid w:val="00723E40"/>
    <w:rsid w:val="00724319"/>
    <w:rsid w:val="00727723"/>
    <w:rsid w:val="00727A65"/>
    <w:rsid w:val="00732447"/>
    <w:rsid w:val="007333DE"/>
    <w:rsid w:val="0073410A"/>
    <w:rsid w:val="0073744D"/>
    <w:rsid w:val="007403ED"/>
    <w:rsid w:val="00742466"/>
    <w:rsid w:val="00743D7F"/>
    <w:rsid w:val="00744A5E"/>
    <w:rsid w:val="007508BF"/>
    <w:rsid w:val="0075661E"/>
    <w:rsid w:val="007629C7"/>
    <w:rsid w:val="00763129"/>
    <w:rsid w:val="007670F3"/>
    <w:rsid w:val="007675C6"/>
    <w:rsid w:val="00770FDB"/>
    <w:rsid w:val="007714B5"/>
    <w:rsid w:val="00777040"/>
    <w:rsid w:val="0077797C"/>
    <w:rsid w:val="00780F70"/>
    <w:rsid w:val="00781A7D"/>
    <w:rsid w:val="0078326C"/>
    <w:rsid w:val="00786F99"/>
    <w:rsid w:val="00791C6D"/>
    <w:rsid w:val="00793CE5"/>
    <w:rsid w:val="0079632E"/>
    <w:rsid w:val="007A044A"/>
    <w:rsid w:val="007A0475"/>
    <w:rsid w:val="007A5015"/>
    <w:rsid w:val="007A5351"/>
    <w:rsid w:val="007A5B54"/>
    <w:rsid w:val="007A6126"/>
    <w:rsid w:val="007B2525"/>
    <w:rsid w:val="007C063F"/>
    <w:rsid w:val="007C1387"/>
    <w:rsid w:val="007C23AE"/>
    <w:rsid w:val="007C2891"/>
    <w:rsid w:val="007E00D1"/>
    <w:rsid w:val="007E096C"/>
    <w:rsid w:val="007E0E3C"/>
    <w:rsid w:val="007E2468"/>
    <w:rsid w:val="007E65D6"/>
    <w:rsid w:val="007E6C1E"/>
    <w:rsid w:val="007E752A"/>
    <w:rsid w:val="007E7AF5"/>
    <w:rsid w:val="007F1492"/>
    <w:rsid w:val="007F4D90"/>
    <w:rsid w:val="007F6BCC"/>
    <w:rsid w:val="008003E9"/>
    <w:rsid w:val="00801815"/>
    <w:rsid w:val="008021FD"/>
    <w:rsid w:val="00806498"/>
    <w:rsid w:val="00807977"/>
    <w:rsid w:val="00817D98"/>
    <w:rsid w:val="00821F6B"/>
    <w:rsid w:val="00823A59"/>
    <w:rsid w:val="00824BCE"/>
    <w:rsid w:val="00825871"/>
    <w:rsid w:val="008264FF"/>
    <w:rsid w:val="00830951"/>
    <w:rsid w:val="0083788F"/>
    <w:rsid w:val="008451F3"/>
    <w:rsid w:val="008455FE"/>
    <w:rsid w:val="00847B09"/>
    <w:rsid w:val="00852FFE"/>
    <w:rsid w:val="00853F31"/>
    <w:rsid w:val="0085751D"/>
    <w:rsid w:val="00857979"/>
    <w:rsid w:val="00857C4D"/>
    <w:rsid w:val="0086097D"/>
    <w:rsid w:val="00863091"/>
    <w:rsid w:val="00863623"/>
    <w:rsid w:val="00866965"/>
    <w:rsid w:val="00867867"/>
    <w:rsid w:val="00867DB6"/>
    <w:rsid w:val="00871F65"/>
    <w:rsid w:val="00884B18"/>
    <w:rsid w:val="00885FC9"/>
    <w:rsid w:val="008869A9"/>
    <w:rsid w:val="00890364"/>
    <w:rsid w:val="008933A8"/>
    <w:rsid w:val="0089597A"/>
    <w:rsid w:val="0089671D"/>
    <w:rsid w:val="008A06D2"/>
    <w:rsid w:val="008A0D94"/>
    <w:rsid w:val="008A2BF2"/>
    <w:rsid w:val="008A3EE9"/>
    <w:rsid w:val="008B3E58"/>
    <w:rsid w:val="008B5299"/>
    <w:rsid w:val="008B588E"/>
    <w:rsid w:val="008C07AB"/>
    <w:rsid w:val="008C3D01"/>
    <w:rsid w:val="008C43B5"/>
    <w:rsid w:val="008C48B2"/>
    <w:rsid w:val="008C4CF6"/>
    <w:rsid w:val="008C5426"/>
    <w:rsid w:val="008C5ACA"/>
    <w:rsid w:val="008C7AF8"/>
    <w:rsid w:val="008D3CDA"/>
    <w:rsid w:val="008D4E9A"/>
    <w:rsid w:val="008D5BF8"/>
    <w:rsid w:val="008E0001"/>
    <w:rsid w:val="008E2276"/>
    <w:rsid w:val="008E2AFB"/>
    <w:rsid w:val="008E2DF3"/>
    <w:rsid w:val="008E7D0E"/>
    <w:rsid w:val="008F0ED0"/>
    <w:rsid w:val="008F19B7"/>
    <w:rsid w:val="008F24BC"/>
    <w:rsid w:val="008F2829"/>
    <w:rsid w:val="008F4661"/>
    <w:rsid w:val="008F5C75"/>
    <w:rsid w:val="008F5CA2"/>
    <w:rsid w:val="008F709D"/>
    <w:rsid w:val="008F70FA"/>
    <w:rsid w:val="0090029C"/>
    <w:rsid w:val="00902D74"/>
    <w:rsid w:val="0090497A"/>
    <w:rsid w:val="009049BC"/>
    <w:rsid w:val="00904DBE"/>
    <w:rsid w:val="009059E6"/>
    <w:rsid w:val="0090687F"/>
    <w:rsid w:val="00913476"/>
    <w:rsid w:val="00917324"/>
    <w:rsid w:val="00917F11"/>
    <w:rsid w:val="00922826"/>
    <w:rsid w:val="00922A4D"/>
    <w:rsid w:val="009312F5"/>
    <w:rsid w:val="00937FD9"/>
    <w:rsid w:val="00943A82"/>
    <w:rsid w:val="00943ACF"/>
    <w:rsid w:val="00943D4A"/>
    <w:rsid w:val="00945A4A"/>
    <w:rsid w:val="00946C8D"/>
    <w:rsid w:val="009538BC"/>
    <w:rsid w:val="00954ACD"/>
    <w:rsid w:val="00957743"/>
    <w:rsid w:val="00957A79"/>
    <w:rsid w:val="0096061F"/>
    <w:rsid w:val="00962EE6"/>
    <w:rsid w:val="00963E13"/>
    <w:rsid w:val="00965D05"/>
    <w:rsid w:val="009703BC"/>
    <w:rsid w:val="00970420"/>
    <w:rsid w:val="00971EF6"/>
    <w:rsid w:val="00974A93"/>
    <w:rsid w:val="009754DB"/>
    <w:rsid w:val="00976ADB"/>
    <w:rsid w:val="00980F9C"/>
    <w:rsid w:val="0098602F"/>
    <w:rsid w:val="009860E1"/>
    <w:rsid w:val="00991C64"/>
    <w:rsid w:val="00991FD6"/>
    <w:rsid w:val="00994228"/>
    <w:rsid w:val="0099509B"/>
    <w:rsid w:val="009971F7"/>
    <w:rsid w:val="009A37EA"/>
    <w:rsid w:val="009A4549"/>
    <w:rsid w:val="009B1508"/>
    <w:rsid w:val="009B154C"/>
    <w:rsid w:val="009B22EB"/>
    <w:rsid w:val="009B355C"/>
    <w:rsid w:val="009C0F5F"/>
    <w:rsid w:val="009C1FFF"/>
    <w:rsid w:val="009C2691"/>
    <w:rsid w:val="009C71B9"/>
    <w:rsid w:val="009D4363"/>
    <w:rsid w:val="009D4AE3"/>
    <w:rsid w:val="009D4D99"/>
    <w:rsid w:val="009D4F88"/>
    <w:rsid w:val="009D5E09"/>
    <w:rsid w:val="009D73F7"/>
    <w:rsid w:val="009F0BFE"/>
    <w:rsid w:val="009F3914"/>
    <w:rsid w:val="00A00370"/>
    <w:rsid w:val="00A03CF5"/>
    <w:rsid w:val="00A1014A"/>
    <w:rsid w:val="00A10E63"/>
    <w:rsid w:val="00A121D6"/>
    <w:rsid w:val="00A17019"/>
    <w:rsid w:val="00A17D28"/>
    <w:rsid w:val="00A20707"/>
    <w:rsid w:val="00A2244D"/>
    <w:rsid w:val="00A24E72"/>
    <w:rsid w:val="00A257F0"/>
    <w:rsid w:val="00A264AC"/>
    <w:rsid w:val="00A267E7"/>
    <w:rsid w:val="00A30402"/>
    <w:rsid w:val="00A32A15"/>
    <w:rsid w:val="00A32A76"/>
    <w:rsid w:val="00A3416A"/>
    <w:rsid w:val="00A3422F"/>
    <w:rsid w:val="00A35847"/>
    <w:rsid w:val="00A40E67"/>
    <w:rsid w:val="00A417C3"/>
    <w:rsid w:val="00A41E27"/>
    <w:rsid w:val="00A435ED"/>
    <w:rsid w:val="00A45623"/>
    <w:rsid w:val="00A458ED"/>
    <w:rsid w:val="00A46023"/>
    <w:rsid w:val="00A46B57"/>
    <w:rsid w:val="00A50E1E"/>
    <w:rsid w:val="00A54856"/>
    <w:rsid w:val="00A56DA4"/>
    <w:rsid w:val="00A570CC"/>
    <w:rsid w:val="00A616BC"/>
    <w:rsid w:val="00A62CAF"/>
    <w:rsid w:val="00A630ED"/>
    <w:rsid w:val="00A638E3"/>
    <w:rsid w:val="00A66F4A"/>
    <w:rsid w:val="00A673B9"/>
    <w:rsid w:val="00A72DD1"/>
    <w:rsid w:val="00A74BB8"/>
    <w:rsid w:val="00A76E51"/>
    <w:rsid w:val="00A8204A"/>
    <w:rsid w:val="00A820C1"/>
    <w:rsid w:val="00A8256E"/>
    <w:rsid w:val="00A83A1F"/>
    <w:rsid w:val="00A8437F"/>
    <w:rsid w:val="00A860E3"/>
    <w:rsid w:val="00A87EC8"/>
    <w:rsid w:val="00A900E4"/>
    <w:rsid w:val="00A910C9"/>
    <w:rsid w:val="00A9377D"/>
    <w:rsid w:val="00A9388B"/>
    <w:rsid w:val="00A9693D"/>
    <w:rsid w:val="00AA25C7"/>
    <w:rsid w:val="00AA3513"/>
    <w:rsid w:val="00AA4737"/>
    <w:rsid w:val="00AA6B39"/>
    <w:rsid w:val="00AA7D02"/>
    <w:rsid w:val="00AB52F1"/>
    <w:rsid w:val="00AB705F"/>
    <w:rsid w:val="00AC2156"/>
    <w:rsid w:val="00AC3513"/>
    <w:rsid w:val="00AC6012"/>
    <w:rsid w:val="00AC62C2"/>
    <w:rsid w:val="00AC6A69"/>
    <w:rsid w:val="00AC7935"/>
    <w:rsid w:val="00AC7ADA"/>
    <w:rsid w:val="00AD04F4"/>
    <w:rsid w:val="00AD179E"/>
    <w:rsid w:val="00AD5C08"/>
    <w:rsid w:val="00AE285D"/>
    <w:rsid w:val="00AE4A5F"/>
    <w:rsid w:val="00AE4F62"/>
    <w:rsid w:val="00AE68C8"/>
    <w:rsid w:val="00AF06E8"/>
    <w:rsid w:val="00AF2640"/>
    <w:rsid w:val="00AF7162"/>
    <w:rsid w:val="00B0003E"/>
    <w:rsid w:val="00B02A06"/>
    <w:rsid w:val="00B06BFF"/>
    <w:rsid w:val="00B13124"/>
    <w:rsid w:val="00B14087"/>
    <w:rsid w:val="00B15633"/>
    <w:rsid w:val="00B156A9"/>
    <w:rsid w:val="00B16E2F"/>
    <w:rsid w:val="00B176C9"/>
    <w:rsid w:val="00B20492"/>
    <w:rsid w:val="00B21EDF"/>
    <w:rsid w:val="00B22E1C"/>
    <w:rsid w:val="00B269F1"/>
    <w:rsid w:val="00B27E09"/>
    <w:rsid w:val="00B34318"/>
    <w:rsid w:val="00B378C9"/>
    <w:rsid w:val="00B37FEB"/>
    <w:rsid w:val="00B401B5"/>
    <w:rsid w:val="00B41EFE"/>
    <w:rsid w:val="00B42783"/>
    <w:rsid w:val="00B44A66"/>
    <w:rsid w:val="00B508C0"/>
    <w:rsid w:val="00B53289"/>
    <w:rsid w:val="00B5393F"/>
    <w:rsid w:val="00B57858"/>
    <w:rsid w:val="00B57F25"/>
    <w:rsid w:val="00B60E39"/>
    <w:rsid w:val="00B65803"/>
    <w:rsid w:val="00B6682F"/>
    <w:rsid w:val="00B70447"/>
    <w:rsid w:val="00B7607A"/>
    <w:rsid w:val="00B76705"/>
    <w:rsid w:val="00B77A0E"/>
    <w:rsid w:val="00B80296"/>
    <w:rsid w:val="00B80A7B"/>
    <w:rsid w:val="00B81065"/>
    <w:rsid w:val="00B83DE3"/>
    <w:rsid w:val="00B86EF8"/>
    <w:rsid w:val="00B93668"/>
    <w:rsid w:val="00B94EE4"/>
    <w:rsid w:val="00B95E46"/>
    <w:rsid w:val="00BA116B"/>
    <w:rsid w:val="00BA23D6"/>
    <w:rsid w:val="00BA4A54"/>
    <w:rsid w:val="00BB1940"/>
    <w:rsid w:val="00BB60C7"/>
    <w:rsid w:val="00BC1DD8"/>
    <w:rsid w:val="00BC2A54"/>
    <w:rsid w:val="00BD5F55"/>
    <w:rsid w:val="00BE0F63"/>
    <w:rsid w:val="00BF1937"/>
    <w:rsid w:val="00BF2AE4"/>
    <w:rsid w:val="00BF42C3"/>
    <w:rsid w:val="00BF62BD"/>
    <w:rsid w:val="00BF6DB3"/>
    <w:rsid w:val="00C017D1"/>
    <w:rsid w:val="00C02543"/>
    <w:rsid w:val="00C05AE1"/>
    <w:rsid w:val="00C061ED"/>
    <w:rsid w:val="00C11F15"/>
    <w:rsid w:val="00C144E5"/>
    <w:rsid w:val="00C15BB6"/>
    <w:rsid w:val="00C2154F"/>
    <w:rsid w:val="00C22C7F"/>
    <w:rsid w:val="00C24F1F"/>
    <w:rsid w:val="00C25682"/>
    <w:rsid w:val="00C27701"/>
    <w:rsid w:val="00C31C89"/>
    <w:rsid w:val="00C32CCC"/>
    <w:rsid w:val="00C338C4"/>
    <w:rsid w:val="00C33F9A"/>
    <w:rsid w:val="00C34513"/>
    <w:rsid w:val="00C42CBB"/>
    <w:rsid w:val="00C445AB"/>
    <w:rsid w:val="00C44A3A"/>
    <w:rsid w:val="00C46B8A"/>
    <w:rsid w:val="00C5122F"/>
    <w:rsid w:val="00C518D6"/>
    <w:rsid w:val="00C52243"/>
    <w:rsid w:val="00C52AEB"/>
    <w:rsid w:val="00C52CEA"/>
    <w:rsid w:val="00C56084"/>
    <w:rsid w:val="00C61433"/>
    <w:rsid w:val="00C6218B"/>
    <w:rsid w:val="00C633B8"/>
    <w:rsid w:val="00C6698D"/>
    <w:rsid w:val="00C6745F"/>
    <w:rsid w:val="00C6767B"/>
    <w:rsid w:val="00C90800"/>
    <w:rsid w:val="00C933ED"/>
    <w:rsid w:val="00C9432F"/>
    <w:rsid w:val="00C94F85"/>
    <w:rsid w:val="00C96135"/>
    <w:rsid w:val="00CA1C69"/>
    <w:rsid w:val="00CA49AF"/>
    <w:rsid w:val="00CB20C7"/>
    <w:rsid w:val="00CB2457"/>
    <w:rsid w:val="00CB43D7"/>
    <w:rsid w:val="00CB545D"/>
    <w:rsid w:val="00CC0516"/>
    <w:rsid w:val="00CC108A"/>
    <w:rsid w:val="00CC1C76"/>
    <w:rsid w:val="00CC32E9"/>
    <w:rsid w:val="00CC41D6"/>
    <w:rsid w:val="00CC564F"/>
    <w:rsid w:val="00CC6FF3"/>
    <w:rsid w:val="00CC76B5"/>
    <w:rsid w:val="00CD07EA"/>
    <w:rsid w:val="00CD7B5D"/>
    <w:rsid w:val="00CE0C71"/>
    <w:rsid w:val="00CE225A"/>
    <w:rsid w:val="00CE47A2"/>
    <w:rsid w:val="00CE5377"/>
    <w:rsid w:val="00CF02FB"/>
    <w:rsid w:val="00CF46D2"/>
    <w:rsid w:val="00CF5181"/>
    <w:rsid w:val="00CF5FED"/>
    <w:rsid w:val="00CF632C"/>
    <w:rsid w:val="00CF6F60"/>
    <w:rsid w:val="00D008EF"/>
    <w:rsid w:val="00D00F0C"/>
    <w:rsid w:val="00D0231D"/>
    <w:rsid w:val="00D05175"/>
    <w:rsid w:val="00D05704"/>
    <w:rsid w:val="00D06534"/>
    <w:rsid w:val="00D07762"/>
    <w:rsid w:val="00D10521"/>
    <w:rsid w:val="00D10D3F"/>
    <w:rsid w:val="00D12334"/>
    <w:rsid w:val="00D155F0"/>
    <w:rsid w:val="00D15E03"/>
    <w:rsid w:val="00D17D9B"/>
    <w:rsid w:val="00D20558"/>
    <w:rsid w:val="00D22F4B"/>
    <w:rsid w:val="00D234BE"/>
    <w:rsid w:val="00D24C75"/>
    <w:rsid w:val="00D25514"/>
    <w:rsid w:val="00D25674"/>
    <w:rsid w:val="00D3747A"/>
    <w:rsid w:val="00D37BDF"/>
    <w:rsid w:val="00D40E00"/>
    <w:rsid w:val="00D4106F"/>
    <w:rsid w:val="00D46124"/>
    <w:rsid w:val="00D51C83"/>
    <w:rsid w:val="00D51D03"/>
    <w:rsid w:val="00D55FCC"/>
    <w:rsid w:val="00D562F2"/>
    <w:rsid w:val="00D56A7F"/>
    <w:rsid w:val="00D578F8"/>
    <w:rsid w:val="00D60733"/>
    <w:rsid w:val="00D61CBA"/>
    <w:rsid w:val="00D64F21"/>
    <w:rsid w:val="00D668AB"/>
    <w:rsid w:val="00D66A88"/>
    <w:rsid w:val="00D7783E"/>
    <w:rsid w:val="00D8470F"/>
    <w:rsid w:val="00D94959"/>
    <w:rsid w:val="00D94C33"/>
    <w:rsid w:val="00D94EFA"/>
    <w:rsid w:val="00D963C6"/>
    <w:rsid w:val="00D97B37"/>
    <w:rsid w:val="00D97E13"/>
    <w:rsid w:val="00DA1540"/>
    <w:rsid w:val="00DA1CFF"/>
    <w:rsid w:val="00DA3C79"/>
    <w:rsid w:val="00DA7AEA"/>
    <w:rsid w:val="00DB1839"/>
    <w:rsid w:val="00DB1D67"/>
    <w:rsid w:val="00DB31E4"/>
    <w:rsid w:val="00DC1E5A"/>
    <w:rsid w:val="00DC30AB"/>
    <w:rsid w:val="00DD3EBA"/>
    <w:rsid w:val="00DD526A"/>
    <w:rsid w:val="00DE08FA"/>
    <w:rsid w:val="00DE3409"/>
    <w:rsid w:val="00DE4B1E"/>
    <w:rsid w:val="00DE632C"/>
    <w:rsid w:val="00DE68E6"/>
    <w:rsid w:val="00DF6A42"/>
    <w:rsid w:val="00DF7DC6"/>
    <w:rsid w:val="00E00293"/>
    <w:rsid w:val="00E0086A"/>
    <w:rsid w:val="00E00CFF"/>
    <w:rsid w:val="00E016C5"/>
    <w:rsid w:val="00E01E38"/>
    <w:rsid w:val="00E023CB"/>
    <w:rsid w:val="00E029C2"/>
    <w:rsid w:val="00E052A3"/>
    <w:rsid w:val="00E066D9"/>
    <w:rsid w:val="00E12581"/>
    <w:rsid w:val="00E13DB5"/>
    <w:rsid w:val="00E16C15"/>
    <w:rsid w:val="00E2149E"/>
    <w:rsid w:val="00E22B31"/>
    <w:rsid w:val="00E23A09"/>
    <w:rsid w:val="00E30FE0"/>
    <w:rsid w:val="00E31128"/>
    <w:rsid w:val="00E33051"/>
    <w:rsid w:val="00E3439E"/>
    <w:rsid w:val="00E35FC0"/>
    <w:rsid w:val="00E36679"/>
    <w:rsid w:val="00E370EC"/>
    <w:rsid w:val="00E37C0C"/>
    <w:rsid w:val="00E439AC"/>
    <w:rsid w:val="00E44A6C"/>
    <w:rsid w:val="00E44ACF"/>
    <w:rsid w:val="00E4515F"/>
    <w:rsid w:val="00E47ACD"/>
    <w:rsid w:val="00E54FA3"/>
    <w:rsid w:val="00E56693"/>
    <w:rsid w:val="00E6331B"/>
    <w:rsid w:val="00E70A8C"/>
    <w:rsid w:val="00E72BAB"/>
    <w:rsid w:val="00E76067"/>
    <w:rsid w:val="00E8040F"/>
    <w:rsid w:val="00E84060"/>
    <w:rsid w:val="00E86574"/>
    <w:rsid w:val="00E93B36"/>
    <w:rsid w:val="00E93D04"/>
    <w:rsid w:val="00E95E2D"/>
    <w:rsid w:val="00EA16E0"/>
    <w:rsid w:val="00EA2229"/>
    <w:rsid w:val="00EA75CE"/>
    <w:rsid w:val="00EB1368"/>
    <w:rsid w:val="00EB1C5A"/>
    <w:rsid w:val="00EB57D0"/>
    <w:rsid w:val="00EB62B9"/>
    <w:rsid w:val="00EB7105"/>
    <w:rsid w:val="00EC0852"/>
    <w:rsid w:val="00EC0B67"/>
    <w:rsid w:val="00EC2516"/>
    <w:rsid w:val="00EC4051"/>
    <w:rsid w:val="00EC6AF7"/>
    <w:rsid w:val="00EC79C9"/>
    <w:rsid w:val="00ED0D09"/>
    <w:rsid w:val="00ED3BDB"/>
    <w:rsid w:val="00ED44E1"/>
    <w:rsid w:val="00ED593E"/>
    <w:rsid w:val="00ED7918"/>
    <w:rsid w:val="00EE0336"/>
    <w:rsid w:val="00EE1753"/>
    <w:rsid w:val="00EE2842"/>
    <w:rsid w:val="00EE345C"/>
    <w:rsid w:val="00EE3508"/>
    <w:rsid w:val="00EF412E"/>
    <w:rsid w:val="00EF6235"/>
    <w:rsid w:val="00F004E2"/>
    <w:rsid w:val="00F0188D"/>
    <w:rsid w:val="00F047E8"/>
    <w:rsid w:val="00F06183"/>
    <w:rsid w:val="00F06688"/>
    <w:rsid w:val="00F06ABB"/>
    <w:rsid w:val="00F13160"/>
    <w:rsid w:val="00F17A37"/>
    <w:rsid w:val="00F2194C"/>
    <w:rsid w:val="00F23547"/>
    <w:rsid w:val="00F23FDB"/>
    <w:rsid w:val="00F32862"/>
    <w:rsid w:val="00F357C0"/>
    <w:rsid w:val="00F3586A"/>
    <w:rsid w:val="00F3635B"/>
    <w:rsid w:val="00F36B24"/>
    <w:rsid w:val="00F42936"/>
    <w:rsid w:val="00F437B3"/>
    <w:rsid w:val="00F50C56"/>
    <w:rsid w:val="00F515F0"/>
    <w:rsid w:val="00F52053"/>
    <w:rsid w:val="00F52224"/>
    <w:rsid w:val="00F53087"/>
    <w:rsid w:val="00F53FCB"/>
    <w:rsid w:val="00F54331"/>
    <w:rsid w:val="00F54514"/>
    <w:rsid w:val="00F55004"/>
    <w:rsid w:val="00F5679E"/>
    <w:rsid w:val="00F57C30"/>
    <w:rsid w:val="00F606A2"/>
    <w:rsid w:val="00F61FD2"/>
    <w:rsid w:val="00F63BB7"/>
    <w:rsid w:val="00F64376"/>
    <w:rsid w:val="00F65D22"/>
    <w:rsid w:val="00F66B53"/>
    <w:rsid w:val="00F74493"/>
    <w:rsid w:val="00F747E1"/>
    <w:rsid w:val="00F82CC8"/>
    <w:rsid w:val="00F864FB"/>
    <w:rsid w:val="00F90A07"/>
    <w:rsid w:val="00F928D9"/>
    <w:rsid w:val="00F94A44"/>
    <w:rsid w:val="00FA2627"/>
    <w:rsid w:val="00FA3E1E"/>
    <w:rsid w:val="00FA40C1"/>
    <w:rsid w:val="00FB05C5"/>
    <w:rsid w:val="00FB21C8"/>
    <w:rsid w:val="00FB6F00"/>
    <w:rsid w:val="00FC626D"/>
    <w:rsid w:val="00FD4EAC"/>
    <w:rsid w:val="00FD6E7F"/>
    <w:rsid w:val="00FE1F86"/>
    <w:rsid w:val="00FE383B"/>
    <w:rsid w:val="00FE7F4D"/>
    <w:rsid w:val="00FF0242"/>
    <w:rsid w:val="01CE2E60"/>
    <w:rsid w:val="02D79C21"/>
    <w:rsid w:val="064459C1"/>
    <w:rsid w:val="0983AF57"/>
    <w:rsid w:val="0A265392"/>
    <w:rsid w:val="0A611255"/>
    <w:rsid w:val="0DF78C4C"/>
    <w:rsid w:val="0EC3D023"/>
    <w:rsid w:val="0F50A327"/>
    <w:rsid w:val="100C7AE8"/>
    <w:rsid w:val="10173BBA"/>
    <w:rsid w:val="10DDA7FB"/>
    <w:rsid w:val="140140BE"/>
    <w:rsid w:val="143384A3"/>
    <w:rsid w:val="14FB9A5D"/>
    <w:rsid w:val="173A65F9"/>
    <w:rsid w:val="17751FEA"/>
    <w:rsid w:val="1BAF8324"/>
    <w:rsid w:val="1BE30627"/>
    <w:rsid w:val="1C72AF44"/>
    <w:rsid w:val="1DE84218"/>
    <w:rsid w:val="21400138"/>
    <w:rsid w:val="2263C2D2"/>
    <w:rsid w:val="226FCE88"/>
    <w:rsid w:val="252BFD74"/>
    <w:rsid w:val="26B23A23"/>
    <w:rsid w:val="28B1F658"/>
    <w:rsid w:val="2CB2353E"/>
    <w:rsid w:val="2D7A450B"/>
    <w:rsid w:val="333B6A94"/>
    <w:rsid w:val="333B9C07"/>
    <w:rsid w:val="36348A44"/>
    <w:rsid w:val="364ED93C"/>
    <w:rsid w:val="37535C68"/>
    <w:rsid w:val="3B8206AF"/>
    <w:rsid w:val="45035187"/>
    <w:rsid w:val="495165B3"/>
    <w:rsid w:val="4A61ACEE"/>
    <w:rsid w:val="4E24F984"/>
    <w:rsid w:val="4F501101"/>
    <w:rsid w:val="4F7A9862"/>
    <w:rsid w:val="50C5CFEE"/>
    <w:rsid w:val="5263A6A3"/>
    <w:rsid w:val="535238A8"/>
    <w:rsid w:val="541E4AB2"/>
    <w:rsid w:val="547E8A5F"/>
    <w:rsid w:val="54C3DE95"/>
    <w:rsid w:val="551930E2"/>
    <w:rsid w:val="5619A755"/>
    <w:rsid w:val="563058FB"/>
    <w:rsid w:val="57278011"/>
    <w:rsid w:val="57FA5581"/>
    <w:rsid w:val="59E6A1A7"/>
    <w:rsid w:val="5C1DF967"/>
    <w:rsid w:val="5C5E56E0"/>
    <w:rsid w:val="5CB463A1"/>
    <w:rsid w:val="5CEA03DF"/>
    <w:rsid w:val="5E59DC73"/>
    <w:rsid w:val="61388C88"/>
    <w:rsid w:val="63265537"/>
    <w:rsid w:val="64D961FB"/>
    <w:rsid w:val="6587BDB1"/>
    <w:rsid w:val="659667E1"/>
    <w:rsid w:val="6776B652"/>
    <w:rsid w:val="6CDBE019"/>
    <w:rsid w:val="6E1D77E5"/>
    <w:rsid w:val="70138DE5"/>
    <w:rsid w:val="71106961"/>
    <w:rsid w:val="749BB526"/>
    <w:rsid w:val="74E4B73C"/>
    <w:rsid w:val="781DFA3C"/>
    <w:rsid w:val="7AD531CE"/>
    <w:rsid w:val="7C973232"/>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36C02"/>
  <w15:docId w15:val="{AB72B04B-4F74-4BE2-8048-6EBAB382F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49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0D14"/>
    <w:rPr>
      <w:color w:val="808080"/>
    </w:rPr>
  </w:style>
  <w:style w:type="paragraph" w:styleId="BalloonText">
    <w:name w:val="Balloon Text"/>
    <w:basedOn w:val="Normal"/>
    <w:link w:val="BalloonTextChar"/>
    <w:uiPriority w:val="99"/>
    <w:semiHidden/>
    <w:unhideWhenUsed/>
    <w:rsid w:val="00090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D14"/>
    <w:rPr>
      <w:rFonts w:ascii="Tahoma" w:hAnsi="Tahoma" w:cs="Tahoma"/>
      <w:sz w:val="16"/>
      <w:szCs w:val="16"/>
    </w:rPr>
  </w:style>
  <w:style w:type="paragraph" w:styleId="ListParagraph">
    <w:name w:val="List Paragraph"/>
    <w:basedOn w:val="Normal"/>
    <w:uiPriority w:val="34"/>
    <w:qFormat/>
    <w:rsid w:val="00F357C0"/>
    <w:pPr>
      <w:spacing w:after="0" w:line="240" w:lineRule="auto"/>
      <w:ind w:left="720"/>
      <w:contextualSpacing/>
    </w:pPr>
  </w:style>
  <w:style w:type="paragraph" w:styleId="Header">
    <w:name w:val="header"/>
    <w:basedOn w:val="Normal"/>
    <w:link w:val="HeaderChar"/>
    <w:uiPriority w:val="99"/>
    <w:unhideWhenUsed/>
    <w:rsid w:val="00B16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E2F"/>
  </w:style>
  <w:style w:type="paragraph" w:styleId="Footer">
    <w:name w:val="footer"/>
    <w:basedOn w:val="Normal"/>
    <w:link w:val="FooterChar"/>
    <w:uiPriority w:val="99"/>
    <w:unhideWhenUsed/>
    <w:rsid w:val="00B16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E2F"/>
  </w:style>
  <w:style w:type="paragraph" w:styleId="Revision">
    <w:name w:val="Revision"/>
    <w:hidden/>
    <w:uiPriority w:val="99"/>
    <w:semiHidden/>
    <w:rsid w:val="00B20492"/>
    <w:pPr>
      <w:spacing w:after="0" w:line="240" w:lineRule="auto"/>
    </w:pPr>
  </w:style>
  <w:style w:type="table" w:styleId="TableGrid">
    <w:name w:val="Table Grid"/>
    <w:basedOn w:val="TableNormal"/>
    <w:uiPriority w:val="39"/>
    <w:rsid w:val="00D64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6B485F"/>
    <w:pPr>
      <w:spacing w:line="240" w:lineRule="auto"/>
    </w:pPr>
    <w:rPr>
      <w:sz w:val="20"/>
      <w:szCs w:val="20"/>
    </w:rPr>
  </w:style>
  <w:style w:type="character" w:customStyle="1" w:styleId="CommentTextChar">
    <w:name w:val="Comment Text Char"/>
    <w:basedOn w:val="DefaultParagraphFont"/>
    <w:link w:val="CommentText"/>
    <w:uiPriority w:val="99"/>
    <w:semiHidden/>
    <w:rsid w:val="006B485F"/>
    <w:rPr>
      <w:sz w:val="20"/>
      <w:szCs w:val="20"/>
    </w:rPr>
  </w:style>
  <w:style w:type="character" w:styleId="CommentReference">
    <w:name w:val="annotation reference"/>
    <w:basedOn w:val="DefaultParagraphFont"/>
    <w:uiPriority w:val="99"/>
    <w:semiHidden/>
    <w:unhideWhenUsed/>
    <w:rsid w:val="006B485F"/>
    <w:rPr>
      <w:sz w:val="16"/>
      <w:szCs w:val="16"/>
    </w:rPr>
  </w:style>
  <w:style w:type="paragraph" w:styleId="CommentSubject">
    <w:name w:val="annotation subject"/>
    <w:basedOn w:val="CommentText"/>
    <w:next w:val="CommentText"/>
    <w:link w:val="CommentSubjectChar"/>
    <w:uiPriority w:val="99"/>
    <w:semiHidden/>
    <w:unhideWhenUsed/>
    <w:rsid w:val="00DB1839"/>
    <w:rPr>
      <w:b/>
      <w:bCs/>
    </w:rPr>
  </w:style>
  <w:style w:type="character" w:customStyle="1" w:styleId="CommentSubjectChar">
    <w:name w:val="Comment Subject Char"/>
    <w:basedOn w:val="CommentTextChar"/>
    <w:link w:val="CommentSubject"/>
    <w:uiPriority w:val="99"/>
    <w:semiHidden/>
    <w:rsid w:val="00DB1839"/>
    <w:rPr>
      <w:b/>
      <w:bCs/>
      <w:sz w:val="20"/>
      <w:szCs w:val="20"/>
    </w:rPr>
  </w:style>
  <w:style w:type="paragraph" w:styleId="NoSpacing">
    <w:name w:val="No Spacing"/>
    <w:uiPriority w:val="1"/>
    <w:qFormat/>
    <w:rsid w:val="00817D98"/>
    <w:pPr>
      <w:spacing w:after="0" w:line="240" w:lineRule="auto"/>
    </w:pPr>
  </w:style>
  <w:style w:type="paragraph" w:styleId="NormalWeb">
    <w:name w:val="Normal (Web)"/>
    <w:basedOn w:val="Normal"/>
    <w:uiPriority w:val="99"/>
    <w:unhideWhenUsed/>
    <w:rsid w:val="00817D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2243"/>
    <w:rPr>
      <w:color w:val="0000FF" w:themeColor="hyperlink"/>
      <w:u w:val="single"/>
    </w:rPr>
  </w:style>
  <w:style w:type="character" w:styleId="Strong">
    <w:name w:val="Strong"/>
    <w:basedOn w:val="DefaultParagraphFont"/>
    <w:uiPriority w:val="22"/>
    <w:qFormat/>
    <w:rsid w:val="00625C59"/>
    <w:rPr>
      <w:b/>
      <w:bCs/>
    </w:rPr>
  </w:style>
  <w:style w:type="paragraph" w:styleId="BodyText">
    <w:name w:val="Body Text"/>
    <w:basedOn w:val="Normal"/>
    <w:link w:val="BodyTextChar"/>
    <w:uiPriority w:val="99"/>
    <w:semiHidden/>
    <w:unhideWhenUsed/>
    <w:rsid w:val="00563CBD"/>
    <w:pPr>
      <w:spacing w:after="0" w:line="240" w:lineRule="auto"/>
      <w:ind w:left="100"/>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563CBD"/>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E44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241418">
      <w:bodyDiv w:val="1"/>
      <w:marLeft w:val="0"/>
      <w:marRight w:val="0"/>
      <w:marTop w:val="0"/>
      <w:marBottom w:val="0"/>
      <w:divBdr>
        <w:top w:val="none" w:sz="0" w:space="0" w:color="auto"/>
        <w:left w:val="none" w:sz="0" w:space="0" w:color="auto"/>
        <w:bottom w:val="none" w:sz="0" w:space="0" w:color="auto"/>
        <w:right w:val="none" w:sz="0" w:space="0" w:color="auto"/>
      </w:divBdr>
    </w:div>
    <w:div w:id="328485400">
      <w:bodyDiv w:val="1"/>
      <w:marLeft w:val="0"/>
      <w:marRight w:val="0"/>
      <w:marTop w:val="0"/>
      <w:marBottom w:val="0"/>
      <w:divBdr>
        <w:top w:val="none" w:sz="0" w:space="0" w:color="auto"/>
        <w:left w:val="none" w:sz="0" w:space="0" w:color="auto"/>
        <w:bottom w:val="none" w:sz="0" w:space="0" w:color="auto"/>
        <w:right w:val="none" w:sz="0" w:space="0" w:color="auto"/>
      </w:divBdr>
    </w:div>
    <w:div w:id="396585625">
      <w:bodyDiv w:val="1"/>
      <w:marLeft w:val="0"/>
      <w:marRight w:val="0"/>
      <w:marTop w:val="0"/>
      <w:marBottom w:val="0"/>
      <w:divBdr>
        <w:top w:val="none" w:sz="0" w:space="0" w:color="auto"/>
        <w:left w:val="none" w:sz="0" w:space="0" w:color="auto"/>
        <w:bottom w:val="none" w:sz="0" w:space="0" w:color="auto"/>
        <w:right w:val="none" w:sz="0" w:space="0" w:color="auto"/>
      </w:divBdr>
      <w:divsChild>
        <w:div w:id="1307319285">
          <w:marLeft w:val="590"/>
          <w:marRight w:val="0"/>
          <w:marTop w:val="0"/>
          <w:marBottom w:val="0"/>
          <w:divBdr>
            <w:top w:val="none" w:sz="0" w:space="0" w:color="auto"/>
            <w:left w:val="none" w:sz="0" w:space="0" w:color="auto"/>
            <w:bottom w:val="none" w:sz="0" w:space="0" w:color="auto"/>
            <w:right w:val="none" w:sz="0" w:space="0" w:color="auto"/>
          </w:divBdr>
        </w:div>
      </w:divsChild>
    </w:div>
    <w:div w:id="628173462">
      <w:bodyDiv w:val="1"/>
      <w:marLeft w:val="0"/>
      <w:marRight w:val="0"/>
      <w:marTop w:val="0"/>
      <w:marBottom w:val="0"/>
      <w:divBdr>
        <w:top w:val="none" w:sz="0" w:space="0" w:color="auto"/>
        <w:left w:val="none" w:sz="0" w:space="0" w:color="auto"/>
        <w:bottom w:val="none" w:sz="0" w:space="0" w:color="auto"/>
        <w:right w:val="none" w:sz="0" w:space="0" w:color="auto"/>
      </w:divBdr>
      <w:divsChild>
        <w:div w:id="156577901">
          <w:marLeft w:val="590"/>
          <w:marRight w:val="0"/>
          <w:marTop w:val="0"/>
          <w:marBottom w:val="0"/>
          <w:divBdr>
            <w:top w:val="none" w:sz="0" w:space="0" w:color="auto"/>
            <w:left w:val="none" w:sz="0" w:space="0" w:color="auto"/>
            <w:bottom w:val="none" w:sz="0" w:space="0" w:color="auto"/>
            <w:right w:val="none" w:sz="0" w:space="0" w:color="auto"/>
          </w:divBdr>
        </w:div>
        <w:div w:id="173420955">
          <w:marLeft w:val="590"/>
          <w:marRight w:val="0"/>
          <w:marTop w:val="0"/>
          <w:marBottom w:val="0"/>
          <w:divBdr>
            <w:top w:val="none" w:sz="0" w:space="0" w:color="auto"/>
            <w:left w:val="none" w:sz="0" w:space="0" w:color="auto"/>
            <w:bottom w:val="none" w:sz="0" w:space="0" w:color="auto"/>
            <w:right w:val="none" w:sz="0" w:space="0" w:color="auto"/>
          </w:divBdr>
        </w:div>
        <w:div w:id="727001028">
          <w:marLeft w:val="590"/>
          <w:marRight w:val="0"/>
          <w:marTop w:val="0"/>
          <w:marBottom w:val="0"/>
          <w:divBdr>
            <w:top w:val="none" w:sz="0" w:space="0" w:color="auto"/>
            <w:left w:val="none" w:sz="0" w:space="0" w:color="auto"/>
            <w:bottom w:val="none" w:sz="0" w:space="0" w:color="auto"/>
            <w:right w:val="none" w:sz="0" w:space="0" w:color="auto"/>
          </w:divBdr>
        </w:div>
        <w:div w:id="952322351">
          <w:marLeft w:val="590"/>
          <w:marRight w:val="0"/>
          <w:marTop w:val="0"/>
          <w:marBottom w:val="0"/>
          <w:divBdr>
            <w:top w:val="none" w:sz="0" w:space="0" w:color="auto"/>
            <w:left w:val="none" w:sz="0" w:space="0" w:color="auto"/>
            <w:bottom w:val="none" w:sz="0" w:space="0" w:color="auto"/>
            <w:right w:val="none" w:sz="0" w:space="0" w:color="auto"/>
          </w:divBdr>
        </w:div>
        <w:div w:id="1147435881">
          <w:marLeft w:val="590"/>
          <w:marRight w:val="0"/>
          <w:marTop w:val="0"/>
          <w:marBottom w:val="0"/>
          <w:divBdr>
            <w:top w:val="none" w:sz="0" w:space="0" w:color="auto"/>
            <w:left w:val="none" w:sz="0" w:space="0" w:color="auto"/>
            <w:bottom w:val="none" w:sz="0" w:space="0" w:color="auto"/>
            <w:right w:val="none" w:sz="0" w:space="0" w:color="auto"/>
          </w:divBdr>
        </w:div>
      </w:divsChild>
    </w:div>
    <w:div w:id="1401781765">
      <w:bodyDiv w:val="1"/>
      <w:marLeft w:val="0"/>
      <w:marRight w:val="0"/>
      <w:marTop w:val="0"/>
      <w:marBottom w:val="0"/>
      <w:divBdr>
        <w:top w:val="none" w:sz="0" w:space="0" w:color="auto"/>
        <w:left w:val="none" w:sz="0" w:space="0" w:color="auto"/>
        <w:bottom w:val="none" w:sz="0" w:space="0" w:color="auto"/>
        <w:right w:val="none" w:sz="0" w:space="0" w:color="auto"/>
      </w:divBdr>
    </w:div>
    <w:div w:id="1811825037">
      <w:bodyDiv w:val="1"/>
      <w:marLeft w:val="0"/>
      <w:marRight w:val="0"/>
      <w:marTop w:val="0"/>
      <w:marBottom w:val="0"/>
      <w:divBdr>
        <w:top w:val="none" w:sz="0" w:space="0" w:color="auto"/>
        <w:left w:val="none" w:sz="0" w:space="0" w:color="auto"/>
        <w:bottom w:val="none" w:sz="0" w:space="0" w:color="auto"/>
        <w:right w:val="none" w:sz="0" w:space="0" w:color="auto"/>
      </w:divBdr>
    </w:div>
    <w:div w:id="1836650056">
      <w:bodyDiv w:val="1"/>
      <w:marLeft w:val="0"/>
      <w:marRight w:val="0"/>
      <w:marTop w:val="0"/>
      <w:marBottom w:val="0"/>
      <w:divBdr>
        <w:top w:val="none" w:sz="0" w:space="0" w:color="auto"/>
        <w:left w:val="none" w:sz="0" w:space="0" w:color="auto"/>
        <w:bottom w:val="none" w:sz="0" w:space="0" w:color="auto"/>
        <w:right w:val="none" w:sz="0" w:space="0" w:color="auto"/>
      </w:divBdr>
    </w:div>
    <w:div w:id="1861116181">
      <w:bodyDiv w:val="1"/>
      <w:marLeft w:val="0"/>
      <w:marRight w:val="0"/>
      <w:marTop w:val="0"/>
      <w:marBottom w:val="0"/>
      <w:divBdr>
        <w:top w:val="none" w:sz="0" w:space="0" w:color="auto"/>
        <w:left w:val="none" w:sz="0" w:space="0" w:color="auto"/>
        <w:bottom w:val="none" w:sz="0" w:space="0" w:color="auto"/>
        <w:right w:val="none" w:sz="0" w:space="0" w:color="auto"/>
      </w:divBdr>
    </w:div>
    <w:div w:id="1904677078">
      <w:bodyDiv w:val="1"/>
      <w:marLeft w:val="0"/>
      <w:marRight w:val="0"/>
      <w:marTop w:val="0"/>
      <w:marBottom w:val="0"/>
      <w:divBdr>
        <w:top w:val="none" w:sz="0" w:space="0" w:color="auto"/>
        <w:left w:val="none" w:sz="0" w:space="0" w:color="auto"/>
        <w:bottom w:val="none" w:sz="0" w:space="0" w:color="auto"/>
        <w:right w:val="none" w:sz="0" w:space="0" w:color="auto"/>
      </w:divBdr>
    </w:div>
    <w:div w:id="1998804476">
      <w:bodyDiv w:val="1"/>
      <w:marLeft w:val="0"/>
      <w:marRight w:val="0"/>
      <w:marTop w:val="0"/>
      <w:marBottom w:val="0"/>
      <w:divBdr>
        <w:top w:val="none" w:sz="0" w:space="0" w:color="auto"/>
        <w:left w:val="none" w:sz="0" w:space="0" w:color="auto"/>
        <w:bottom w:val="none" w:sz="0" w:space="0" w:color="auto"/>
        <w:right w:val="none" w:sz="0" w:space="0" w:color="auto"/>
      </w:divBdr>
    </w:div>
    <w:div w:id="213111992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hd.ces.census.gov/applications/pseo/?type=earnings&amp;compare=postgrad&amp;specificity=2&amp;state=51&amp;institution=00376400&amp;degreelevel=05&amp;gradcohort=0000-3&amp;filter=50&amp;program=52" TargetMode="External"/><Relationship Id="rId18" Type="http://schemas.openxmlformats.org/officeDocument/2006/relationships/hyperlink" Target="http://www.vsu.edu/files/docs/policies/4000/university-facility-use-cost-recovery-policy-4200.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studentclearinghouse.org/" TargetMode="External"/><Relationship Id="rId17" Type="http://schemas.openxmlformats.org/officeDocument/2006/relationships/hyperlink" Target="http://www.vsu.edu/files/docs/policies/1000/prohibition%20of%20workplace%20harassment%20policy.pdf" TargetMode="External"/><Relationship Id="rId2" Type="http://schemas.openxmlformats.org/officeDocument/2006/relationships/customXml" Target="../customXml/item2.xml"/><Relationship Id="rId16" Type="http://schemas.openxmlformats.org/officeDocument/2006/relationships/hyperlink" Target="http://www.vsu.edu/files/docs/student-activities/student-handbook.pdf" TargetMode="External"/><Relationship Id="rId20" Type="http://schemas.openxmlformats.org/officeDocument/2006/relationships/hyperlink" Target="http://www.vsu.edu/student-life/student-activities/free-speech/free-speech-faq.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iencedirect.com/science/article/abs/pii/S0165032722002774" TargetMode="External"/><Relationship Id="rId5" Type="http://schemas.openxmlformats.org/officeDocument/2006/relationships/numbering" Target="numbering.xml"/><Relationship Id="rId15" Type="http://schemas.openxmlformats.org/officeDocument/2006/relationships/hyperlink" Target="http://www.vsu.edu/student-life/student-activities/free-speech/index.ph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vsu.edu/files/docs/clubs-and-organizations/student-organization-handbook.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astate365-my.sharepoint.com/:w:/g/personal/mfaison_vsu_edu/ETmYYhtf6vRHiwChvSxo36MBa1AFFCPuoIMdKhYlSf272w?e=bJzVR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38F7A94183E74187B11190571C8356" ma:contentTypeVersion="15" ma:contentTypeDescription="Create a new document." ma:contentTypeScope="" ma:versionID="59a46c6966bb3902afd82eb023caf3dd">
  <xsd:schema xmlns:xsd="http://www.w3.org/2001/XMLSchema" xmlns:xs="http://www.w3.org/2001/XMLSchema" xmlns:p="http://schemas.microsoft.com/office/2006/metadata/properties" xmlns:ns2="f3d35a40-bbea-43c8-99cf-c6b5d40b3585" xmlns:ns3="01e94d65-ae71-498a-a453-e1c80605881d" targetNamespace="http://schemas.microsoft.com/office/2006/metadata/properties" ma:root="true" ma:fieldsID="60f54ad43a37c4f12bc83020f72e349f" ns2:_="" ns3:_="">
    <xsd:import namespace="f3d35a40-bbea-43c8-99cf-c6b5d40b3585"/>
    <xsd:import namespace="01e94d65-ae71-498a-a453-e1c8060588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35a40-bbea-43c8-99cf-c6b5d40b35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e94d65-ae71-498a-a453-e1c8060588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1065693a-df8c-402d-996e-cf9ee50cbc90}" ma:internalName="TaxCatchAll" ma:showField="CatchAllData" ma:web="01e94d65-ae71-498a-a453-e1c8060588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1e94d65-ae71-498a-a453-e1c80605881d" xsi:nil="true"/>
    <lcf76f155ced4ddcb4097134ff3c332f xmlns="f3d35a40-bbea-43c8-99cf-c6b5d40b3585">
      <Terms xmlns="http://schemas.microsoft.com/office/infopath/2007/PartnerControls"/>
    </lcf76f155ced4ddcb4097134ff3c332f>
    <SharedWithUsers xmlns="01e94d65-ae71-498a-a453-e1c80605881d">
      <UserInfo>
        <DisplayName/>
        <AccountId xsi:nil="true"/>
        <AccountType/>
      </UserInfo>
    </SharedWithUsers>
    <MediaLengthInSeconds xmlns="f3d35a40-bbea-43c8-99cf-c6b5d40b358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E5720-4414-42CD-889C-575C9488F455}">
  <ds:schemaRefs>
    <ds:schemaRef ds:uri="http://schemas.microsoft.com/sharepoint/v3/contenttype/forms"/>
  </ds:schemaRefs>
</ds:datastoreItem>
</file>

<file path=customXml/itemProps2.xml><?xml version="1.0" encoding="utf-8"?>
<ds:datastoreItem xmlns:ds="http://schemas.openxmlformats.org/officeDocument/2006/customXml" ds:itemID="{3A1DC33E-FD55-4AB1-A35D-85945FBFB083}"/>
</file>

<file path=customXml/itemProps3.xml><?xml version="1.0" encoding="utf-8"?>
<ds:datastoreItem xmlns:ds="http://schemas.openxmlformats.org/officeDocument/2006/customXml" ds:itemID="{2323F333-7CC4-4BF6-B436-29A67AA7D439}">
  <ds:schemaRefs>
    <ds:schemaRef ds:uri="http://schemas.microsoft.com/office/2006/metadata/properties"/>
    <ds:schemaRef ds:uri="http://schemas.microsoft.com/office/infopath/2007/PartnerControls"/>
    <ds:schemaRef ds:uri="01e94d65-ae71-498a-a453-e1c80605881d"/>
    <ds:schemaRef ds:uri="f3d35a40-bbea-43c8-99cf-c6b5d40b3585"/>
  </ds:schemaRefs>
</ds:datastoreItem>
</file>

<file path=customXml/itemProps4.xml><?xml version="1.0" encoding="utf-8"?>
<ds:datastoreItem xmlns:ds="http://schemas.openxmlformats.org/officeDocument/2006/customXml" ds:itemID="{FE53E12D-088F-4943-9B95-72BA0444C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16650</Words>
  <Characters>94905</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111333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Tia A. Minnis</dc:creator>
  <cp:keywords/>
  <cp:lastModifiedBy>Adrian M. Petway</cp:lastModifiedBy>
  <cp:revision>2</cp:revision>
  <cp:lastPrinted>2023-07-17T18:33:00Z</cp:lastPrinted>
  <dcterms:created xsi:type="dcterms:W3CDTF">2023-07-17T22:09:00Z</dcterms:created>
  <dcterms:modified xsi:type="dcterms:W3CDTF">2023-07-17T22:09:00Z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0x010100E238F7A94183E74187B11190571C8356</vt:lpwstr>
  </property>
  <property fmtid="{D5CDD505-2E9C-101B-9397-08002B2CF9AE}" pid="3" name="Order">
    <vt:r8>337100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y fmtid="{D5CDD505-2E9C-101B-9397-08002B2CF9AE}" pid="8" name="GrammarlyDocumentId">
    <vt:lpwstr>8dc4450c2366b0b9737128db1bb4e505a5ece63afe394b6cf8e75f5cd4f50e1a</vt:lpwstr>
  </property>
  <property fmtid="{D5CDD505-2E9C-101B-9397-08002B2CF9AE}" pid="9" name="MSIP_Label_b0d5c4f4-7a29-4385-b7a5-afbe2154ae6f_Enabled">
    <vt:lpwstr>true</vt:lpwstr>
  </property>
  <property fmtid="{D5CDD505-2E9C-101B-9397-08002B2CF9AE}" pid="10" name="MSIP_Label_b0d5c4f4-7a29-4385-b7a5-afbe2154ae6f_SetDate">
    <vt:lpwstr>2023-05-16T14:20:44Z</vt:lpwstr>
  </property>
  <property fmtid="{D5CDD505-2E9C-101B-9397-08002B2CF9AE}" pid="11" name="MSIP_Label_b0d5c4f4-7a29-4385-b7a5-afbe2154ae6f_Method">
    <vt:lpwstr>Standard</vt:lpwstr>
  </property>
  <property fmtid="{D5CDD505-2E9C-101B-9397-08002B2CF9AE}" pid="12" name="MSIP_Label_b0d5c4f4-7a29-4385-b7a5-afbe2154ae6f_Name">
    <vt:lpwstr>Confidential</vt:lpwstr>
  </property>
  <property fmtid="{D5CDD505-2E9C-101B-9397-08002B2CF9AE}" pid="13" name="MSIP_Label_b0d5c4f4-7a29-4385-b7a5-afbe2154ae6f_SiteId">
    <vt:lpwstr>2dfb2f0b-4d21-4268-9559-72926144c918</vt:lpwstr>
  </property>
  <property fmtid="{D5CDD505-2E9C-101B-9397-08002B2CF9AE}" pid="14" name="MSIP_Label_b0d5c4f4-7a29-4385-b7a5-afbe2154ae6f_ActionId">
    <vt:lpwstr>a5ff5ae2-c71c-4890-90ed-0c998e490682</vt:lpwstr>
  </property>
  <property fmtid="{D5CDD505-2E9C-101B-9397-08002B2CF9AE}" pid="15" name="MSIP_Label_b0d5c4f4-7a29-4385-b7a5-afbe2154ae6f_ContentBits">
    <vt:lpwstr>0</vt:lpwstr>
  </property>
  <property fmtid="{D5CDD505-2E9C-101B-9397-08002B2CF9AE}" pid="16" name="bcgClassification">
    <vt:lpwstr>bcgConfidential</vt:lpwstr>
  </property>
  <property fmtid="{D5CDD505-2E9C-101B-9397-08002B2CF9AE}" pid="17" name="_SourceUrl">
    <vt:lpwstr/>
  </property>
  <property fmtid="{D5CDD505-2E9C-101B-9397-08002B2CF9AE}" pid="18" name="_SharedFileIndex">
    <vt:lpwstr/>
  </property>
</Properties>
</file>