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5B67" w14:textId="457A08AE" w:rsidR="003168C6" w:rsidRPr="008209C0" w:rsidRDefault="00825871" w:rsidP="00BB5060">
      <w:pPr>
        <w:spacing w:after="0" w:line="240" w:lineRule="auto"/>
        <w:rPr>
          <w:rFonts w:ascii="Arial" w:hAnsi="Arial" w:cs="Arial"/>
          <w:b/>
        </w:rPr>
      </w:pPr>
      <w:r w:rsidRPr="008209C0">
        <w:rPr>
          <w:rFonts w:ascii="Arial" w:hAnsi="Arial" w:cs="Arial"/>
          <w:b/>
        </w:rPr>
        <w:t>20</w:t>
      </w:r>
      <w:r w:rsidR="004E7B5B" w:rsidRPr="008209C0">
        <w:rPr>
          <w:rFonts w:ascii="Arial" w:hAnsi="Arial" w:cs="Arial"/>
          <w:b/>
        </w:rPr>
        <w:t>2</w:t>
      </w:r>
      <w:r w:rsidR="00CC564F" w:rsidRPr="008209C0">
        <w:rPr>
          <w:rFonts w:ascii="Arial" w:hAnsi="Arial" w:cs="Arial"/>
          <w:b/>
        </w:rPr>
        <w:t>3</w:t>
      </w:r>
      <w:r w:rsidRPr="008209C0">
        <w:rPr>
          <w:rFonts w:ascii="Arial" w:hAnsi="Arial" w:cs="Arial"/>
          <w:b/>
        </w:rPr>
        <w:t xml:space="preserve"> SIX-YEAR PLAN</w:t>
      </w:r>
      <w:r w:rsidR="00552A65" w:rsidRPr="008209C0">
        <w:rPr>
          <w:rFonts w:ascii="Arial" w:hAnsi="Arial" w:cs="Arial"/>
          <w:b/>
        </w:rPr>
        <w:t xml:space="preserve"> </w:t>
      </w:r>
      <w:r w:rsidRPr="008209C0">
        <w:rPr>
          <w:rFonts w:ascii="Arial" w:hAnsi="Arial" w:cs="Arial"/>
          <w:b/>
        </w:rPr>
        <w:t>NARRATIVE</w:t>
      </w:r>
      <w:r w:rsidR="00B37FEB" w:rsidRPr="008209C0">
        <w:rPr>
          <w:rFonts w:ascii="Arial" w:hAnsi="Arial" w:cs="Arial"/>
          <w:b/>
        </w:rPr>
        <w:t xml:space="preserve"> (Part II)</w:t>
      </w:r>
    </w:p>
    <w:p w14:paraId="24F0F835" w14:textId="70724B90" w:rsidR="00411ED2" w:rsidRPr="008209C0" w:rsidRDefault="00411ED2" w:rsidP="00BB5060">
      <w:pPr>
        <w:spacing w:after="0" w:line="240" w:lineRule="auto"/>
        <w:rPr>
          <w:rFonts w:ascii="Arial" w:hAnsi="Arial" w:cs="Arial"/>
        </w:rPr>
      </w:pPr>
      <w:r w:rsidRPr="008209C0">
        <w:rPr>
          <w:rFonts w:ascii="Arial" w:hAnsi="Arial" w:cs="Arial"/>
          <w:b/>
        </w:rPr>
        <w:t>INSTITUTION:</w:t>
      </w:r>
      <w:r w:rsidR="007333DE" w:rsidRPr="008209C0">
        <w:rPr>
          <w:rFonts w:ascii="Arial" w:hAnsi="Arial" w:cs="Arial"/>
          <w:b/>
        </w:rPr>
        <w:t xml:space="preserve"> </w:t>
      </w:r>
      <w:r w:rsidRPr="008209C0">
        <w:rPr>
          <w:rFonts w:ascii="Arial" w:hAnsi="Arial" w:cs="Arial"/>
        </w:rPr>
        <w:t xml:space="preserve">  </w:t>
      </w:r>
      <w:r w:rsidR="003055C3" w:rsidRPr="008209C0">
        <w:rPr>
          <w:rFonts w:ascii="Arial" w:hAnsi="Arial" w:cs="Arial"/>
          <w:b/>
          <w:bCs/>
          <w:u w:val="single"/>
        </w:rPr>
        <w:t>UNIVERSITY OF VIRGINIA</w:t>
      </w:r>
    </w:p>
    <w:p w14:paraId="56CA090E" w14:textId="77777777" w:rsidR="00CC6FF3" w:rsidRPr="008209C0" w:rsidRDefault="00CC6FF3" w:rsidP="00433B9B">
      <w:pPr>
        <w:spacing w:line="240" w:lineRule="auto"/>
        <w:rPr>
          <w:rFonts w:ascii="Arial" w:hAnsi="Arial" w:cs="Arial"/>
          <w:b/>
          <w:u w:val="single"/>
        </w:rPr>
      </w:pPr>
    </w:p>
    <w:p w14:paraId="77448A50" w14:textId="030E4DC4" w:rsidR="00036ED0" w:rsidRPr="008209C0" w:rsidRDefault="00036ED0" w:rsidP="00BB5060">
      <w:pPr>
        <w:spacing w:after="0" w:line="240" w:lineRule="auto"/>
        <w:rPr>
          <w:rFonts w:ascii="Arial" w:hAnsi="Arial" w:cs="Arial"/>
          <w:b/>
          <w:u w:val="single"/>
        </w:rPr>
      </w:pPr>
      <w:r w:rsidRPr="008209C0">
        <w:rPr>
          <w:rFonts w:ascii="Arial" w:hAnsi="Arial" w:cs="Arial"/>
          <w:b/>
          <w:u w:val="single"/>
        </w:rPr>
        <w:t>OVERVIEW</w:t>
      </w:r>
      <w:r w:rsidR="00913476" w:rsidRPr="008209C0">
        <w:rPr>
          <w:rFonts w:ascii="Arial" w:hAnsi="Arial" w:cs="Arial"/>
          <w:b/>
          <w:u w:val="single"/>
        </w:rPr>
        <w:t xml:space="preserve"> </w:t>
      </w:r>
    </w:p>
    <w:p w14:paraId="1B7B0844" w14:textId="6751F187" w:rsidR="00943ACF" w:rsidRPr="008209C0" w:rsidRDefault="00036ED0" w:rsidP="00433B9B">
      <w:pPr>
        <w:spacing w:line="240" w:lineRule="auto"/>
        <w:rPr>
          <w:rFonts w:ascii="Arial" w:hAnsi="Arial" w:cs="Arial"/>
        </w:rPr>
      </w:pPr>
      <w:r w:rsidRPr="008209C0">
        <w:rPr>
          <w:rFonts w:ascii="Arial" w:hAnsi="Arial" w:cs="Arial"/>
        </w:rPr>
        <w:t xml:space="preserve">The six-year plan should describe the institution’s goals as they relate to </w:t>
      </w:r>
      <w:r w:rsidR="00A66F4A" w:rsidRPr="008209C0">
        <w:rPr>
          <w:rFonts w:ascii="Arial" w:hAnsi="Arial" w:cs="Arial"/>
        </w:rPr>
        <w:t xml:space="preserve">the </w:t>
      </w:r>
      <w:r w:rsidR="00F61FD2" w:rsidRPr="008209C0">
        <w:rPr>
          <w:rFonts w:ascii="Arial" w:hAnsi="Arial" w:cs="Arial"/>
        </w:rPr>
        <w:t>Commonwealth’s</w:t>
      </w:r>
      <w:r w:rsidR="00A66F4A" w:rsidRPr="008209C0">
        <w:rPr>
          <w:rFonts w:ascii="Arial" w:hAnsi="Arial" w:cs="Arial"/>
        </w:rPr>
        <w:t xml:space="preserve"> </w:t>
      </w:r>
      <w:r w:rsidRPr="008209C0">
        <w:rPr>
          <w:rFonts w:ascii="Arial" w:hAnsi="Arial" w:cs="Arial"/>
        </w:rPr>
        <w:t xml:space="preserve">goals </w:t>
      </w:r>
      <w:r w:rsidR="00CE225A" w:rsidRPr="008209C0">
        <w:rPr>
          <w:rFonts w:ascii="Arial" w:hAnsi="Arial" w:cs="Arial"/>
        </w:rPr>
        <w:t xml:space="preserve">as articulated </w:t>
      </w:r>
      <w:r w:rsidR="00943ACF" w:rsidRPr="008209C0">
        <w:rPr>
          <w:rFonts w:ascii="Arial" w:hAnsi="Arial" w:cs="Arial"/>
        </w:rPr>
        <w:t xml:space="preserve">in the </w:t>
      </w:r>
      <w:r w:rsidR="00943ACF" w:rsidRPr="008209C0">
        <w:rPr>
          <w:rFonts w:ascii="Arial" w:hAnsi="Arial" w:cs="Arial"/>
          <w:i/>
          <w:iCs/>
        </w:rPr>
        <w:t>Pathways to Opportunity: The Virginia Plan for Higher Education</w:t>
      </w:r>
      <w:r w:rsidR="00943ACF" w:rsidRPr="008209C0">
        <w:rPr>
          <w:rFonts w:ascii="Arial" w:hAnsi="Arial" w:cs="Arial"/>
        </w:rPr>
        <w:t>;</w:t>
      </w:r>
      <w:r w:rsidRPr="008209C0">
        <w:rPr>
          <w:rFonts w:ascii="Arial" w:hAnsi="Arial" w:cs="Arial"/>
        </w:rPr>
        <w:t xml:space="preserve"> the Higher Education Opportunity Act of 2011</w:t>
      </w:r>
      <w:r w:rsidR="0071529F" w:rsidRPr="008209C0">
        <w:rPr>
          <w:rFonts w:ascii="Arial" w:hAnsi="Arial" w:cs="Arial"/>
        </w:rPr>
        <w:t xml:space="preserve"> (TJ21)</w:t>
      </w:r>
      <w:r w:rsidR="00943ACF" w:rsidRPr="008209C0">
        <w:rPr>
          <w:rFonts w:ascii="Arial" w:hAnsi="Arial" w:cs="Arial"/>
        </w:rPr>
        <w:t>;</w:t>
      </w:r>
      <w:r w:rsidR="00C11F15" w:rsidRPr="008209C0">
        <w:rPr>
          <w:rFonts w:ascii="Arial" w:hAnsi="Arial" w:cs="Arial"/>
        </w:rPr>
        <w:t xml:space="preserve"> </w:t>
      </w:r>
      <w:r w:rsidRPr="008209C0">
        <w:rPr>
          <w:rFonts w:ascii="Arial" w:hAnsi="Arial" w:cs="Arial"/>
        </w:rPr>
        <w:t>the Restructured Higher Education Financial and Administrative Operations Act of 2005</w:t>
      </w:r>
      <w:r w:rsidR="00B20492" w:rsidRPr="008209C0">
        <w:rPr>
          <w:rFonts w:ascii="Arial" w:hAnsi="Arial" w:cs="Arial"/>
        </w:rPr>
        <w:t>; and the Governor’s objectives to prepare every graduate for success in life</w:t>
      </w:r>
      <w:r w:rsidRPr="008209C0">
        <w:rPr>
          <w:rFonts w:ascii="Arial" w:hAnsi="Arial" w:cs="Arial"/>
        </w:rPr>
        <w:t>. </w:t>
      </w:r>
      <w:r w:rsidR="00F61FD2" w:rsidRPr="008209C0">
        <w:rPr>
          <w:rFonts w:ascii="Arial" w:hAnsi="Arial" w:cs="Arial"/>
        </w:rPr>
        <w:t>Please use this opportunity to outline your institution’s plans and objectives, especially as they relate to the Commonwealth</w:t>
      </w:r>
      <w:r w:rsidR="001C3730" w:rsidRPr="008209C0">
        <w:rPr>
          <w:rFonts w:ascii="Arial" w:hAnsi="Arial" w:cs="Arial"/>
        </w:rPr>
        <w:t>’</w:t>
      </w:r>
      <w:r w:rsidR="00F61FD2" w:rsidRPr="008209C0">
        <w:rPr>
          <w:rFonts w:ascii="Arial" w:hAnsi="Arial" w:cs="Arial"/>
        </w:rPr>
        <w:t>s goals.</w:t>
      </w:r>
    </w:p>
    <w:p w14:paraId="78036D03" w14:textId="538BA2C9" w:rsidR="00036ED0" w:rsidRPr="008209C0" w:rsidRDefault="00FA2627" w:rsidP="00433B9B">
      <w:pPr>
        <w:spacing w:line="240" w:lineRule="auto"/>
        <w:rPr>
          <w:rFonts w:ascii="Arial" w:hAnsi="Arial" w:cs="Arial"/>
          <w:b/>
          <w:bCs/>
          <w:i/>
          <w:iCs/>
        </w:rPr>
      </w:pPr>
      <w:r w:rsidRPr="008209C0">
        <w:rPr>
          <w:rFonts w:ascii="Arial" w:hAnsi="Arial" w:cs="Arial"/>
        </w:rPr>
        <w:t xml:space="preserve">The instructions </w:t>
      </w:r>
      <w:r w:rsidR="00DC30AB" w:rsidRPr="008209C0">
        <w:rPr>
          <w:rFonts w:ascii="Arial" w:hAnsi="Arial" w:cs="Arial"/>
        </w:rPr>
        <w:t>within the</w:t>
      </w:r>
      <w:r w:rsidRPr="008209C0">
        <w:rPr>
          <w:rFonts w:ascii="Arial" w:hAnsi="Arial" w:cs="Arial"/>
        </w:rPr>
        <w:t xml:space="preserve"> institutional mission and </w:t>
      </w:r>
      <w:r w:rsidR="00675A25" w:rsidRPr="008209C0">
        <w:rPr>
          <w:rFonts w:ascii="Arial" w:hAnsi="Arial" w:cs="Arial"/>
        </w:rPr>
        <w:t>priorities</w:t>
      </w:r>
      <w:r w:rsidRPr="008209C0">
        <w:rPr>
          <w:rFonts w:ascii="Arial" w:hAnsi="Arial" w:cs="Arial"/>
        </w:rPr>
        <w:t xml:space="preserve"> </w:t>
      </w:r>
      <w:r w:rsidR="00DC30AB" w:rsidRPr="008209C0">
        <w:rPr>
          <w:rFonts w:ascii="Arial" w:hAnsi="Arial" w:cs="Arial"/>
        </w:rPr>
        <w:t xml:space="preserve">section </w:t>
      </w:r>
      <w:r w:rsidRPr="008209C0">
        <w:rPr>
          <w:rFonts w:ascii="Arial" w:hAnsi="Arial" w:cs="Arial"/>
        </w:rPr>
        <w:t xml:space="preserve">below ask for specific strategies related to affordability and access to quality postsecondary education that prepare students for success in life. Other sections offer institutions the opportunity to describe additional strategies to advance institutional goals and </w:t>
      </w:r>
      <w:r w:rsidR="004344BB" w:rsidRPr="008209C0">
        <w:rPr>
          <w:rFonts w:ascii="Arial" w:hAnsi="Arial" w:cs="Arial"/>
        </w:rPr>
        <w:t xml:space="preserve">Commonwealth </w:t>
      </w:r>
      <w:r w:rsidRPr="008209C0">
        <w:rPr>
          <w:rFonts w:ascii="Arial" w:hAnsi="Arial" w:cs="Arial"/>
        </w:rPr>
        <w:t xml:space="preserve">needs. </w:t>
      </w:r>
      <w:r w:rsidR="00036ED0" w:rsidRPr="008209C0">
        <w:rPr>
          <w:rFonts w:ascii="Arial" w:hAnsi="Arial" w:cs="Arial"/>
        </w:rPr>
        <w:t xml:space="preserve"> </w:t>
      </w:r>
    </w:p>
    <w:p w14:paraId="59F8CD14" w14:textId="6EE0FE5D" w:rsidR="00036ED0" w:rsidRPr="008209C0" w:rsidRDefault="00036ED0" w:rsidP="00433B9B">
      <w:pPr>
        <w:spacing w:line="240" w:lineRule="auto"/>
        <w:rPr>
          <w:rFonts w:ascii="Arial" w:hAnsi="Arial" w:cs="Arial"/>
          <w:b/>
          <w:bCs/>
          <w:i/>
          <w:iCs/>
        </w:rPr>
      </w:pPr>
      <w:r w:rsidRPr="008209C0">
        <w:rPr>
          <w:rFonts w:ascii="Arial" w:hAnsi="Arial" w:cs="Arial"/>
          <w:b/>
          <w:bCs/>
          <w:i/>
          <w:iCs/>
        </w:rPr>
        <w:t xml:space="preserve">Please be </w:t>
      </w:r>
      <w:r w:rsidR="006863CC" w:rsidRPr="008209C0">
        <w:rPr>
          <w:rFonts w:ascii="Arial" w:hAnsi="Arial" w:cs="Arial"/>
          <w:b/>
          <w:bCs/>
          <w:i/>
          <w:iCs/>
        </w:rPr>
        <w:t xml:space="preserve">comprehensive but </w:t>
      </w:r>
      <w:r w:rsidRPr="008209C0">
        <w:rPr>
          <w:rFonts w:ascii="Arial" w:hAnsi="Arial" w:cs="Arial"/>
          <w:b/>
          <w:bCs/>
          <w:i/>
          <w:iCs/>
          <w:u w:val="single"/>
        </w:rPr>
        <w:t>as concise as possible</w:t>
      </w:r>
      <w:r w:rsidRPr="008209C0">
        <w:rPr>
          <w:rFonts w:ascii="Arial" w:hAnsi="Arial" w:cs="Arial"/>
          <w:b/>
          <w:bCs/>
          <w:i/>
          <w:iCs/>
        </w:rPr>
        <w:t xml:space="preserve"> with responses</w:t>
      </w:r>
      <w:r w:rsidR="005E5D54" w:rsidRPr="008209C0">
        <w:rPr>
          <w:rFonts w:ascii="Arial" w:hAnsi="Arial" w:cs="Arial"/>
          <w:b/>
          <w:bCs/>
          <w:i/>
          <w:iCs/>
        </w:rPr>
        <w:t xml:space="preserve">; you </w:t>
      </w:r>
      <w:r w:rsidR="004344BB" w:rsidRPr="008209C0">
        <w:rPr>
          <w:rFonts w:ascii="Arial" w:hAnsi="Arial" w:cs="Arial"/>
          <w:b/>
          <w:bCs/>
          <w:i/>
          <w:iCs/>
        </w:rPr>
        <w:t xml:space="preserve">are encouraged to </w:t>
      </w:r>
      <w:r w:rsidR="001F2A0C" w:rsidRPr="008209C0">
        <w:rPr>
          <w:rFonts w:ascii="Arial" w:hAnsi="Arial" w:cs="Arial"/>
          <w:b/>
          <w:bCs/>
          <w:i/>
          <w:iCs/>
        </w:rPr>
        <w:t>use bullet points vs.</w:t>
      </w:r>
      <w:r w:rsidR="005E5D54" w:rsidRPr="008209C0">
        <w:rPr>
          <w:rFonts w:ascii="Arial" w:hAnsi="Arial" w:cs="Arial"/>
          <w:b/>
          <w:bCs/>
          <w:i/>
          <w:iCs/>
        </w:rPr>
        <w:t xml:space="preserve"> prose</w:t>
      </w:r>
      <w:r w:rsidR="00974A93" w:rsidRPr="008209C0">
        <w:rPr>
          <w:rFonts w:ascii="Arial" w:hAnsi="Arial" w:cs="Arial"/>
          <w:b/>
          <w:bCs/>
          <w:i/>
          <w:iCs/>
        </w:rPr>
        <w:t>.</w:t>
      </w:r>
      <w:r w:rsidR="005E5D54" w:rsidRPr="008209C0">
        <w:rPr>
          <w:rFonts w:ascii="Arial" w:hAnsi="Arial" w:cs="Arial"/>
          <w:b/>
          <w:bCs/>
          <w:i/>
          <w:iCs/>
        </w:rPr>
        <w:t xml:space="preserve"> </w:t>
      </w:r>
      <w:r w:rsidR="00BC2A54" w:rsidRPr="008209C0">
        <w:rPr>
          <w:rFonts w:ascii="Arial" w:hAnsi="Arial" w:cs="Arial"/>
          <w:b/>
          <w:bCs/>
          <w:i/>
          <w:iCs/>
        </w:rPr>
        <w:t xml:space="preserve">Consider this a starting point </w:t>
      </w:r>
      <w:r w:rsidR="00F32862" w:rsidRPr="008209C0">
        <w:rPr>
          <w:rFonts w:ascii="Arial" w:hAnsi="Arial" w:cs="Arial"/>
          <w:b/>
          <w:bCs/>
          <w:i/>
          <w:iCs/>
        </w:rPr>
        <w:t>for</w:t>
      </w:r>
      <w:r w:rsidR="00BC2A54" w:rsidRPr="008209C0">
        <w:rPr>
          <w:rFonts w:ascii="Arial" w:hAnsi="Arial" w:cs="Arial"/>
          <w:b/>
          <w:bCs/>
          <w:i/>
          <w:iCs/>
        </w:rPr>
        <w:t xml:space="preserve"> the dialogue with </w:t>
      </w:r>
      <w:proofErr w:type="spellStart"/>
      <w:r w:rsidR="00BC2A54" w:rsidRPr="008209C0">
        <w:rPr>
          <w:rFonts w:ascii="Arial" w:hAnsi="Arial" w:cs="Arial"/>
          <w:b/>
          <w:bCs/>
          <w:i/>
          <w:iCs/>
        </w:rPr>
        <w:t>OpSix</w:t>
      </w:r>
      <w:proofErr w:type="spellEnd"/>
      <w:r w:rsidR="00BC2A54" w:rsidRPr="008209C0">
        <w:rPr>
          <w:rFonts w:ascii="Arial" w:hAnsi="Arial" w:cs="Arial"/>
          <w:b/>
          <w:bCs/>
          <w:i/>
          <w:iCs/>
        </w:rPr>
        <w:t>; y</w:t>
      </w:r>
      <w:r w:rsidR="003152F3" w:rsidRPr="008209C0">
        <w:rPr>
          <w:rFonts w:ascii="Arial" w:hAnsi="Arial" w:cs="Arial"/>
          <w:b/>
          <w:bCs/>
          <w:i/>
          <w:iCs/>
        </w:rPr>
        <w:t xml:space="preserve">ou will have </w:t>
      </w:r>
      <w:r w:rsidR="00F32862" w:rsidRPr="008209C0">
        <w:rPr>
          <w:rFonts w:ascii="Arial" w:hAnsi="Arial" w:cs="Arial"/>
          <w:b/>
          <w:bCs/>
          <w:i/>
          <w:iCs/>
        </w:rPr>
        <w:t xml:space="preserve">the </w:t>
      </w:r>
      <w:r w:rsidR="003152F3" w:rsidRPr="008209C0">
        <w:rPr>
          <w:rFonts w:ascii="Arial" w:hAnsi="Arial" w:cs="Arial"/>
          <w:b/>
          <w:bCs/>
          <w:i/>
          <w:iCs/>
        </w:rPr>
        <w:t xml:space="preserve">opportunity to further elaborate on </w:t>
      </w:r>
      <w:r w:rsidR="00AC62C2" w:rsidRPr="008209C0">
        <w:rPr>
          <w:rFonts w:ascii="Arial" w:hAnsi="Arial" w:cs="Arial"/>
          <w:b/>
          <w:bCs/>
          <w:i/>
          <w:iCs/>
        </w:rPr>
        <w:t xml:space="preserve">the narrative </w:t>
      </w:r>
      <w:r w:rsidR="0066349A" w:rsidRPr="008209C0">
        <w:rPr>
          <w:rFonts w:ascii="Arial" w:hAnsi="Arial" w:cs="Arial"/>
          <w:b/>
          <w:bCs/>
          <w:i/>
          <w:iCs/>
        </w:rPr>
        <w:t xml:space="preserve">in </w:t>
      </w:r>
      <w:r w:rsidR="0027657B" w:rsidRPr="008209C0">
        <w:rPr>
          <w:rFonts w:ascii="Arial" w:hAnsi="Arial" w:cs="Arial"/>
          <w:b/>
          <w:bCs/>
          <w:i/>
          <w:iCs/>
        </w:rPr>
        <w:t>your review sessions later this summer.</w:t>
      </w:r>
    </w:p>
    <w:p w14:paraId="581508A2" w14:textId="019A8116" w:rsidR="006F764C" w:rsidRPr="008209C0" w:rsidRDefault="00CC6FF3" w:rsidP="00433B9B">
      <w:pPr>
        <w:spacing w:line="240" w:lineRule="auto"/>
        <w:rPr>
          <w:rFonts w:ascii="Arial" w:hAnsi="Arial" w:cs="Arial"/>
          <w:b/>
          <w:u w:val="single"/>
        </w:rPr>
      </w:pPr>
      <w:r w:rsidRPr="008209C0">
        <w:rPr>
          <w:rFonts w:ascii="Arial" w:hAnsi="Arial" w:cs="Arial"/>
          <w:b/>
          <w:bCs/>
          <w:i/>
          <w:iCs/>
        </w:rPr>
        <w:t>Please save this narrative document with your institution’s name added to the file name.</w:t>
      </w:r>
    </w:p>
    <w:p w14:paraId="5B0251F0" w14:textId="77777777" w:rsidR="00CC6FF3" w:rsidRPr="008209C0" w:rsidRDefault="00CC6FF3" w:rsidP="00433B9B">
      <w:pPr>
        <w:spacing w:line="240" w:lineRule="auto"/>
        <w:rPr>
          <w:rFonts w:ascii="Arial" w:hAnsi="Arial" w:cs="Arial"/>
          <w:b/>
          <w:u w:val="single"/>
        </w:rPr>
      </w:pPr>
    </w:p>
    <w:p w14:paraId="38E050D5" w14:textId="4222F51D" w:rsidR="00F52053" w:rsidRPr="008209C0" w:rsidRDefault="0044758D" w:rsidP="00433B9B">
      <w:pPr>
        <w:spacing w:line="240" w:lineRule="auto"/>
        <w:rPr>
          <w:rFonts w:ascii="Arial" w:hAnsi="Arial" w:cs="Arial"/>
          <w:b/>
          <w:u w:val="single"/>
        </w:rPr>
      </w:pPr>
      <w:r w:rsidRPr="008209C0">
        <w:rPr>
          <w:rFonts w:ascii="Arial" w:hAnsi="Arial" w:cs="Arial"/>
          <w:b/>
          <w:u w:val="single"/>
        </w:rPr>
        <w:t>SECTION A: M</w:t>
      </w:r>
      <w:r w:rsidR="00F06ABB" w:rsidRPr="008209C0">
        <w:rPr>
          <w:rFonts w:ascii="Arial" w:hAnsi="Arial" w:cs="Arial"/>
          <w:b/>
          <w:u w:val="single"/>
        </w:rPr>
        <w:t xml:space="preserve">ISSION &amp; </w:t>
      </w:r>
      <w:r w:rsidR="009312F5" w:rsidRPr="008209C0">
        <w:rPr>
          <w:rFonts w:ascii="Arial" w:hAnsi="Arial" w:cs="Arial"/>
          <w:b/>
          <w:u w:val="single"/>
        </w:rPr>
        <w:t>PRIORITIES</w:t>
      </w:r>
      <w:r w:rsidRPr="008209C0">
        <w:rPr>
          <w:rFonts w:ascii="Arial" w:hAnsi="Arial" w:cs="Arial"/>
          <w:b/>
          <w:u w:val="single"/>
        </w:rPr>
        <w:t xml:space="preserve"> </w:t>
      </w:r>
    </w:p>
    <w:p w14:paraId="486280DA" w14:textId="42885497" w:rsidR="00B81065" w:rsidRPr="008209C0" w:rsidRDefault="008D5BF8" w:rsidP="00433B9B">
      <w:pPr>
        <w:spacing w:line="240" w:lineRule="auto"/>
        <w:rPr>
          <w:rFonts w:ascii="Arial" w:hAnsi="Arial" w:cs="Arial"/>
        </w:rPr>
      </w:pPr>
      <w:r w:rsidRPr="008209C0">
        <w:rPr>
          <w:rFonts w:ascii="Arial" w:hAnsi="Arial" w:cs="Arial"/>
          <w:b/>
          <w:bCs/>
          <w:i/>
          <w:iCs/>
        </w:rPr>
        <w:t xml:space="preserve">Key question: </w:t>
      </w:r>
      <w:r w:rsidR="004D4AD7" w:rsidRPr="008209C0">
        <w:rPr>
          <w:rFonts w:ascii="Arial" w:hAnsi="Arial" w:cs="Arial"/>
          <w:b/>
          <w:bCs/>
          <w:i/>
          <w:iCs/>
        </w:rPr>
        <w:t>What are your institution’s unique strengths and how do those inform your strategic priorities</w:t>
      </w:r>
      <w:r w:rsidR="007F4D90" w:rsidRPr="008209C0">
        <w:rPr>
          <w:rFonts w:ascii="Arial" w:hAnsi="Arial" w:cs="Arial"/>
          <w:b/>
          <w:bCs/>
          <w:i/>
          <w:iCs/>
        </w:rPr>
        <w:t>?</w:t>
      </w:r>
    </w:p>
    <w:tbl>
      <w:tblPr>
        <w:tblStyle w:val="TableGrid"/>
        <w:tblW w:w="0" w:type="auto"/>
        <w:tblLook w:val="04A0" w:firstRow="1" w:lastRow="0" w:firstColumn="1" w:lastColumn="0" w:noHBand="0" w:noVBand="1"/>
      </w:tblPr>
      <w:tblGrid>
        <w:gridCol w:w="9350"/>
      </w:tblGrid>
      <w:tr w:rsidR="00B14087" w:rsidRPr="008209C0" w14:paraId="5417BC28" w14:textId="77777777" w:rsidTr="701BEF23">
        <w:tc>
          <w:tcPr>
            <w:tcW w:w="9350" w:type="dxa"/>
          </w:tcPr>
          <w:p w14:paraId="63A5360F" w14:textId="781F15A6" w:rsidR="00B14087" w:rsidRPr="008209C0" w:rsidRDefault="00B14087" w:rsidP="00433B9B">
            <w:pPr>
              <w:rPr>
                <w:rFonts w:ascii="Arial" w:hAnsi="Arial" w:cs="Arial"/>
                <w:b/>
                <w:bCs/>
              </w:rPr>
            </w:pPr>
            <w:r w:rsidRPr="008209C0">
              <w:rPr>
                <w:rFonts w:ascii="Arial" w:hAnsi="Arial" w:cs="Arial"/>
                <w:b/>
                <w:bCs/>
              </w:rPr>
              <w:t>A1. What is your institutional mission?</w:t>
            </w:r>
            <w:r w:rsidR="00375470" w:rsidRPr="008209C0">
              <w:rPr>
                <w:rFonts w:ascii="Arial" w:hAnsi="Arial" w:cs="Arial"/>
                <w:b/>
                <w:bCs/>
              </w:rPr>
              <w:t xml:space="preserve"> Please share </w:t>
            </w:r>
            <w:r w:rsidR="009F3914" w:rsidRPr="008209C0">
              <w:rPr>
                <w:rFonts w:ascii="Arial" w:hAnsi="Arial" w:cs="Arial"/>
                <w:b/>
                <w:bCs/>
              </w:rPr>
              <w:t xml:space="preserve">any plans you have to change your mission over the </w:t>
            </w:r>
            <w:r w:rsidR="00366F08" w:rsidRPr="008209C0">
              <w:rPr>
                <w:rFonts w:ascii="Arial" w:hAnsi="Arial" w:cs="Arial"/>
                <w:b/>
                <w:bCs/>
              </w:rPr>
              <w:t>six-year</w:t>
            </w:r>
            <w:r w:rsidR="009F3914" w:rsidRPr="008209C0">
              <w:rPr>
                <w:rFonts w:ascii="Arial" w:hAnsi="Arial" w:cs="Arial"/>
                <w:b/>
                <w:bCs/>
              </w:rPr>
              <w:t xml:space="preserve"> period.</w:t>
            </w:r>
          </w:p>
        </w:tc>
      </w:tr>
      <w:tr w:rsidR="00B14087" w:rsidRPr="008209C0" w14:paraId="10DBFADF" w14:textId="77777777" w:rsidTr="701BEF23">
        <w:tc>
          <w:tcPr>
            <w:tcW w:w="9350" w:type="dxa"/>
          </w:tcPr>
          <w:p w14:paraId="71159601" w14:textId="77777777" w:rsidR="00990E29" w:rsidRPr="008209C0" w:rsidRDefault="00990E29" w:rsidP="00433B9B">
            <w:pPr>
              <w:rPr>
                <w:rFonts w:ascii="Arial" w:hAnsi="Arial" w:cs="Arial"/>
              </w:rPr>
            </w:pPr>
          </w:p>
          <w:p w14:paraId="650DA371" w14:textId="1FB4AB1F" w:rsidR="003B5316" w:rsidRPr="008209C0" w:rsidRDefault="003B5316" w:rsidP="00433B9B">
            <w:pPr>
              <w:rPr>
                <w:rFonts w:ascii="Arial" w:hAnsi="Arial" w:cs="Arial"/>
              </w:rPr>
            </w:pPr>
            <w:r w:rsidRPr="008209C0">
              <w:rPr>
                <w:rFonts w:ascii="Arial" w:hAnsi="Arial" w:cs="Arial"/>
              </w:rPr>
              <w:t xml:space="preserve">The University of Virginia’s mission is reflected in its </w:t>
            </w:r>
            <w:r w:rsidRPr="008209C0">
              <w:rPr>
                <w:rFonts w:ascii="Arial" w:hAnsi="Arial" w:cs="Arial"/>
                <w:i/>
              </w:rPr>
              <w:t>Mission Statement</w:t>
            </w:r>
            <w:r w:rsidRPr="008209C0">
              <w:rPr>
                <w:rFonts w:ascii="Arial" w:hAnsi="Arial" w:cs="Arial"/>
              </w:rPr>
              <w:t xml:space="preserve"> that was revised in 2013 and approved by SCHEV in 2014:</w:t>
            </w:r>
          </w:p>
          <w:p w14:paraId="62E1A9F7" w14:textId="77777777" w:rsidR="00D64FD8" w:rsidRPr="008209C0" w:rsidRDefault="00D64FD8" w:rsidP="00433B9B">
            <w:pPr>
              <w:rPr>
                <w:rFonts w:ascii="Arial" w:hAnsi="Arial" w:cs="Arial"/>
              </w:rPr>
            </w:pPr>
          </w:p>
          <w:p w14:paraId="57441E03" w14:textId="77777777" w:rsidR="003B5316" w:rsidRPr="008209C0" w:rsidRDefault="003B5316" w:rsidP="00433B9B">
            <w:pPr>
              <w:rPr>
                <w:rFonts w:ascii="Arial" w:hAnsi="Arial" w:cs="Arial"/>
              </w:rPr>
            </w:pPr>
            <w:r w:rsidRPr="008209C0">
              <w:rPr>
                <w:rFonts w:ascii="Arial" w:hAnsi="Arial" w:cs="Arial"/>
              </w:rPr>
              <w:t>The University of Virginia is a public institution of higher learning guided by a founding vision of discovery, innovation, and development of the full potential of talented students from all walks of life. It serves the Commonwealth of Virginia, the nation, and the world by developing responsible citizen leaders and professionals; advancing, preserving, and disseminating knowledge; and providing world-class patient care.</w:t>
            </w:r>
          </w:p>
          <w:p w14:paraId="6B402B82" w14:textId="77777777" w:rsidR="003B5316" w:rsidRPr="008209C0" w:rsidRDefault="003B5316" w:rsidP="00433B9B">
            <w:pPr>
              <w:rPr>
                <w:rFonts w:ascii="Arial" w:hAnsi="Arial" w:cs="Arial"/>
              </w:rPr>
            </w:pPr>
          </w:p>
          <w:p w14:paraId="17D212F0" w14:textId="77777777" w:rsidR="003B5316" w:rsidRPr="008209C0" w:rsidRDefault="003B5316" w:rsidP="00433B9B">
            <w:pPr>
              <w:rPr>
                <w:rFonts w:ascii="Arial" w:hAnsi="Arial" w:cs="Arial"/>
              </w:rPr>
            </w:pPr>
            <w:r w:rsidRPr="008209C0">
              <w:rPr>
                <w:rFonts w:ascii="Arial" w:hAnsi="Arial" w:cs="Arial"/>
              </w:rPr>
              <w:t>We are defined by:</w:t>
            </w:r>
          </w:p>
          <w:p w14:paraId="712D4CA3" w14:textId="77777777" w:rsidR="003B5316" w:rsidRPr="008209C0" w:rsidRDefault="003B5316" w:rsidP="00433B9B">
            <w:pPr>
              <w:numPr>
                <w:ilvl w:val="0"/>
                <w:numId w:val="1"/>
              </w:numPr>
              <w:rPr>
                <w:rFonts w:ascii="Arial" w:hAnsi="Arial" w:cs="Arial"/>
              </w:rPr>
            </w:pPr>
            <w:r w:rsidRPr="008209C0">
              <w:rPr>
                <w:rFonts w:ascii="Arial" w:hAnsi="Arial" w:cs="Arial"/>
              </w:rPr>
              <w:t>Our enduring commitment to a vibrant and unique residential learning environment marked by the free and collegial exchange of ideas;</w:t>
            </w:r>
          </w:p>
          <w:p w14:paraId="71E2060B" w14:textId="77777777" w:rsidR="003B5316" w:rsidRPr="008209C0" w:rsidRDefault="003B5316" w:rsidP="00433B9B">
            <w:pPr>
              <w:numPr>
                <w:ilvl w:val="0"/>
                <w:numId w:val="1"/>
              </w:numPr>
              <w:rPr>
                <w:rFonts w:ascii="Arial" w:hAnsi="Arial" w:cs="Arial"/>
              </w:rPr>
            </w:pPr>
            <w:r w:rsidRPr="008209C0">
              <w:rPr>
                <w:rFonts w:ascii="Arial" w:hAnsi="Arial" w:cs="Arial"/>
              </w:rPr>
              <w:t>Our unwavering support of a collaborative, diverse community bound together by distinctive foundational values of honor, integrity, trust, and respect;</w:t>
            </w:r>
          </w:p>
          <w:p w14:paraId="6BAF350A" w14:textId="77777777" w:rsidR="00AD5146" w:rsidRDefault="003B5316" w:rsidP="00433B9B">
            <w:pPr>
              <w:numPr>
                <w:ilvl w:val="0"/>
                <w:numId w:val="1"/>
              </w:numPr>
              <w:rPr>
                <w:rFonts w:ascii="Arial" w:hAnsi="Arial" w:cs="Arial"/>
              </w:rPr>
            </w:pPr>
            <w:r w:rsidRPr="008209C0">
              <w:rPr>
                <w:rFonts w:ascii="Arial" w:hAnsi="Arial" w:cs="Arial"/>
              </w:rPr>
              <w:t>Our universal dedication to excellence and affordable access.</w:t>
            </w:r>
          </w:p>
          <w:p w14:paraId="21B94993" w14:textId="77777777" w:rsidR="00A619D7" w:rsidRDefault="00A619D7" w:rsidP="00433B9B">
            <w:pPr>
              <w:rPr>
                <w:rFonts w:ascii="Arial" w:hAnsi="Arial" w:cs="Arial"/>
              </w:rPr>
            </w:pPr>
          </w:p>
          <w:p w14:paraId="2D9A3B26" w14:textId="2F2E1B1D" w:rsidR="00A619D7" w:rsidRPr="00A619D7" w:rsidRDefault="1A57C460" w:rsidP="00433B9B">
            <w:pPr>
              <w:rPr>
                <w:rFonts w:ascii="Arial" w:hAnsi="Arial" w:cs="Arial"/>
              </w:rPr>
            </w:pPr>
            <w:r w:rsidRPr="701BEF23">
              <w:rPr>
                <w:rFonts w:ascii="Arial" w:hAnsi="Arial" w:cs="Arial"/>
              </w:rPr>
              <w:t xml:space="preserve">At this </w:t>
            </w:r>
            <w:r w:rsidR="00135666" w:rsidRPr="701BEF23">
              <w:rPr>
                <w:rFonts w:ascii="Arial" w:hAnsi="Arial" w:cs="Arial"/>
              </w:rPr>
              <w:t>time,</w:t>
            </w:r>
            <w:r w:rsidRPr="701BEF23">
              <w:rPr>
                <w:rFonts w:ascii="Arial" w:hAnsi="Arial" w:cs="Arial"/>
              </w:rPr>
              <w:t xml:space="preserve"> </w:t>
            </w:r>
            <w:r w:rsidR="01849FB7" w:rsidRPr="701BEF23">
              <w:rPr>
                <w:rFonts w:ascii="Arial" w:hAnsi="Arial" w:cs="Arial"/>
              </w:rPr>
              <w:t>the University has no plans to change its mission during the six-year planning period.</w:t>
            </w:r>
          </w:p>
        </w:tc>
      </w:tr>
      <w:tr w:rsidR="004722BA" w:rsidRPr="008209C0" w14:paraId="11DB635D" w14:textId="77777777" w:rsidTr="701BEF23">
        <w:tc>
          <w:tcPr>
            <w:tcW w:w="9350" w:type="dxa"/>
          </w:tcPr>
          <w:p w14:paraId="6EE63DBD" w14:textId="1F1BC928" w:rsidR="004722BA" w:rsidRPr="008209C0" w:rsidRDefault="004722BA" w:rsidP="00433B9B">
            <w:pPr>
              <w:rPr>
                <w:rFonts w:ascii="Arial" w:hAnsi="Arial" w:cs="Arial"/>
                <w:b/>
                <w:bCs/>
              </w:rPr>
            </w:pPr>
            <w:r w:rsidRPr="008209C0">
              <w:rPr>
                <w:rFonts w:ascii="Arial" w:hAnsi="Arial" w:cs="Arial"/>
                <w:b/>
                <w:bCs/>
              </w:rPr>
              <w:lastRenderedPageBreak/>
              <w:t>A</w:t>
            </w:r>
            <w:r w:rsidR="00EA16E0" w:rsidRPr="008209C0">
              <w:rPr>
                <w:rFonts w:ascii="Arial" w:hAnsi="Arial" w:cs="Arial"/>
                <w:b/>
                <w:bCs/>
              </w:rPr>
              <w:t>2</w:t>
            </w:r>
            <w:r w:rsidRPr="008209C0">
              <w:rPr>
                <w:rFonts w:ascii="Arial" w:hAnsi="Arial" w:cs="Arial"/>
                <w:b/>
                <w:bCs/>
              </w:rPr>
              <w:t xml:space="preserve">. What are your institution’s greatest strengths and areas of distinctiveness that it should continue to invest in? </w:t>
            </w:r>
            <w:r w:rsidR="009971F7" w:rsidRPr="008209C0">
              <w:rPr>
                <w:rFonts w:ascii="Arial" w:hAnsi="Arial" w:cs="Arial"/>
                <w:b/>
                <w:bCs/>
              </w:rPr>
              <w:t>What are your institution’s greatest opportunities for improvement?</w:t>
            </w:r>
          </w:p>
        </w:tc>
      </w:tr>
      <w:tr w:rsidR="004722BA" w:rsidRPr="008209C0" w14:paraId="448CB426" w14:textId="77777777" w:rsidTr="701BEF23">
        <w:tc>
          <w:tcPr>
            <w:tcW w:w="9350" w:type="dxa"/>
          </w:tcPr>
          <w:p w14:paraId="62B14ED9" w14:textId="77777777" w:rsidR="004722BA" w:rsidRPr="008209C0" w:rsidRDefault="004722BA" w:rsidP="00433B9B">
            <w:pPr>
              <w:rPr>
                <w:rFonts w:ascii="Arial" w:hAnsi="Arial" w:cs="Arial"/>
              </w:rPr>
            </w:pPr>
          </w:p>
          <w:p w14:paraId="627EA1DD" w14:textId="5C68EE2B" w:rsidR="00414AF3" w:rsidRPr="008209C0" w:rsidRDefault="00414AF3" w:rsidP="00433B9B">
            <w:pPr>
              <w:rPr>
                <w:rFonts w:ascii="Arial" w:hAnsi="Arial" w:cs="Arial"/>
                <w:b/>
                <w:bCs/>
                <w:i/>
                <w:iCs/>
                <w:u w:val="single"/>
              </w:rPr>
            </w:pPr>
            <w:r w:rsidRPr="008209C0">
              <w:rPr>
                <w:rFonts w:ascii="Arial" w:hAnsi="Arial" w:cs="Arial"/>
                <w:b/>
                <w:bCs/>
                <w:i/>
                <w:iCs/>
                <w:u w:val="single"/>
              </w:rPr>
              <w:t>Strengths</w:t>
            </w:r>
          </w:p>
          <w:p w14:paraId="2F14823D" w14:textId="471A5611" w:rsidR="00414AF3" w:rsidRPr="008209C0" w:rsidRDefault="00414AF3" w:rsidP="00433B9B">
            <w:pPr>
              <w:numPr>
                <w:ilvl w:val="0"/>
                <w:numId w:val="3"/>
              </w:numPr>
              <w:rPr>
                <w:rFonts w:ascii="Arial" w:hAnsi="Arial" w:cs="Arial"/>
              </w:rPr>
            </w:pPr>
            <w:r w:rsidRPr="008209C0">
              <w:rPr>
                <w:rFonts w:ascii="Arial" w:hAnsi="Arial" w:cs="Arial"/>
              </w:rPr>
              <w:t xml:space="preserve">Enrollment demand and </w:t>
            </w:r>
            <w:r w:rsidR="0067345B" w:rsidRPr="008209C0">
              <w:rPr>
                <w:rFonts w:ascii="Arial" w:hAnsi="Arial" w:cs="Arial"/>
              </w:rPr>
              <w:t>student</w:t>
            </w:r>
            <w:r w:rsidRPr="008209C0">
              <w:rPr>
                <w:rFonts w:ascii="Arial" w:hAnsi="Arial" w:cs="Arial"/>
              </w:rPr>
              <w:t xml:space="preserve"> retention</w:t>
            </w:r>
          </w:p>
          <w:p w14:paraId="131DDB20" w14:textId="3CA6AF60" w:rsidR="00A6041F" w:rsidRPr="008209C0" w:rsidRDefault="000C1FC9" w:rsidP="00433B9B">
            <w:pPr>
              <w:numPr>
                <w:ilvl w:val="1"/>
                <w:numId w:val="3"/>
              </w:numPr>
              <w:rPr>
                <w:rFonts w:ascii="Arial" w:hAnsi="Arial" w:cs="Arial"/>
              </w:rPr>
            </w:pPr>
            <w:r w:rsidRPr="008209C0">
              <w:rPr>
                <w:rFonts w:ascii="Arial" w:hAnsi="Arial" w:cs="Arial"/>
              </w:rPr>
              <w:t xml:space="preserve">Received </w:t>
            </w:r>
            <w:r w:rsidR="000625DF" w:rsidRPr="008209C0">
              <w:rPr>
                <w:rFonts w:ascii="Arial" w:hAnsi="Arial" w:cs="Arial"/>
              </w:rPr>
              <w:t>nearly</w:t>
            </w:r>
            <w:r w:rsidRPr="008209C0">
              <w:rPr>
                <w:rFonts w:ascii="Arial" w:hAnsi="Arial" w:cs="Arial"/>
              </w:rPr>
              <w:t xml:space="preserve"> </w:t>
            </w:r>
            <w:r w:rsidR="006976E0" w:rsidRPr="008209C0">
              <w:rPr>
                <w:rFonts w:ascii="Arial" w:hAnsi="Arial" w:cs="Arial"/>
              </w:rPr>
              <w:t>56,</w:t>
            </w:r>
            <w:r w:rsidR="000625DF" w:rsidRPr="008209C0">
              <w:rPr>
                <w:rFonts w:ascii="Arial" w:hAnsi="Arial" w:cs="Arial"/>
              </w:rPr>
              <w:t>5</w:t>
            </w:r>
            <w:r w:rsidR="006976E0" w:rsidRPr="008209C0">
              <w:rPr>
                <w:rFonts w:ascii="Arial" w:hAnsi="Arial" w:cs="Arial"/>
              </w:rPr>
              <w:t xml:space="preserve">00 applications for the </w:t>
            </w:r>
            <w:r w:rsidR="00080A1C">
              <w:rPr>
                <w:rFonts w:ascii="Arial" w:hAnsi="Arial" w:cs="Arial"/>
              </w:rPr>
              <w:t xml:space="preserve">approximately 4,000 seats in the </w:t>
            </w:r>
            <w:r w:rsidR="00E17247" w:rsidRPr="008209C0">
              <w:rPr>
                <w:rFonts w:ascii="Arial" w:hAnsi="Arial" w:cs="Arial"/>
              </w:rPr>
              <w:t>Class of 2027</w:t>
            </w:r>
          </w:p>
          <w:p w14:paraId="2DF3F975" w14:textId="411FD34B" w:rsidR="00524923" w:rsidRPr="008209C0" w:rsidRDefault="00B614FC" w:rsidP="00433B9B">
            <w:pPr>
              <w:numPr>
                <w:ilvl w:val="1"/>
                <w:numId w:val="3"/>
              </w:numPr>
              <w:rPr>
                <w:rFonts w:ascii="Arial" w:hAnsi="Arial" w:cs="Arial"/>
              </w:rPr>
            </w:pPr>
            <w:r w:rsidRPr="008209C0">
              <w:rPr>
                <w:rFonts w:ascii="Arial" w:hAnsi="Arial" w:cs="Arial"/>
              </w:rPr>
              <w:t xml:space="preserve">Average retention rate </w:t>
            </w:r>
            <w:r w:rsidR="00855A83" w:rsidRPr="008209C0">
              <w:rPr>
                <w:rFonts w:ascii="Arial" w:hAnsi="Arial" w:cs="Arial"/>
              </w:rPr>
              <w:t>for first-time first-year undergraduate students:</w:t>
            </w:r>
            <w:r w:rsidRPr="008209C0">
              <w:rPr>
                <w:rFonts w:ascii="Arial" w:hAnsi="Arial" w:cs="Arial"/>
              </w:rPr>
              <w:t xml:space="preserve"> 97%</w:t>
            </w:r>
          </w:p>
          <w:p w14:paraId="4510E597" w14:textId="77777777" w:rsidR="00FD1B13" w:rsidRPr="008209C0" w:rsidRDefault="00FD1B13" w:rsidP="00433B9B">
            <w:pPr>
              <w:rPr>
                <w:rFonts w:ascii="Arial" w:hAnsi="Arial" w:cs="Arial"/>
              </w:rPr>
            </w:pPr>
          </w:p>
          <w:p w14:paraId="40D527AA" w14:textId="2C027746" w:rsidR="00414AF3" w:rsidRPr="008209C0" w:rsidRDefault="00414AF3" w:rsidP="00433B9B">
            <w:pPr>
              <w:numPr>
                <w:ilvl w:val="0"/>
                <w:numId w:val="3"/>
              </w:numPr>
              <w:rPr>
                <w:rFonts w:ascii="Arial" w:hAnsi="Arial" w:cs="Arial"/>
              </w:rPr>
            </w:pPr>
            <w:r w:rsidRPr="008209C0">
              <w:rPr>
                <w:rFonts w:ascii="Arial" w:hAnsi="Arial" w:cs="Arial"/>
              </w:rPr>
              <w:t xml:space="preserve">Affordability and </w:t>
            </w:r>
            <w:r w:rsidR="00165DD5" w:rsidRPr="008209C0">
              <w:rPr>
                <w:rFonts w:ascii="Arial" w:hAnsi="Arial" w:cs="Arial"/>
              </w:rPr>
              <w:t>return-on-investment</w:t>
            </w:r>
            <w:r w:rsidR="00F22334" w:rsidRPr="008209C0">
              <w:rPr>
                <w:rFonts w:ascii="Arial" w:hAnsi="Arial" w:cs="Arial"/>
              </w:rPr>
              <w:t xml:space="preserve"> (ROI)</w:t>
            </w:r>
            <w:r w:rsidR="00DA4C39" w:rsidRPr="008209C0">
              <w:rPr>
                <w:rFonts w:ascii="Arial" w:hAnsi="Arial" w:cs="Arial"/>
              </w:rPr>
              <w:t xml:space="preserve"> – </w:t>
            </w:r>
            <w:r w:rsidR="002505E0" w:rsidRPr="008209C0">
              <w:rPr>
                <w:rFonts w:ascii="Arial" w:hAnsi="Arial" w:cs="Arial"/>
              </w:rPr>
              <w:t xml:space="preserve">UVA is committed to limiting need-based loans for students, so they graduate with less </w:t>
            </w:r>
            <w:r w:rsidR="003D33BC" w:rsidRPr="008209C0">
              <w:rPr>
                <w:rFonts w:ascii="Arial" w:hAnsi="Arial" w:cs="Arial"/>
              </w:rPr>
              <w:t>debt.</w:t>
            </w:r>
          </w:p>
          <w:p w14:paraId="59B6661F" w14:textId="0852999D" w:rsidR="00FC5E3F" w:rsidRPr="008209C0" w:rsidRDefault="00FC5E3F" w:rsidP="00433B9B">
            <w:pPr>
              <w:numPr>
                <w:ilvl w:val="1"/>
                <w:numId w:val="3"/>
              </w:numPr>
              <w:rPr>
                <w:rFonts w:ascii="Arial" w:hAnsi="Arial" w:cs="Arial"/>
              </w:rPr>
            </w:pPr>
            <w:r w:rsidRPr="008209C0">
              <w:rPr>
                <w:rFonts w:ascii="Arial" w:hAnsi="Arial" w:cs="Arial"/>
              </w:rPr>
              <w:t>AccessUVA, UVA’s financial aid program,</w:t>
            </w:r>
            <w:r w:rsidR="003B4EF5" w:rsidRPr="008209C0">
              <w:rPr>
                <w:rFonts w:ascii="Arial" w:hAnsi="Arial" w:cs="Arial"/>
              </w:rPr>
              <w:t xml:space="preserve"> demonstrates</w:t>
            </w:r>
            <w:r w:rsidR="00C82483" w:rsidRPr="008209C0">
              <w:rPr>
                <w:rFonts w:ascii="Arial" w:hAnsi="Arial" w:cs="Arial"/>
              </w:rPr>
              <w:t xml:space="preserve"> UVA’s commitment to </w:t>
            </w:r>
            <w:r w:rsidR="009D43E1" w:rsidRPr="008209C0">
              <w:rPr>
                <w:rFonts w:ascii="Arial" w:hAnsi="Arial" w:cs="Arial"/>
              </w:rPr>
              <w:t xml:space="preserve">meet 100% of demonstrated financial need and </w:t>
            </w:r>
            <w:r w:rsidR="00C82483" w:rsidRPr="008209C0">
              <w:rPr>
                <w:rFonts w:ascii="Arial" w:hAnsi="Arial" w:cs="Arial"/>
              </w:rPr>
              <w:t xml:space="preserve">limit need-based </w:t>
            </w:r>
            <w:r w:rsidR="00C82483" w:rsidRPr="7C73786C">
              <w:rPr>
                <w:rFonts w:ascii="Arial" w:hAnsi="Arial" w:cs="Arial"/>
              </w:rPr>
              <w:t>loan</w:t>
            </w:r>
            <w:r w:rsidR="78A21F2D" w:rsidRPr="7C73786C">
              <w:rPr>
                <w:rFonts w:ascii="Arial" w:hAnsi="Arial" w:cs="Arial"/>
              </w:rPr>
              <w:t>s</w:t>
            </w:r>
            <w:r w:rsidR="00C82483" w:rsidRPr="008209C0">
              <w:rPr>
                <w:rFonts w:ascii="Arial" w:hAnsi="Arial" w:cs="Arial"/>
              </w:rPr>
              <w:t xml:space="preserve"> </w:t>
            </w:r>
            <w:r w:rsidR="009D43E1" w:rsidRPr="008209C0">
              <w:rPr>
                <w:rFonts w:ascii="Arial" w:hAnsi="Arial" w:cs="Arial"/>
              </w:rPr>
              <w:t>through</w:t>
            </w:r>
            <w:r w:rsidR="00FA3FA6" w:rsidRPr="008209C0">
              <w:rPr>
                <w:rFonts w:ascii="Arial" w:hAnsi="Arial" w:cs="Arial"/>
              </w:rPr>
              <w:t>:</w:t>
            </w:r>
          </w:p>
          <w:p w14:paraId="4BD9E4FF" w14:textId="77777777" w:rsidR="00EE755F" w:rsidRPr="008209C0" w:rsidRDefault="00EE755F" w:rsidP="00EE755F">
            <w:pPr>
              <w:numPr>
                <w:ilvl w:val="2"/>
                <w:numId w:val="3"/>
              </w:numPr>
              <w:spacing w:line="276" w:lineRule="auto"/>
              <w:ind w:left="1627" w:hanging="187"/>
              <w:rPr>
                <w:rFonts w:ascii="Arial" w:hAnsi="Arial" w:cs="Arial"/>
              </w:rPr>
            </w:pPr>
            <w:r>
              <w:rPr>
                <w:rFonts w:ascii="Arial" w:hAnsi="Arial" w:cs="Arial"/>
              </w:rPr>
              <w:t>Grants that equal or exceed the cost of</w:t>
            </w:r>
            <w:r w:rsidRPr="008209C0">
              <w:rPr>
                <w:rFonts w:ascii="Arial" w:hAnsi="Arial" w:cs="Arial"/>
              </w:rPr>
              <w:t xml:space="preserve"> tuition, fees, room, and board for </w:t>
            </w:r>
            <w:r>
              <w:rPr>
                <w:rFonts w:ascii="Arial" w:hAnsi="Arial" w:cs="Arial"/>
              </w:rPr>
              <w:t>Virginians</w:t>
            </w:r>
            <w:r w:rsidRPr="008209C0">
              <w:rPr>
                <w:rFonts w:ascii="Arial" w:hAnsi="Arial" w:cs="Arial"/>
              </w:rPr>
              <w:t xml:space="preserve"> </w:t>
            </w:r>
            <w:r w:rsidRPr="2EDE3C58">
              <w:rPr>
                <w:rFonts w:ascii="Arial" w:hAnsi="Arial" w:cs="Arial"/>
              </w:rPr>
              <w:t>with</w:t>
            </w:r>
            <w:r w:rsidRPr="6B711993">
              <w:rPr>
                <w:rFonts w:ascii="Arial" w:hAnsi="Arial" w:cs="Arial"/>
              </w:rPr>
              <w:t xml:space="preserve"> </w:t>
            </w:r>
            <w:r>
              <w:rPr>
                <w:rFonts w:ascii="Arial" w:hAnsi="Arial" w:cs="Arial"/>
              </w:rPr>
              <w:t xml:space="preserve">household </w:t>
            </w:r>
            <w:r w:rsidRPr="008209C0">
              <w:rPr>
                <w:rFonts w:ascii="Arial" w:hAnsi="Arial" w:cs="Arial"/>
              </w:rPr>
              <w:t>income</w:t>
            </w:r>
            <w:r>
              <w:rPr>
                <w:rFonts w:ascii="Arial" w:hAnsi="Arial" w:cs="Arial"/>
              </w:rPr>
              <w:t>s</w:t>
            </w:r>
            <w:r w:rsidRPr="008209C0">
              <w:rPr>
                <w:rFonts w:ascii="Arial" w:hAnsi="Arial" w:cs="Arial"/>
              </w:rPr>
              <w:t xml:space="preserve"> under $30,000</w:t>
            </w:r>
          </w:p>
          <w:p w14:paraId="0132D798" w14:textId="77777777" w:rsidR="00EE755F" w:rsidRPr="008209C0" w:rsidRDefault="00EE755F" w:rsidP="00EE755F">
            <w:pPr>
              <w:numPr>
                <w:ilvl w:val="2"/>
                <w:numId w:val="3"/>
              </w:numPr>
              <w:spacing w:line="276" w:lineRule="auto"/>
              <w:ind w:left="1627" w:hanging="187"/>
              <w:rPr>
                <w:rFonts w:ascii="Arial" w:hAnsi="Arial" w:cs="Arial"/>
              </w:rPr>
            </w:pPr>
            <w:r>
              <w:rPr>
                <w:rFonts w:ascii="Arial" w:hAnsi="Arial" w:cs="Arial"/>
              </w:rPr>
              <w:t xml:space="preserve">Grants that equal or exceed the cost of </w:t>
            </w:r>
            <w:r w:rsidRPr="008209C0">
              <w:rPr>
                <w:rFonts w:ascii="Arial" w:hAnsi="Arial" w:cs="Arial"/>
              </w:rPr>
              <w:t xml:space="preserve">tuition and fees for </w:t>
            </w:r>
            <w:r>
              <w:rPr>
                <w:rFonts w:ascii="Arial" w:hAnsi="Arial" w:cs="Arial"/>
              </w:rPr>
              <w:t xml:space="preserve">Virginians </w:t>
            </w:r>
            <w:r w:rsidRPr="008209C0">
              <w:rPr>
                <w:rFonts w:ascii="Arial" w:hAnsi="Arial" w:cs="Arial"/>
              </w:rPr>
              <w:t>with</w:t>
            </w:r>
            <w:r>
              <w:rPr>
                <w:rFonts w:ascii="Arial" w:hAnsi="Arial" w:cs="Arial"/>
              </w:rPr>
              <w:t xml:space="preserve"> household</w:t>
            </w:r>
            <w:r w:rsidRPr="008209C0">
              <w:rPr>
                <w:rFonts w:ascii="Arial" w:hAnsi="Arial" w:cs="Arial"/>
              </w:rPr>
              <w:t xml:space="preserve"> income</w:t>
            </w:r>
            <w:r>
              <w:rPr>
                <w:rFonts w:ascii="Arial" w:hAnsi="Arial" w:cs="Arial"/>
              </w:rPr>
              <w:t>s</w:t>
            </w:r>
            <w:r w:rsidRPr="008209C0">
              <w:rPr>
                <w:rFonts w:ascii="Arial" w:hAnsi="Arial" w:cs="Arial"/>
              </w:rPr>
              <w:t xml:space="preserve"> under $80,000</w:t>
            </w:r>
          </w:p>
          <w:p w14:paraId="547581E5" w14:textId="69A83339" w:rsidR="00D97883" w:rsidRPr="008209C0" w:rsidRDefault="006D6042" w:rsidP="00433B9B">
            <w:pPr>
              <w:numPr>
                <w:ilvl w:val="2"/>
                <w:numId w:val="3"/>
              </w:numPr>
              <w:ind w:left="1627" w:hanging="187"/>
              <w:rPr>
                <w:rFonts w:ascii="Arial" w:hAnsi="Arial" w:cs="Arial"/>
              </w:rPr>
            </w:pPr>
            <w:r w:rsidRPr="008209C0">
              <w:rPr>
                <w:rFonts w:ascii="Arial" w:hAnsi="Arial" w:cs="Arial"/>
              </w:rPr>
              <w:t xml:space="preserve">$2,000 </w:t>
            </w:r>
            <w:hyperlink r:id="rId11" w:history="1">
              <w:r w:rsidRPr="008209C0">
                <w:rPr>
                  <w:rStyle w:val="Hyperlink"/>
                  <w:rFonts w:ascii="Arial" w:hAnsi="Arial" w:cs="Arial"/>
                </w:rPr>
                <w:t>Cornerstone grant</w:t>
              </w:r>
            </w:hyperlink>
            <w:r w:rsidRPr="008209C0">
              <w:rPr>
                <w:rFonts w:ascii="Arial" w:hAnsi="Arial" w:cs="Arial"/>
              </w:rPr>
              <w:t xml:space="preserve"> for those with income under $125,000</w:t>
            </w:r>
          </w:p>
          <w:p w14:paraId="57A4AB79" w14:textId="0614902C" w:rsidR="00104980" w:rsidRPr="008209C0" w:rsidRDefault="00066012" w:rsidP="00433B9B">
            <w:pPr>
              <w:numPr>
                <w:ilvl w:val="2"/>
                <w:numId w:val="3"/>
              </w:numPr>
              <w:ind w:left="1627" w:hanging="187"/>
              <w:rPr>
                <w:rFonts w:ascii="Arial" w:hAnsi="Arial" w:cs="Arial"/>
              </w:rPr>
            </w:pPr>
            <w:r w:rsidRPr="008209C0">
              <w:rPr>
                <w:rFonts w:ascii="Arial" w:hAnsi="Arial" w:cs="Arial"/>
              </w:rPr>
              <w:t>Cap</w:t>
            </w:r>
            <w:r w:rsidR="00FA3FA6" w:rsidRPr="008209C0">
              <w:rPr>
                <w:rFonts w:ascii="Arial" w:hAnsi="Arial" w:cs="Arial"/>
              </w:rPr>
              <w:t>ping</w:t>
            </w:r>
            <w:r w:rsidRPr="008209C0">
              <w:rPr>
                <w:rFonts w:ascii="Arial" w:hAnsi="Arial" w:cs="Arial"/>
              </w:rPr>
              <w:t xml:space="preserve"> loans at $4,000 for Virginians</w:t>
            </w:r>
            <w:r w:rsidR="00EE755F">
              <w:rPr>
                <w:rFonts w:ascii="Arial" w:hAnsi="Arial" w:cs="Arial"/>
              </w:rPr>
              <w:t xml:space="preserve"> from lower-income households</w:t>
            </w:r>
            <w:r w:rsidRPr="008209C0">
              <w:rPr>
                <w:rFonts w:ascii="Arial" w:hAnsi="Arial" w:cs="Arial"/>
              </w:rPr>
              <w:t xml:space="preserve"> and $18,000 for other Virginians</w:t>
            </w:r>
            <w:r w:rsidR="00030DDC" w:rsidRPr="008209C0">
              <w:rPr>
                <w:rFonts w:ascii="Arial" w:hAnsi="Arial" w:cs="Arial"/>
              </w:rPr>
              <w:t xml:space="preserve"> with need</w:t>
            </w:r>
          </w:p>
          <w:p w14:paraId="297D50D3" w14:textId="385FF0E0" w:rsidR="003E3FD8" w:rsidRPr="008209C0" w:rsidRDefault="000B7160" w:rsidP="00433B9B">
            <w:pPr>
              <w:numPr>
                <w:ilvl w:val="1"/>
                <w:numId w:val="3"/>
              </w:numPr>
              <w:rPr>
                <w:rFonts w:ascii="Arial" w:hAnsi="Arial" w:cs="Arial"/>
              </w:rPr>
            </w:pPr>
            <w:r w:rsidRPr="008209C0">
              <w:rPr>
                <w:rFonts w:ascii="Arial" w:hAnsi="Arial" w:cs="Arial"/>
              </w:rPr>
              <w:t>UVA’s graduation rates exceed national averages and decrease t</w:t>
            </w:r>
            <w:r w:rsidR="00414AF3" w:rsidRPr="008209C0">
              <w:rPr>
                <w:rFonts w:ascii="Arial" w:hAnsi="Arial" w:cs="Arial"/>
              </w:rPr>
              <w:t>ime to degree</w:t>
            </w:r>
            <w:r w:rsidR="4D5E8725" w:rsidRPr="4B514779">
              <w:rPr>
                <w:rFonts w:ascii="Arial" w:hAnsi="Arial" w:cs="Arial"/>
              </w:rPr>
              <w:t>,</w:t>
            </w:r>
            <w:r w:rsidR="00BF69DD" w:rsidRPr="008209C0">
              <w:rPr>
                <w:rFonts w:ascii="Arial" w:hAnsi="Arial" w:cs="Arial"/>
              </w:rPr>
              <w:t xml:space="preserve"> </w:t>
            </w:r>
            <w:r w:rsidR="0067300B" w:rsidRPr="008209C0">
              <w:rPr>
                <w:rFonts w:ascii="Arial" w:hAnsi="Arial" w:cs="Arial"/>
              </w:rPr>
              <w:t>which decreases costs</w:t>
            </w:r>
            <w:r w:rsidR="00A76D2A" w:rsidRPr="008209C0">
              <w:rPr>
                <w:rFonts w:ascii="Arial" w:hAnsi="Arial" w:cs="Arial"/>
              </w:rPr>
              <w:t xml:space="preserve"> for students and </w:t>
            </w:r>
            <w:r w:rsidR="003D33BC" w:rsidRPr="008209C0">
              <w:rPr>
                <w:rFonts w:ascii="Arial" w:hAnsi="Arial" w:cs="Arial"/>
              </w:rPr>
              <w:t>families.</w:t>
            </w:r>
          </w:p>
          <w:p w14:paraId="27A7B3FD" w14:textId="77777777" w:rsidR="003E3FD8" w:rsidRPr="008209C0" w:rsidRDefault="003E3FD8" w:rsidP="00433B9B">
            <w:pPr>
              <w:numPr>
                <w:ilvl w:val="2"/>
                <w:numId w:val="3"/>
              </w:numPr>
              <w:ind w:left="1627" w:hanging="187"/>
              <w:rPr>
                <w:rFonts w:ascii="Arial" w:hAnsi="Arial" w:cs="Arial"/>
              </w:rPr>
            </w:pPr>
            <w:r w:rsidRPr="008209C0">
              <w:rPr>
                <w:rFonts w:ascii="Arial" w:hAnsi="Arial" w:cs="Arial"/>
              </w:rPr>
              <w:t>6-year graduation rate: 95.2%</w:t>
            </w:r>
          </w:p>
          <w:p w14:paraId="4C5F85DD" w14:textId="268E7278" w:rsidR="00414AF3" w:rsidRPr="008209C0" w:rsidRDefault="00414AF3" w:rsidP="00433B9B">
            <w:pPr>
              <w:numPr>
                <w:ilvl w:val="2"/>
                <w:numId w:val="3"/>
              </w:numPr>
              <w:ind w:left="1627" w:hanging="187"/>
              <w:rPr>
                <w:rFonts w:ascii="Arial" w:hAnsi="Arial" w:cs="Arial"/>
              </w:rPr>
            </w:pPr>
            <w:r w:rsidRPr="008209C0">
              <w:rPr>
                <w:rFonts w:ascii="Arial" w:hAnsi="Arial" w:cs="Arial"/>
              </w:rPr>
              <w:t>4-year graduation rate</w:t>
            </w:r>
            <w:r w:rsidR="00165DD5" w:rsidRPr="008209C0">
              <w:rPr>
                <w:rFonts w:ascii="Arial" w:hAnsi="Arial" w:cs="Arial"/>
              </w:rPr>
              <w:t>: 92.2%</w:t>
            </w:r>
          </w:p>
          <w:p w14:paraId="3052E713" w14:textId="5534985F" w:rsidR="002731E3" w:rsidRPr="008209C0" w:rsidRDefault="002731E3" w:rsidP="00433B9B">
            <w:pPr>
              <w:numPr>
                <w:ilvl w:val="1"/>
                <w:numId w:val="3"/>
              </w:numPr>
              <w:rPr>
                <w:rFonts w:ascii="Arial" w:hAnsi="Arial" w:cs="Arial"/>
              </w:rPr>
            </w:pPr>
            <w:r w:rsidRPr="008209C0">
              <w:rPr>
                <w:rFonts w:ascii="Arial" w:hAnsi="Arial" w:cs="Arial"/>
              </w:rPr>
              <w:t xml:space="preserve">Recognized nationally for </w:t>
            </w:r>
            <w:r w:rsidR="00F22334" w:rsidRPr="008209C0">
              <w:rPr>
                <w:rFonts w:ascii="Arial" w:hAnsi="Arial" w:cs="Arial"/>
              </w:rPr>
              <w:t xml:space="preserve">value and </w:t>
            </w:r>
            <w:r w:rsidR="003D33BC" w:rsidRPr="008209C0">
              <w:rPr>
                <w:rFonts w:ascii="Arial" w:hAnsi="Arial" w:cs="Arial"/>
              </w:rPr>
              <w:t>ROI.</w:t>
            </w:r>
          </w:p>
          <w:p w14:paraId="40D36FB3" w14:textId="24D49674" w:rsidR="00C85B31" w:rsidRPr="008209C0" w:rsidRDefault="00C85B31" w:rsidP="00433B9B">
            <w:pPr>
              <w:numPr>
                <w:ilvl w:val="2"/>
                <w:numId w:val="3"/>
              </w:numPr>
              <w:ind w:left="1627" w:hanging="187"/>
              <w:rPr>
                <w:rFonts w:ascii="Arial" w:hAnsi="Arial" w:cs="Arial"/>
              </w:rPr>
            </w:pPr>
            <w:r w:rsidRPr="008209C0">
              <w:rPr>
                <w:rFonts w:ascii="Arial" w:hAnsi="Arial" w:cs="Arial"/>
              </w:rPr>
              <w:t xml:space="preserve">#1 Best Public </w:t>
            </w:r>
            <w:r w:rsidR="00636ECE">
              <w:rPr>
                <w:rFonts w:ascii="Arial" w:hAnsi="Arial" w:cs="Arial"/>
              </w:rPr>
              <w:t>College</w:t>
            </w:r>
            <w:r w:rsidRPr="008209C0">
              <w:rPr>
                <w:rFonts w:ascii="Arial" w:hAnsi="Arial" w:cs="Arial"/>
              </w:rPr>
              <w:t xml:space="preserve"> for Financial Aid (</w:t>
            </w:r>
            <w:hyperlink r:id="rId12" w:history="1">
              <w:r w:rsidRPr="008209C0">
                <w:rPr>
                  <w:rStyle w:val="Hyperlink"/>
                  <w:rFonts w:ascii="Arial" w:hAnsi="Arial" w:cs="Arial"/>
                  <w:i/>
                  <w:iCs/>
                </w:rPr>
                <w:t>Princeton Review</w:t>
              </w:r>
              <w:r w:rsidRPr="008209C0">
                <w:rPr>
                  <w:rStyle w:val="Hyperlink"/>
                  <w:rFonts w:ascii="Arial" w:hAnsi="Arial" w:cs="Arial"/>
                </w:rPr>
                <w:t>, 2023</w:t>
              </w:r>
            </w:hyperlink>
            <w:r w:rsidRPr="008209C0">
              <w:rPr>
                <w:rFonts w:ascii="Arial" w:hAnsi="Arial" w:cs="Arial"/>
              </w:rPr>
              <w:t>)</w:t>
            </w:r>
          </w:p>
          <w:p w14:paraId="0951CDF0" w14:textId="3CB7B7E5" w:rsidR="00C85B31" w:rsidRPr="008209C0" w:rsidRDefault="00C85B31" w:rsidP="00433B9B">
            <w:pPr>
              <w:numPr>
                <w:ilvl w:val="2"/>
                <w:numId w:val="3"/>
              </w:numPr>
              <w:ind w:left="1627" w:hanging="187"/>
              <w:rPr>
                <w:rFonts w:ascii="Arial" w:hAnsi="Arial" w:cs="Arial"/>
              </w:rPr>
            </w:pPr>
            <w:r w:rsidRPr="008209C0">
              <w:rPr>
                <w:rFonts w:ascii="Arial" w:hAnsi="Arial" w:cs="Arial"/>
              </w:rPr>
              <w:t xml:space="preserve">#2 Best-Value Public </w:t>
            </w:r>
            <w:r w:rsidR="004519CB">
              <w:rPr>
                <w:rFonts w:ascii="Arial" w:hAnsi="Arial" w:cs="Arial"/>
              </w:rPr>
              <w:t>University</w:t>
            </w:r>
            <w:r w:rsidRPr="008209C0">
              <w:rPr>
                <w:rFonts w:ascii="Arial" w:hAnsi="Arial" w:cs="Arial"/>
              </w:rPr>
              <w:t xml:space="preserve"> (</w:t>
            </w:r>
            <w:hyperlink r:id="rId13" w:history="1">
              <w:r w:rsidRPr="008209C0">
                <w:rPr>
                  <w:rStyle w:val="Hyperlink"/>
                  <w:rFonts w:ascii="Arial" w:hAnsi="Arial" w:cs="Arial"/>
                  <w:i/>
                  <w:iCs/>
                </w:rPr>
                <w:t>Princeton Review</w:t>
              </w:r>
              <w:r w:rsidRPr="008209C0">
                <w:rPr>
                  <w:rStyle w:val="Hyperlink"/>
                  <w:rFonts w:ascii="Arial" w:hAnsi="Arial" w:cs="Arial"/>
                </w:rPr>
                <w:t>, 2023</w:t>
              </w:r>
            </w:hyperlink>
            <w:r w:rsidRPr="008209C0">
              <w:rPr>
                <w:rFonts w:ascii="Arial" w:hAnsi="Arial" w:cs="Arial"/>
              </w:rPr>
              <w:t>)</w:t>
            </w:r>
          </w:p>
          <w:p w14:paraId="407E5DB8" w14:textId="7A91B414" w:rsidR="000F6B02" w:rsidRDefault="2F304F53" w:rsidP="00433B9B">
            <w:pPr>
              <w:numPr>
                <w:ilvl w:val="2"/>
                <w:numId w:val="3"/>
              </w:numPr>
              <w:ind w:left="1627" w:hanging="187"/>
              <w:rPr>
                <w:rFonts w:ascii="Arial" w:hAnsi="Arial" w:cs="Arial"/>
              </w:rPr>
            </w:pPr>
            <w:r w:rsidRPr="525C1659">
              <w:rPr>
                <w:rFonts w:ascii="Arial" w:hAnsi="Arial" w:cs="Arial"/>
              </w:rPr>
              <w:t>#3 Best-Value Public University (</w:t>
            </w:r>
            <w:hyperlink r:id="rId14">
              <w:r w:rsidRPr="525C1659">
                <w:rPr>
                  <w:rStyle w:val="Hyperlink"/>
                  <w:rFonts w:ascii="Arial" w:hAnsi="Arial" w:cs="Arial"/>
                  <w:i/>
                  <w:iCs/>
                </w:rPr>
                <w:t>Money Magazine</w:t>
              </w:r>
              <w:r w:rsidRPr="525C1659">
                <w:rPr>
                  <w:rStyle w:val="Hyperlink"/>
                  <w:rFonts w:ascii="Arial" w:hAnsi="Arial" w:cs="Arial"/>
                </w:rPr>
                <w:t>, 202</w:t>
              </w:r>
              <w:r w:rsidR="413A7F68" w:rsidRPr="525C1659">
                <w:rPr>
                  <w:rStyle w:val="Hyperlink"/>
                  <w:rFonts w:ascii="Arial" w:hAnsi="Arial" w:cs="Arial"/>
                </w:rPr>
                <w:t>2</w:t>
              </w:r>
            </w:hyperlink>
            <w:r w:rsidRPr="525C1659">
              <w:rPr>
                <w:rFonts w:ascii="Arial" w:hAnsi="Arial" w:cs="Arial"/>
              </w:rPr>
              <w:t>)</w:t>
            </w:r>
          </w:p>
          <w:p w14:paraId="1A95FA87" w14:textId="5C52061E" w:rsidR="00837184" w:rsidRPr="008209C0" w:rsidRDefault="00837184" w:rsidP="00433B9B">
            <w:pPr>
              <w:numPr>
                <w:ilvl w:val="2"/>
                <w:numId w:val="3"/>
              </w:numPr>
              <w:ind w:left="1627" w:hanging="187"/>
              <w:rPr>
                <w:rFonts w:ascii="Arial" w:hAnsi="Arial" w:cs="Arial"/>
              </w:rPr>
            </w:pPr>
            <w:r>
              <w:rPr>
                <w:rFonts w:ascii="Arial" w:hAnsi="Arial" w:cs="Arial"/>
              </w:rPr>
              <w:t xml:space="preserve">5-Star </w:t>
            </w:r>
            <w:r w:rsidR="001E23DB">
              <w:rPr>
                <w:rFonts w:ascii="Arial" w:hAnsi="Arial" w:cs="Arial"/>
              </w:rPr>
              <w:t>College (</w:t>
            </w:r>
            <w:hyperlink r:id="rId15" w:history="1">
              <w:r w:rsidR="001E23DB" w:rsidRPr="001E23DB">
                <w:rPr>
                  <w:rStyle w:val="Hyperlink"/>
                  <w:rFonts w:ascii="Arial" w:hAnsi="Arial" w:cs="Arial"/>
                </w:rPr>
                <w:t>M</w:t>
              </w:r>
              <w:r w:rsidR="00911C04" w:rsidRPr="001E23DB">
                <w:rPr>
                  <w:rStyle w:val="Hyperlink"/>
                  <w:rFonts w:ascii="Arial" w:hAnsi="Arial" w:cs="Arial"/>
                </w:rPr>
                <w:t>oney Magazine</w:t>
              </w:r>
              <w:r w:rsidR="001E23DB" w:rsidRPr="001E23DB">
                <w:rPr>
                  <w:rStyle w:val="Hyperlink"/>
                  <w:rFonts w:ascii="Arial" w:hAnsi="Arial" w:cs="Arial"/>
                </w:rPr>
                <w:t xml:space="preserve">, </w:t>
              </w:r>
              <w:r w:rsidR="00911C04" w:rsidRPr="001E23DB">
                <w:rPr>
                  <w:rStyle w:val="Hyperlink"/>
                  <w:rFonts w:ascii="Arial" w:hAnsi="Arial" w:cs="Arial"/>
                </w:rPr>
                <w:t>2023</w:t>
              </w:r>
            </w:hyperlink>
            <w:r w:rsidR="00911C04">
              <w:rPr>
                <w:rFonts w:ascii="Arial" w:hAnsi="Arial" w:cs="Arial"/>
              </w:rPr>
              <w:t xml:space="preserve">) </w:t>
            </w:r>
            <w:r w:rsidR="001E23DB">
              <w:rPr>
                <w:rFonts w:ascii="Arial" w:hAnsi="Arial" w:cs="Arial"/>
              </w:rPr>
              <w:t xml:space="preserve">based on </w:t>
            </w:r>
            <w:r w:rsidR="002F7755" w:rsidRPr="002F7755">
              <w:rPr>
                <w:rFonts w:ascii="Arial" w:hAnsi="Arial" w:cs="Arial"/>
              </w:rPr>
              <w:t xml:space="preserve">quality, </w:t>
            </w:r>
            <w:proofErr w:type="gramStart"/>
            <w:r w:rsidR="002F7755" w:rsidRPr="002F7755">
              <w:rPr>
                <w:rFonts w:ascii="Arial" w:hAnsi="Arial" w:cs="Arial"/>
              </w:rPr>
              <w:t>affordability</w:t>
            </w:r>
            <w:proofErr w:type="gramEnd"/>
            <w:r w:rsidR="002F7755" w:rsidRPr="002F7755">
              <w:rPr>
                <w:rFonts w:ascii="Arial" w:hAnsi="Arial" w:cs="Arial"/>
              </w:rPr>
              <w:t xml:space="preserve"> and outcomes</w:t>
            </w:r>
          </w:p>
          <w:p w14:paraId="079F58B7" w14:textId="2D05218E" w:rsidR="00414AF3" w:rsidRPr="008209C0" w:rsidRDefault="00414AF3" w:rsidP="00433B9B">
            <w:pPr>
              <w:numPr>
                <w:ilvl w:val="1"/>
                <w:numId w:val="3"/>
              </w:numPr>
              <w:rPr>
                <w:rFonts w:ascii="Arial" w:hAnsi="Arial" w:cs="Arial"/>
              </w:rPr>
            </w:pPr>
            <w:r w:rsidRPr="008209C0">
              <w:rPr>
                <w:rFonts w:ascii="Arial" w:hAnsi="Arial" w:cs="Arial"/>
              </w:rPr>
              <w:t>Strong job placement with better than average salaries</w:t>
            </w:r>
            <w:r w:rsidR="004D41FD">
              <w:rPr>
                <w:rFonts w:ascii="Arial" w:hAnsi="Arial" w:cs="Arial"/>
              </w:rPr>
              <w:t xml:space="preserve"> as noted in the UVA Fact Pack</w:t>
            </w:r>
            <w:r w:rsidR="00C03C2C">
              <w:rPr>
                <w:rFonts w:ascii="Arial" w:hAnsi="Arial" w:cs="Arial"/>
              </w:rPr>
              <w:t>.</w:t>
            </w:r>
          </w:p>
          <w:p w14:paraId="49E038CF" w14:textId="77777777" w:rsidR="00FD1B13" w:rsidRPr="008209C0" w:rsidRDefault="00FD1B13" w:rsidP="00433B9B">
            <w:pPr>
              <w:rPr>
                <w:rFonts w:ascii="Arial" w:hAnsi="Arial" w:cs="Arial"/>
              </w:rPr>
            </w:pPr>
          </w:p>
          <w:p w14:paraId="0679DE94" w14:textId="75E63693" w:rsidR="00414AF3" w:rsidRPr="008209C0" w:rsidRDefault="00414AF3" w:rsidP="00433B9B">
            <w:pPr>
              <w:numPr>
                <w:ilvl w:val="0"/>
                <w:numId w:val="3"/>
              </w:numPr>
              <w:rPr>
                <w:rFonts w:ascii="Arial" w:hAnsi="Arial" w:cs="Arial"/>
              </w:rPr>
            </w:pPr>
            <w:r w:rsidRPr="78AECF6A">
              <w:rPr>
                <w:rFonts w:ascii="Arial" w:hAnsi="Arial" w:cs="Arial"/>
              </w:rPr>
              <w:t>Quality/expertise of faculty</w:t>
            </w:r>
          </w:p>
          <w:p w14:paraId="103FB073" w14:textId="6240A546" w:rsidR="00C36BC7" w:rsidRPr="008209C0" w:rsidRDefault="001A65FF" w:rsidP="00433B9B">
            <w:pPr>
              <w:numPr>
                <w:ilvl w:val="1"/>
                <w:numId w:val="3"/>
              </w:numPr>
              <w:rPr>
                <w:rFonts w:ascii="Arial" w:hAnsi="Arial" w:cs="Arial"/>
              </w:rPr>
            </w:pPr>
            <w:r w:rsidRPr="008209C0">
              <w:rPr>
                <w:rFonts w:ascii="Arial" w:hAnsi="Arial" w:cs="Arial"/>
              </w:rPr>
              <w:t xml:space="preserve">Established </w:t>
            </w:r>
            <w:r w:rsidR="0039491D" w:rsidRPr="008209C0">
              <w:rPr>
                <w:rFonts w:ascii="Arial" w:hAnsi="Arial" w:cs="Arial"/>
              </w:rPr>
              <w:t>Bicent</w:t>
            </w:r>
            <w:r w:rsidR="00D13B92" w:rsidRPr="008209C0">
              <w:rPr>
                <w:rFonts w:ascii="Arial" w:hAnsi="Arial" w:cs="Arial"/>
              </w:rPr>
              <w:t>ennial Professors</w:t>
            </w:r>
            <w:r w:rsidR="000F22FD" w:rsidRPr="008209C0">
              <w:rPr>
                <w:rFonts w:ascii="Arial" w:hAnsi="Arial" w:cs="Arial"/>
              </w:rPr>
              <w:t>hips</w:t>
            </w:r>
            <w:r w:rsidR="004A6CFE" w:rsidRPr="008209C0">
              <w:rPr>
                <w:rFonts w:ascii="Arial" w:hAnsi="Arial" w:cs="Arial"/>
              </w:rPr>
              <w:t xml:space="preserve"> program</w:t>
            </w:r>
            <w:r w:rsidRPr="008209C0">
              <w:rPr>
                <w:rFonts w:ascii="Arial" w:hAnsi="Arial" w:cs="Arial"/>
              </w:rPr>
              <w:t xml:space="preserve">, </w:t>
            </w:r>
            <w:r w:rsidR="007A4BCD" w:rsidRPr="008209C0">
              <w:rPr>
                <w:rFonts w:ascii="Arial" w:hAnsi="Arial" w:cs="Arial"/>
              </w:rPr>
              <w:t xml:space="preserve">co-investment </w:t>
            </w:r>
            <w:r w:rsidR="00C11ED7" w:rsidRPr="008209C0">
              <w:rPr>
                <w:rFonts w:ascii="Arial" w:hAnsi="Arial" w:cs="Arial"/>
              </w:rPr>
              <w:t xml:space="preserve">by UVA and </w:t>
            </w:r>
            <w:r w:rsidR="00EE032F" w:rsidRPr="008209C0">
              <w:rPr>
                <w:rFonts w:ascii="Arial" w:hAnsi="Arial" w:cs="Arial"/>
              </w:rPr>
              <w:t>alumni, parents, and friends</w:t>
            </w:r>
            <w:r w:rsidR="00C36BC7" w:rsidRPr="008209C0">
              <w:rPr>
                <w:rFonts w:ascii="Arial" w:hAnsi="Arial" w:cs="Arial"/>
              </w:rPr>
              <w:t xml:space="preserve"> focused on recruiting academic </w:t>
            </w:r>
            <w:r w:rsidR="003D33BC" w:rsidRPr="008209C0">
              <w:rPr>
                <w:rFonts w:ascii="Arial" w:hAnsi="Arial" w:cs="Arial"/>
              </w:rPr>
              <w:t>talent.</w:t>
            </w:r>
          </w:p>
          <w:p w14:paraId="24950AD1" w14:textId="26EC43C1" w:rsidR="00A21BF3" w:rsidRDefault="00A21BF3" w:rsidP="00433B9B">
            <w:pPr>
              <w:numPr>
                <w:ilvl w:val="1"/>
                <w:numId w:val="3"/>
              </w:numPr>
              <w:rPr>
                <w:rFonts w:ascii="Arial" w:hAnsi="Arial" w:cs="Arial"/>
              </w:rPr>
            </w:pPr>
            <w:r w:rsidRPr="008209C0">
              <w:rPr>
                <w:rFonts w:ascii="Arial" w:hAnsi="Arial" w:cs="Arial"/>
              </w:rPr>
              <w:t xml:space="preserve">Investments in </w:t>
            </w:r>
            <w:hyperlink r:id="rId16" w:history="1">
              <w:r w:rsidRPr="008209C0">
                <w:rPr>
                  <w:rStyle w:val="Hyperlink"/>
                  <w:rFonts w:ascii="Arial" w:hAnsi="Arial" w:cs="Arial"/>
                </w:rPr>
                <w:t>Grand Challenges</w:t>
              </w:r>
            </w:hyperlink>
            <w:r w:rsidRPr="008209C0">
              <w:rPr>
                <w:rFonts w:ascii="Arial" w:hAnsi="Arial" w:cs="Arial"/>
              </w:rPr>
              <w:t xml:space="preserve"> that will </w:t>
            </w:r>
            <w:r w:rsidR="00562A66" w:rsidRPr="008209C0">
              <w:rPr>
                <w:rFonts w:ascii="Arial" w:hAnsi="Arial" w:cs="Arial"/>
              </w:rPr>
              <w:t>attract</w:t>
            </w:r>
            <w:r w:rsidR="00934DE3" w:rsidRPr="008209C0">
              <w:rPr>
                <w:rFonts w:ascii="Arial" w:hAnsi="Arial" w:cs="Arial"/>
              </w:rPr>
              <w:t xml:space="preserve"> </w:t>
            </w:r>
            <w:r w:rsidR="0095660F" w:rsidRPr="008209C0">
              <w:rPr>
                <w:rFonts w:ascii="Arial" w:hAnsi="Arial" w:cs="Arial"/>
              </w:rPr>
              <w:t>top fac</w:t>
            </w:r>
            <w:r w:rsidR="00AA301D" w:rsidRPr="008209C0">
              <w:rPr>
                <w:rFonts w:ascii="Arial" w:hAnsi="Arial" w:cs="Arial"/>
              </w:rPr>
              <w:t>ulty</w:t>
            </w:r>
            <w:r w:rsidR="00707030" w:rsidRPr="008209C0">
              <w:rPr>
                <w:rFonts w:ascii="Arial" w:hAnsi="Arial" w:cs="Arial"/>
              </w:rPr>
              <w:t xml:space="preserve"> in </w:t>
            </w:r>
            <w:r w:rsidR="00CA1DA5" w:rsidRPr="008209C0">
              <w:rPr>
                <w:rFonts w:ascii="Arial" w:hAnsi="Arial" w:cs="Arial"/>
              </w:rPr>
              <w:t>priority</w:t>
            </w:r>
            <w:r w:rsidR="0081473F" w:rsidRPr="008209C0">
              <w:rPr>
                <w:rFonts w:ascii="Arial" w:hAnsi="Arial" w:cs="Arial"/>
              </w:rPr>
              <w:t xml:space="preserve"> research areas</w:t>
            </w:r>
            <w:r w:rsidR="00492455" w:rsidRPr="008209C0">
              <w:rPr>
                <w:rFonts w:ascii="Arial" w:hAnsi="Arial" w:cs="Arial"/>
              </w:rPr>
              <w:t xml:space="preserve"> and promote interdisciplinary work</w:t>
            </w:r>
            <w:r w:rsidR="007E0274" w:rsidRPr="008209C0">
              <w:rPr>
                <w:rFonts w:ascii="Arial" w:hAnsi="Arial" w:cs="Arial"/>
              </w:rPr>
              <w:t xml:space="preserve"> </w:t>
            </w:r>
            <w:r w:rsidR="00D0027F" w:rsidRPr="008209C0">
              <w:rPr>
                <w:rFonts w:ascii="Arial" w:hAnsi="Arial" w:cs="Arial"/>
              </w:rPr>
              <w:t xml:space="preserve">in search of solutions to some of society’s most pressing </w:t>
            </w:r>
            <w:r w:rsidR="00AD5E98" w:rsidRPr="008209C0">
              <w:rPr>
                <w:rFonts w:ascii="Arial" w:hAnsi="Arial" w:cs="Arial"/>
              </w:rPr>
              <w:t>issues.</w:t>
            </w:r>
          </w:p>
          <w:p w14:paraId="786D2560" w14:textId="13EC9D43" w:rsidR="00BA7BE0" w:rsidRDefault="00BA20F9" w:rsidP="00433B9B">
            <w:pPr>
              <w:numPr>
                <w:ilvl w:val="1"/>
                <w:numId w:val="3"/>
              </w:numPr>
              <w:rPr>
                <w:rFonts w:ascii="Arial" w:hAnsi="Arial" w:cs="Arial"/>
              </w:rPr>
            </w:pPr>
            <w:r>
              <w:rPr>
                <w:rFonts w:ascii="Arial" w:hAnsi="Arial" w:cs="Arial"/>
              </w:rPr>
              <w:t>Thirty-eight</w:t>
            </w:r>
            <w:r w:rsidR="00BA7BE0" w:rsidRPr="00BA7BE0">
              <w:rPr>
                <w:rFonts w:ascii="Arial" w:hAnsi="Arial" w:cs="Arial"/>
              </w:rPr>
              <w:t xml:space="preserve"> of the University's faculty are fellows of the American Academy of Arts and Sciences. </w:t>
            </w:r>
            <w:r w:rsidR="00512980">
              <w:rPr>
                <w:rFonts w:ascii="Arial" w:hAnsi="Arial" w:cs="Arial"/>
              </w:rPr>
              <w:t>Two</w:t>
            </w:r>
            <w:r w:rsidR="00BA7BE0" w:rsidRPr="00BA7BE0">
              <w:rPr>
                <w:rFonts w:ascii="Arial" w:hAnsi="Arial" w:cs="Arial"/>
              </w:rPr>
              <w:t xml:space="preserve"> faculty members are MacArthur fellows. The ranks of the National Academy of Sciences include </w:t>
            </w:r>
            <w:r>
              <w:rPr>
                <w:rFonts w:ascii="Arial" w:hAnsi="Arial" w:cs="Arial"/>
              </w:rPr>
              <w:t>five</w:t>
            </w:r>
            <w:r w:rsidR="00BA7BE0" w:rsidRPr="00BA7BE0">
              <w:rPr>
                <w:rFonts w:ascii="Arial" w:hAnsi="Arial" w:cs="Arial"/>
              </w:rPr>
              <w:t xml:space="preserve"> University faculty, while the National Academy of Engineering includes</w:t>
            </w:r>
            <w:r>
              <w:rPr>
                <w:rFonts w:ascii="Arial" w:hAnsi="Arial" w:cs="Arial"/>
              </w:rPr>
              <w:t xml:space="preserve"> eight</w:t>
            </w:r>
            <w:r w:rsidR="00BA7BE0" w:rsidRPr="00BA7BE0">
              <w:rPr>
                <w:rFonts w:ascii="Arial" w:hAnsi="Arial" w:cs="Arial"/>
              </w:rPr>
              <w:t xml:space="preserve">. The prestigious Institute of Medicine of the National Academy of Sciences has inducted </w:t>
            </w:r>
            <w:r w:rsidR="008D2EB0">
              <w:rPr>
                <w:rFonts w:ascii="Arial" w:hAnsi="Arial" w:cs="Arial"/>
              </w:rPr>
              <w:t>12</w:t>
            </w:r>
            <w:r w:rsidR="00BA7BE0" w:rsidRPr="00BA7BE0">
              <w:rPr>
                <w:rFonts w:ascii="Arial" w:hAnsi="Arial" w:cs="Arial"/>
              </w:rPr>
              <w:t xml:space="preserve"> University faculty members.</w:t>
            </w:r>
          </w:p>
          <w:p w14:paraId="07D29BB4" w14:textId="77777777" w:rsidR="009577EA" w:rsidRPr="008209C0" w:rsidRDefault="009577EA" w:rsidP="009577EA">
            <w:pPr>
              <w:rPr>
                <w:rFonts w:ascii="Arial" w:hAnsi="Arial" w:cs="Arial"/>
              </w:rPr>
            </w:pPr>
          </w:p>
          <w:p w14:paraId="0C5C842C" w14:textId="77777777" w:rsidR="00414AF3" w:rsidRPr="008209C0" w:rsidRDefault="00414AF3" w:rsidP="00433B9B">
            <w:pPr>
              <w:numPr>
                <w:ilvl w:val="0"/>
                <w:numId w:val="3"/>
              </w:numPr>
              <w:rPr>
                <w:rFonts w:ascii="Arial" w:hAnsi="Arial" w:cs="Arial"/>
              </w:rPr>
            </w:pPr>
            <w:r w:rsidRPr="008209C0">
              <w:rPr>
                <w:rFonts w:ascii="Arial" w:hAnsi="Arial" w:cs="Arial"/>
              </w:rPr>
              <w:t>Financial Health</w:t>
            </w:r>
          </w:p>
          <w:p w14:paraId="5AAD9EE9" w14:textId="781C04FA" w:rsidR="00F714BE" w:rsidRPr="008209C0" w:rsidRDefault="00C5255F" w:rsidP="00433B9B">
            <w:pPr>
              <w:numPr>
                <w:ilvl w:val="1"/>
                <w:numId w:val="3"/>
              </w:numPr>
              <w:rPr>
                <w:rFonts w:ascii="Arial" w:hAnsi="Arial" w:cs="Arial"/>
              </w:rPr>
            </w:pPr>
            <w:r w:rsidRPr="701BEF23">
              <w:rPr>
                <w:rFonts w:ascii="Arial" w:hAnsi="Arial" w:cs="Arial"/>
              </w:rPr>
              <w:t>AAA bond rating</w:t>
            </w:r>
            <w:r w:rsidR="5C93CD3E" w:rsidRPr="701BEF23">
              <w:rPr>
                <w:rFonts w:ascii="Arial" w:hAnsi="Arial" w:cs="Arial"/>
              </w:rPr>
              <w:t xml:space="preserve"> from all </w:t>
            </w:r>
            <w:r w:rsidR="009E59EF">
              <w:rPr>
                <w:rFonts w:ascii="Arial" w:hAnsi="Arial" w:cs="Arial"/>
              </w:rPr>
              <w:t>three</w:t>
            </w:r>
            <w:r w:rsidR="5C93CD3E" w:rsidRPr="701BEF23">
              <w:rPr>
                <w:rFonts w:ascii="Arial" w:hAnsi="Arial" w:cs="Arial"/>
              </w:rPr>
              <w:t xml:space="preserve"> rating agencies</w:t>
            </w:r>
          </w:p>
          <w:p w14:paraId="293DD8CA" w14:textId="41502EF1" w:rsidR="00C5255F" w:rsidRPr="008209C0" w:rsidRDefault="00C5255F" w:rsidP="00433B9B">
            <w:pPr>
              <w:numPr>
                <w:ilvl w:val="1"/>
                <w:numId w:val="3"/>
              </w:numPr>
              <w:rPr>
                <w:rFonts w:ascii="Arial" w:hAnsi="Arial" w:cs="Arial"/>
              </w:rPr>
            </w:pPr>
            <w:r w:rsidRPr="008209C0">
              <w:rPr>
                <w:rFonts w:ascii="Arial" w:hAnsi="Arial" w:cs="Arial"/>
              </w:rPr>
              <w:t>Diversity of revenues</w:t>
            </w:r>
          </w:p>
          <w:p w14:paraId="26BB6894" w14:textId="5BA5DC90" w:rsidR="005263FD" w:rsidRPr="008209C0" w:rsidRDefault="005263FD" w:rsidP="00433B9B">
            <w:pPr>
              <w:numPr>
                <w:ilvl w:val="1"/>
                <w:numId w:val="3"/>
              </w:numPr>
              <w:rPr>
                <w:rFonts w:ascii="Arial" w:hAnsi="Arial" w:cs="Arial"/>
              </w:rPr>
            </w:pPr>
            <w:r w:rsidRPr="008209C0">
              <w:rPr>
                <w:rFonts w:ascii="Arial" w:hAnsi="Arial" w:cs="Arial"/>
              </w:rPr>
              <w:t>Strong long-term endowment performance</w:t>
            </w:r>
          </w:p>
          <w:p w14:paraId="23992D49" w14:textId="68701D3E" w:rsidR="005263FD" w:rsidRPr="008209C0" w:rsidRDefault="005263FD" w:rsidP="00433B9B">
            <w:pPr>
              <w:numPr>
                <w:ilvl w:val="1"/>
                <w:numId w:val="3"/>
              </w:numPr>
              <w:rPr>
                <w:rFonts w:ascii="Arial" w:hAnsi="Arial" w:cs="Arial"/>
              </w:rPr>
            </w:pPr>
            <w:r w:rsidRPr="008209C0">
              <w:rPr>
                <w:rFonts w:ascii="Arial" w:hAnsi="Arial" w:cs="Arial"/>
              </w:rPr>
              <w:lastRenderedPageBreak/>
              <w:t>Optimized debt portfolio</w:t>
            </w:r>
          </w:p>
          <w:p w14:paraId="26465F6E" w14:textId="6E313603" w:rsidR="005263FD" w:rsidRPr="008209C0" w:rsidRDefault="005263FD" w:rsidP="00433B9B">
            <w:pPr>
              <w:numPr>
                <w:ilvl w:val="1"/>
                <w:numId w:val="3"/>
              </w:numPr>
              <w:rPr>
                <w:rFonts w:ascii="Arial" w:hAnsi="Arial" w:cs="Arial"/>
              </w:rPr>
            </w:pPr>
            <w:r w:rsidRPr="008209C0">
              <w:rPr>
                <w:rFonts w:ascii="Arial" w:hAnsi="Arial" w:cs="Arial"/>
              </w:rPr>
              <w:t>Successful fundraising</w:t>
            </w:r>
          </w:p>
          <w:p w14:paraId="3E0AD349" w14:textId="4506888A" w:rsidR="00D222B9" w:rsidRPr="008209C0" w:rsidRDefault="00D222B9" w:rsidP="00433B9B">
            <w:pPr>
              <w:numPr>
                <w:ilvl w:val="1"/>
                <w:numId w:val="3"/>
              </w:numPr>
              <w:rPr>
                <w:rFonts w:ascii="Arial" w:hAnsi="Arial" w:cs="Arial"/>
              </w:rPr>
            </w:pPr>
            <w:r w:rsidRPr="008209C0">
              <w:rPr>
                <w:rFonts w:ascii="Arial" w:hAnsi="Arial" w:cs="Arial"/>
              </w:rPr>
              <w:t>Recent state-reinvestment in higher education</w:t>
            </w:r>
          </w:p>
          <w:p w14:paraId="54474C7F" w14:textId="77777777" w:rsidR="00414AF3" w:rsidRPr="008209C0" w:rsidRDefault="00414AF3" w:rsidP="00433B9B">
            <w:pPr>
              <w:rPr>
                <w:rFonts w:ascii="Arial" w:hAnsi="Arial" w:cs="Arial"/>
              </w:rPr>
            </w:pPr>
          </w:p>
          <w:p w14:paraId="4E4E8D09" w14:textId="77777777" w:rsidR="00414AF3" w:rsidRPr="008209C0" w:rsidRDefault="00414AF3" w:rsidP="00433B9B">
            <w:pPr>
              <w:rPr>
                <w:rFonts w:ascii="Arial" w:hAnsi="Arial" w:cs="Arial"/>
                <w:b/>
                <w:bCs/>
                <w:i/>
                <w:iCs/>
                <w:u w:val="single"/>
              </w:rPr>
            </w:pPr>
            <w:r w:rsidRPr="008209C0">
              <w:rPr>
                <w:rFonts w:ascii="Arial" w:hAnsi="Arial" w:cs="Arial"/>
                <w:b/>
                <w:bCs/>
                <w:i/>
                <w:iCs/>
                <w:u w:val="single"/>
              </w:rPr>
              <w:t>Opportunities for Improvement</w:t>
            </w:r>
          </w:p>
          <w:p w14:paraId="36857780" w14:textId="1F17632D" w:rsidR="00414AF3" w:rsidRPr="008209C0" w:rsidRDefault="00414AF3" w:rsidP="00433B9B">
            <w:pPr>
              <w:numPr>
                <w:ilvl w:val="0"/>
                <w:numId w:val="4"/>
              </w:numPr>
              <w:rPr>
                <w:rFonts w:ascii="Arial" w:hAnsi="Arial" w:cs="Arial"/>
              </w:rPr>
            </w:pPr>
            <w:r w:rsidRPr="701BEF23">
              <w:rPr>
                <w:rFonts w:ascii="Arial" w:hAnsi="Arial" w:cs="Arial"/>
              </w:rPr>
              <w:t>Increas</w:t>
            </w:r>
            <w:r w:rsidR="0F3A0A12" w:rsidRPr="701BEF23">
              <w:rPr>
                <w:rFonts w:ascii="Arial" w:hAnsi="Arial" w:cs="Arial"/>
              </w:rPr>
              <w:t>e</w:t>
            </w:r>
            <w:r w:rsidRPr="701BEF23">
              <w:rPr>
                <w:rFonts w:ascii="Arial" w:hAnsi="Arial" w:cs="Arial"/>
              </w:rPr>
              <w:t xml:space="preserve"> enrollment of underserved populations (e.g., Pell-eligible, first-generation</w:t>
            </w:r>
            <w:r w:rsidR="00682363">
              <w:rPr>
                <w:rFonts w:ascii="Arial" w:hAnsi="Arial" w:cs="Arial"/>
              </w:rPr>
              <w:t>, low-income</w:t>
            </w:r>
            <w:r w:rsidRPr="701BEF23">
              <w:rPr>
                <w:rFonts w:ascii="Arial" w:hAnsi="Arial" w:cs="Arial"/>
              </w:rPr>
              <w:t>) from the Commonwealth</w:t>
            </w:r>
          </w:p>
          <w:p w14:paraId="3E84E137" w14:textId="2049E919" w:rsidR="00D41BF0" w:rsidRDefault="00A60E08" w:rsidP="00433B9B">
            <w:pPr>
              <w:numPr>
                <w:ilvl w:val="1"/>
                <w:numId w:val="4"/>
              </w:numPr>
              <w:rPr>
                <w:rFonts w:ascii="Arial" w:hAnsi="Arial" w:cs="Arial"/>
              </w:rPr>
            </w:pPr>
            <w:r w:rsidRPr="701BEF23">
              <w:rPr>
                <w:rFonts w:ascii="Arial" w:hAnsi="Arial" w:cs="Arial"/>
              </w:rPr>
              <w:t xml:space="preserve">Launch the </w:t>
            </w:r>
            <w:proofErr w:type="gramStart"/>
            <w:r w:rsidRPr="701BEF23">
              <w:rPr>
                <w:rFonts w:ascii="Arial" w:hAnsi="Arial" w:cs="Arial"/>
              </w:rPr>
              <w:t>All Virginia</w:t>
            </w:r>
            <w:proofErr w:type="gramEnd"/>
            <w:r w:rsidRPr="701BEF23">
              <w:rPr>
                <w:rFonts w:ascii="Arial" w:hAnsi="Arial" w:cs="Arial"/>
              </w:rPr>
              <w:t xml:space="preserve"> </w:t>
            </w:r>
            <w:r w:rsidR="00EE755F">
              <w:rPr>
                <w:rFonts w:ascii="Arial" w:hAnsi="Arial" w:cs="Arial"/>
              </w:rPr>
              <w:t>Pilot</w:t>
            </w:r>
            <w:r w:rsidR="004C391D" w:rsidRPr="701BEF23">
              <w:rPr>
                <w:rFonts w:ascii="Arial" w:hAnsi="Arial" w:cs="Arial"/>
              </w:rPr>
              <w:t xml:space="preserve"> to</w:t>
            </w:r>
            <w:r w:rsidR="005E02D5" w:rsidRPr="701BEF23">
              <w:rPr>
                <w:rFonts w:ascii="Arial" w:hAnsi="Arial" w:cs="Arial"/>
              </w:rPr>
              <w:t xml:space="preserve"> </w:t>
            </w:r>
            <w:r w:rsidR="004C391D" w:rsidRPr="701BEF23">
              <w:rPr>
                <w:rFonts w:ascii="Arial" w:hAnsi="Arial" w:cs="Arial"/>
              </w:rPr>
              <w:t xml:space="preserve">(1) </w:t>
            </w:r>
            <w:r w:rsidR="005E02D5" w:rsidRPr="701BEF23">
              <w:rPr>
                <w:rFonts w:ascii="Arial" w:hAnsi="Arial" w:cs="Arial"/>
              </w:rPr>
              <w:t xml:space="preserve">encourage </w:t>
            </w:r>
            <w:r w:rsidR="00645A43" w:rsidRPr="701BEF23">
              <w:rPr>
                <w:rFonts w:ascii="Arial" w:hAnsi="Arial" w:cs="Arial"/>
              </w:rPr>
              <w:t xml:space="preserve">and prepare more students </w:t>
            </w:r>
            <w:r w:rsidR="00EE755F" w:rsidRPr="701BEF23">
              <w:rPr>
                <w:rFonts w:ascii="Arial" w:hAnsi="Arial" w:cs="Arial"/>
              </w:rPr>
              <w:t xml:space="preserve">from public schools in Virginia </w:t>
            </w:r>
            <w:r w:rsidR="00EE755F">
              <w:rPr>
                <w:rFonts w:ascii="Arial" w:hAnsi="Arial" w:cs="Arial"/>
              </w:rPr>
              <w:t xml:space="preserve">with high rates of socioeconomic disadvantage </w:t>
            </w:r>
            <w:r w:rsidR="00EE755F" w:rsidRPr="701BEF23">
              <w:rPr>
                <w:rFonts w:ascii="Arial" w:hAnsi="Arial" w:cs="Arial"/>
              </w:rPr>
              <w:t>to apply</w:t>
            </w:r>
            <w:r w:rsidR="004E3288" w:rsidRPr="701BEF23">
              <w:rPr>
                <w:rFonts w:ascii="Arial" w:hAnsi="Arial" w:cs="Arial"/>
              </w:rPr>
              <w:t xml:space="preserve"> to UVA</w:t>
            </w:r>
            <w:r w:rsidR="00D41BF0" w:rsidRPr="701BEF23">
              <w:rPr>
                <w:rFonts w:ascii="Arial" w:hAnsi="Arial" w:cs="Arial"/>
              </w:rPr>
              <w:t xml:space="preserve"> and </w:t>
            </w:r>
            <w:r w:rsidR="004C391D" w:rsidRPr="701BEF23">
              <w:rPr>
                <w:rFonts w:ascii="Arial" w:hAnsi="Arial" w:cs="Arial"/>
              </w:rPr>
              <w:t>(2)</w:t>
            </w:r>
            <w:r w:rsidR="00D41BF0" w:rsidRPr="701BEF23">
              <w:rPr>
                <w:rFonts w:ascii="Arial" w:hAnsi="Arial" w:cs="Arial"/>
              </w:rPr>
              <w:t xml:space="preserve"> champion public higher education across the </w:t>
            </w:r>
            <w:r w:rsidR="003D33BC" w:rsidRPr="701BEF23">
              <w:rPr>
                <w:rFonts w:ascii="Arial" w:hAnsi="Arial" w:cs="Arial"/>
              </w:rPr>
              <w:t>Commonwealth.</w:t>
            </w:r>
          </w:p>
          <w:p w14:paraId="161536F0" w14:textId="4429CECF" w:rsidR="00190C77" w:rsidRPr="008209C0" w:rsidRDefault="00190C77" w:rsidP="00433B9B">
            <w:pPr>
              <w:numPr>
                <w:ilvl w:val="1"/>
                <w:numId w:val="4"/>
              </w:numPr>
              <w:rPr>
                <w:rFonts w:ascii="Arial" w:hAnsi="Arial" w:cs="Arial"/>
              </w:rPr>
            </w:pPr>
            <w:r>
              <w:rPr>
                <w:rFonts w:ascii="Arial" w:hAnsi="Arial" w:cs="Arial"/>
              </w:rPr>
              <w:t xml:space="preserve">Expand </w:t>
            </w:r>
            <w:r w:rsidR="00A80F68">
              <w:rPr>
                <w:rFonts w:ascii="Arial" w:hAnsi="Arial" w:cs="Arial"/>
              </w:rPr>
              <w:t xml:space="preserve">financial </w:t>
            </w:r>
            <w:r w:rsidR="00A80F68" w:rsidRPr="00A80F68">
              <w:rPr>
                <w:rFonts w:ascii="Arial" w:hAnsi="Arial" w:cs="Arial"/>
              </w:rPr>
              <w:t xml:space="preserve">aid program to </w:t>
            </w:r>
            <w:r w:rsidR="004C7650">
              <w:rPr>
                <w:rFonts w:ascii="Arial" w:hAnsi="Arial" w:cs="Arial"/>
              </w:rPr>
              <w:t>attract</w:t>
            </w:r>
            <w:r w:rsidR="00A80F68" w:rsidRPr="00A80F68">
              <w:rPr>
                <w:rFonts w:ascii="Arial" w:hAnsi="Arial" w:cs="Arial"/>
              </w:rPr>
              <w:t xml:space="preserve"> more low- and middle-income </w:t>
            </w:r>
            <w:r w:rsidR="00EE755F">
              <w:rPr>
                <w:rFonts w:ascii="Arial" w:hAnsi="Arial" w:cs="Arial"/>
              </w:rPr>
              <w:t>Virginians</w:t>
            </w:r>
            <w:r w:rsidR="004C7650">
              <w:rPr>
                <w:rFonts w:ascii="Arial" w:hAnsi="Arial" w:cs="Arial"/>
              </w:rPr>
              <w:t xml:space="preserve"> to UVA.</w:t>
            </w:r>
          </w:p>
          <w:p w14:paraId="79FCC684" w14:textId="6DA5D142" w:rsidR="00FD1B13" w:rsidRPr="008209C0" w:rsidRDefault="00FD1B13" w:rsidP="00433B9B">
            <w:pPr>
              <w:rPr>
                <w:rFonts w:ascii="Arial" w:hAnsi="Arial" w:cs="Arial"/>
              </w:rPr>
            </w:pPr>
          </w:p>
          <w:p w14:paraId="23BF4FB8" w14:textId="0CB382F6" w:rsidR="005D21E5" w:rsidRPr="008209C0" w:rsidRDefault="00414AF3" w:rsidP="00433B9B">
            <w:pPr>
              <w:numPr>
                <w:ilvl w:val="0"/>
                <w:numId w:val="4"/>
              </w:numPr>
              <w:rPr>
                <w:rFonts w:ascii="Arial" w:hAnsi="Arial" w:cs="Arial"/>
              </w:rPr>
            </w:pPr>
            <w:r w:rsidRPr="701BEF23">
              <w:rPr>
                <w:rFonts w:ascii="Arial" w:hAnsi="Arial" w:cs="Arial"/>
              </w:rPr>
              <w:t>Serv</w:t>
            </w:r>
            <w:r w:rsidR="3DCB7C19" w:rsidRPr="701BEF23">
              <w:rPr>
                <w:rFonts w:ascii="Arial" w:hAnsi="Arial" w:cs="Arial"/>
              </w:rPr>
              <w:t>e</w:t>
            </w:r>
            <w:r w:rsidRPr="701BEF23">
              <w:rPr>
                <w:rFonts w:ascii="Arial" w:hAnsi="Arial" w:cs="Arial"/>
              </w:rPr>
              <w:t xml:space="preserve"> more Virginians </w:t>
            </w:r>
            <w:r w:rsidR="00170F82" w:rsidRPr="701BEF23">
              <w:rPr>
                <w:rFonts w:ascii="Arial" w:hAnsi="Arial" w:cs="Arial"/>
              </w:rPr>
              <w:t xml:space="preserve">and </w:t>
            </w:r>
            <w:r w:rsidR="008946CB" w:rsidRPr="701BEF23">
              <w:rPr>
                <w:rFonts w:ascii="Arial" w:hAnsi="Arial" w:cs="Arial"/>
              </w:rPr>
              <w:t>enhanc</w:t>
            </w:r>
            <w:r w:rsidR="1A16366F" w:rsidRPr="701BEF23">
              <w:rPr>
                <w:rFonts w:ascii="Arial" w:hAnsi="Arial" w:cs="Arial"/>
              </w:rPr>
              <w:t>e</w:t>
            </w:r>
            <w:r w:rsidR="008946CB" w:rsidRPr="701BEF23">
              <w:rPr>
                <w:rFonts w:ascii="Arial" w:hAnsi="Arial" w:cs="Arial"/>
              </w:rPr>
              <w:t xml:space="preserve"> workforce development programming</w:t>
            </w:r>
          </w:p>
          <w:p w14:paraId="660554B4" w14:textId="7FC4FF3A" w:rsidR="00414AF3" w:rsidRPr="008209C0" w:rsidRDefault="005D21E5" w:rsidP="00433B9B">
            <w:pPr>
              <w:numPr>
                <w:ilvl w:val="1"/>
                <w:numId w:val="4"/>
              </w:numPr>
              <w:rPr>
                <w:rFonts w:ascii="Arial" w:hAnsi="Arial" w:cs="Arial"/>
              </w:rPr>
            </w:pPr>
            <w:r w:rsidRPr="701BEF23">
              <w:rPr>
                <w:rFonts w:ascii="Arial" w:hAnsi="Arial" w:cs="Arial"/>
              </w:rPr>
              <w:t>E</w:t>
            </w:r>
            <w:r w:rsidR="00414AF3" w:rsidRPr="701BEF23">
              <w:rPr>
                <w:rFonts w:ascii="Arial" w:hAnsi="Arial" w:cs="Arial"/>
              </w:rPr>
              <w:t>xpand online programs and offerings in Charlottesville and other regions of the Commonwealth, including Northern Virginia</w:t>
            </w:r>
            <w:r w:rsidR="274BED57" w:rsidRPr="701BEF23">
              <w:rPr>
                <w:rFonts w:ascii="Arial" w:hAnsi="Arial" w:cs="Arial"/>
              </w:rPr>
              <w:t xml:space="preserve"> and Southwest Virginia</w:t>
            </w:r>
            <w:r w:rsidR="002D0DC3" w:rsidRPr="701BEF23">
              <w:rPr>
                <w:rFonts w:ascii="Arial" w:hAnsi="Arial" w:cs="Arial"/>
              </w:rPr>
              <w:t>.</w:t>
            </w:r>
          </w:p>
          <w:p w14:paraId="5498DDC7" w14:textId="3AAD7568" w:rsidR="003A648D" w:rsidRPr="008209C0" w:rsidRDefault="00955EA9" w:rsidP="00433B9B">
            <w:pPr>
              <w:numPr>
                <w:ilvl w:val="1"/>
                <w:numId w:val="4"/>
              </w:numPr>
              <w:rPr>
                <w:rFonts w:ascii="Arial" w:hAnsi="Arial" w:cs="Arial"/>
              </w:rPr>
            </w:pPr>
            <w:r w:rsidRPr="701BEF23">
              <w:rPr>
                <w:rFonts w:ascii="Arial" w:hAnsi="Arial" w:cs="Arial"/>
              </w:rPr>
              <w:t>Build on UVA’s success</w:t>
            </w:r>
            <w:r w:rsidR="009A6D95" w:rsidRPr="701BEF23">
              <w:rPr>
                <w:rFonts w:ascii="Arial" w:hAnsi="Arial" w:cs="Arial"/>
              </w:rPr>
              <w:t xml:space="preserve"> with </w:t>
            </w:r>
            <w:r w:rsidR="00BB0471" w:rsidRPr="701BEF23">
              <w:rPr>
                <w:rFonts w:ascii="Arial" w:hAnsi="Arial" w:cs="Arial"/>
              </w:rPr>
              <w:t xml:space="preserve">the </w:t>
            </w:r>
            <w:r w:rsidR="009A6D95" w:rsidRPr="701BEF23">
              <w:rPr>
                <w:rFonts w:ascii="Arial" w:hAnsi="Arial" w:cs="Arial"/>
              </w:rPr>
              <w:t xml:space="preserve">bachelor’s completion program in the </w:t>
            </w:r>
            <w:hyperlink r:id="rId17">
              <w:r w:rsidR="009A6D95" w:rsidRPr="701BEF23">
                <w:rPr>
                  <w:rStyle w:val="Hyperlink"/>
                  <w:rFonts w:ascii="Arial" w:hAnsi="Arial" w:cs="Arial"/>
                </w:rPr>
                <w:t>School for Continuing and</w:t>
              </w:r>
              <w:r w:rsidR="00F774BC" w:rsidRPr="701BEF23">
                <w:rPr>
                  <w:rStyle w:val="Hyperlink"/>
                  <w:rFonts w:ascii="Arial" w:hAnsi="Arial" w:cs="Arial"/>
                </w:rPr>
                <w:t xml:space="preserve"> Professional Studies</w:t>
              </w:r>
            </w:hyperlink>
            <w:r w:rsidR="00542088" w:rsidRPr="701BEF23">
              <w:rPr>
                <w:rFonts w:ascii="Arial" w:hAnsi="Arial" w:cs="Arial"/>
              </w:rPr>
              <w:t xml:space="preserve"> (SCPS)</w:t>
            </w:r>
            <w:r w:rsidR="002D0DC3" w:rsidRPr="701BEF23">
              <w:rPr>
                <w:rFonts w:ascii="Arial" w:hAnsi="Arial" w:cs="Arial"/>
              </w:rPr>
              <w:t>.</w:t>
            </w:r>
          </w:p>
          <w:p w14:paraId="36A4D9E1" w14:textId="6859CB04" w:rsidR="003A648D" w:rsidRPr="008209C0" w:rsidRDefault="00CC3DC5" w:rsidP="00433B9B">
            <w:pPr>
              <w:numPr>
                <w:ilvl w:val="1"/>
                <w:numId w:val="4"/>
              </w:numPr>
              <w:rPr>
                <w:rFonts w:ascii="Arial" w:hAnsi="Arial" w:cs="Arial"/>
              </w:rPr>
            </w:pPr>
            <w:r w:rsidRPr="701BEF23">
              <w:rPr>
                <w:rFonts w:ascii="Arial" w:hAnsi="Arial" w:cs="Arial"/>
              </w:rPr>
              <w:t>Develop new progra</w:t>
            </w:r>
            <w:r w:rsidR="003A648D" w:rsidRPr="701BEF23">
              <w:rPr>
                <w:rFonts w:ascii="Arial" w:hAnsi="Arial" w:cs="Arial"/>
              </w:rPr>
              <w:t>ms</w:t>
            </w:r>
            <w:r w:rsidRPr="701BEF23">
              <w:rPr>
                <w:rFonts w:ascii="Arial" w:hAnsi="Arial" w:cs="Arial"/>
              </w:rPr>
              <w:t xml:space="preserve"> in high-demand areas</w:t>
            </w:r>
            <w:r w:rsidR="003A648D" w:rsidRPr="701BEF23">
              <w:rPr>
                <w:rFonts w:ascii="Arial" w:hAnsi="Arial" w:cs="Arial"/>
              </w:rPr>
              <w:t xml:space="preserve"> (e.g., digital transformation and business analytics</w:t>
            </w:r>
            <w:r w:rsidR="00A179FB" w:rsidRPr="701BEF23">
              <w:rPr>
                <w:rFonts w:ascii="Arial" w:hAnsi="Arial" w:cs="Arial"/>
              </w:rPr>
              <w:t>)</w:t>
            </w:r>
            <w:r w:rsidR="002D0DC3" w:rsidRPr="701BEF23">
              <w:rPr>
                <w:rFonts w:ascii="Arial" w:hAnsi="Arial" w:cs="Arial"/>
              </w:rPr>
              <w:t>.</w:t>
            </w:r>
          </w:p>
          <w:p w14:paraId="4E38E60C" w14:textId="037DAE81" w:rsidR="003F5AF5" w:rsidRPr="008209C0" w:rsidRDefault="00730B2C" w:rsidP="00433B9B">
            <w:pPr>
              <w:numPr>
                <w:ilvl w:val="1"/>
                <w:numId w:val="4"/>
              </w:numPr>
              <w:rPr>
                <w:rFonts w:ascii="Arial" w:hAnsi="Arial" w:cs="Arial"/>
              </w:rPr>
            </w:pPr>
            <w:r w:rsidRPr="701BEF23">
              <w:rPr>
                <w:rFonts w:ascii="Arial" w:hAnsi="Arial" w:cs="Arial"/>
              </w:rPr>
              <w:t>Creat</w:t>
            </w:r>
            <w:r w:rsidR="22B600AC" w:rsidRPr="701BEF23">
              <w:rPr>
                <w:rFonts w:ascii="Arial" w:hAnsi="Arial" w:cs="Arial"/>
              </w:rPr>
              <w:t>e</w:t>
            </w:r>
            <w:r w:rsidRPr="701BEF23">
              <w:rPr>
                <w:rFonts w:ascii="Arial" w:hAnsi="Arial" w:cs="Arial"/>
              </w:rPr>
              <w:t xml:space="preserve"> offerings to provide additional pathways for professionals to gain new skills and advance in their careers</w:t>
            </w:r>
            <w:r w:rsidR="002D0DC3" w:rsidRPr="701BEF23">
              <w:rPr>
                <w:rFonts w:ascii="Arial" w:hAnsi="Arial" w:cs="Arial"/>
              </w:rPr>
              <w:t>.</w:t>
            </w:r>
          </w:p>
          <w:p w14:paraId="10E82280" w14:textId="44ACE3CD" w:rsidR="00730B2C" w:rsidRPr="008209C0" w:rsidRDefault="00730B2C" w:rsidP="00433B9B">
            <w:pPr>
              <w:numPr>
                <w:ilvl w:val="1"/>
                <w:numId w:val="4"/>
              </w:numPr>
              <w:rPr>
                <w:rFonts w:ascii="Arial" w:hAnsi="Arial" w:cs="Arial"/>
              </w:rPr>
            </w:pPr>
            <w:r w:rsidRPr="701BEF23">
              <w:rPr>
                <w:rFonts w:ascii="Arial" w:hAnsi="Arial" w:cs="Arial"/>
              </w:rPr>
              <w:t>Forg</w:t>
            </w:r>
            <w:r w:rsidR="531B8331" w:rsidRPr="701BEF23">
              <w:rPr>
                <w:rFonts w:ascii="Arial" w:hAnsi="Arial" w:cs="Arial"/>
              </w:rPr>
              <w:t>e</w:t>
            </w:r>
            <w:r w:rsidRPr="701BEF23">
              <w:rPr>
                <w:rFonts w:ascii="Arial" w:hAnsi="Arial" w:cs="Arial"/>
              </w:rPr>
              <w:t xml:space="preserve"> new industry partnerships to </w:t>
            </w:r>
            <w:r w:rsidR="00C34DEB" w:rsidRPr="701BEF23">
              <w:rPr>
                <w:rFonts w:ascii="Arial" w:hAnsi="Arial" w:cs="Arial"/>
              </w:rPr>
              <w:t>identify and serve workforce needs</w:t>
            </w:r>
            <w:r w:rsidR="00DA1A62">
              <w:rPr>
                <w:rFonts w:ascii="Arial" w:hAnsi="Arial" w:cs="Arial"/>
              </w:rPr>
              <w:t xml:space="preserve"> (e.g., in areas of </w:t>
            </w:r>
            <w:r w:rsidR="00DA1A62" w:rsidRPr="006A5238">
              <w:rPr>
                <w:rFonts w:ascii="Arial" w:hAnsi="Arial" w:cs="Arial"/>
              </w:rPr>
              <w:t>technology and engineering, defense, education, real estate, media, and healthcar</w:t>
            </w:r>
            <w:r w:rsidR="00DA1A62">
              <w:rPr>
                <w:rFonts w:ascii="Arial" w:hAnsi="Arial" w:cs="Arial"/>
              </w:rPr>
              <w:t>e)</w:t>
            </w:r>
            <w:r w:rsidR="002D0DC3" w:rsidRPr="701BEF23">
              <w:rPr>
                <w:rFonts w:ascii="Arial" w:hAnsi="Arial" w:cs="Arial"/>
              </w:rPr>
              <w:t>.</w:t>
            </w:r>
          </w:p>
          <w:p w14:paraId="28CDAF2D" w14:textId="6DA5D142" w:rsidR="00FD1B13" w:rsidRPr="008209C0" w:rsidRDefault="00FD1B13" w:rsidP="00433B9B">
            <w:pPr>
              <w:rPr>
                <w:rFonts w:ascii="Arial" w:hAnsi="Arial" w:cs="Arial"/>
              </w:rPr>
            </w:pPr>
          </w:p>
          <w:p w14:paraId="646D061B" w14:textId="12E6CFFE" w:rsidR="001A1795" w:rsidRPr="008209C0" w:rsidRDefault="001A1795" w:rsidP="00433B9B">
            <w:pPr>
              <w:numPr>
                <w:ilvl w:val="0"/>
                <w:numId w:val="4"/>
              </w:numPr>
              <w:rPr>
                <w:rFonts w:ascii="Arial" w:hAnsi="Arial" w:cs="Arial"/>
              </w:rPr>
            </w:pPr>
            <w:r w:rsidRPr="701BEF23">
              <w:rPr>
                <w:rFonts w:ascii="Arial" w:hAnsi="Arial" w:cs="Arial"/>
              </w:rPr>
              <w:t xml:space="preserve">Expand UVA’s research portfolio </w:t>
            </w:r>
          </w:p>
          <w:p w14:paraId="45902DDF" w14:textId="72A6F523" w:rsidR="001A1795" w:rsidRPr="008209C0" w:rsidRDefault="1C36B965" w:rsidP="00433B9B">
            <w:pPr>
              <w:numPr>
                <w:ilvl w:val="1"/>
                <w:numId w:val="4"/>
              </w:numPr>
              <w:rPr>
                <w:rFonts w:ascii="Arial" w:hAnsi="Arial" w:cs="Arial"/>
              </w:rPr>
            </w:pPr>
            <w:r w:rsidRPr="5A10F900">
              <w:rPr>
                <w:rFonts w:ascii="Arial" w:hAnsi="Arial" w:cs="Arial"/>
              </w:rPr>
              <w:t xml:space="preserve">In </w:t>
            </w:r>
            <w:r w:rsidRPr="50DF0083">
              <w:rPr>
                <w:rFonts w:ascii="Arial" w:hAnsi="Arial" w:cs="Arial"/>
              </w:rPr>
              <w:t xml:space="preserve">partnership with the Commonwealth, </w:t>
            </w:r>
            <w:r w:rsidR="7BDF426E" w:rsidRPr="0FD311D0">
              <w:rPr>
                <w:rFonts w:ascii="Arial" w:hAnsi="Arial" w:cs="Arial"/>
              </w:rPr>
              <w:t>c</w:t>
            </w:r>
            <w:r w:rsidR="001A1795" w:rsidRPr="0FD311D0">
              <w:rPr>
                <w:rFonts w:ascii="Arial" w:hAnsi="Arial" w:cs="Arial"/>
              </w:rPr>
              <w:t>ontinu</w:t>
            </w:r>
            <w:r w:rsidR="362523B0" w:rsidRPr="0FD311D0">
              <w:rPr>
                <w:rFonts w:ascii="Arial" w:hAnsi="Arial" w:cs="Arial"/>
              </w:rPr>
              <w:t>e</w:t>
            </w:r>
            <w:r w:rsidR="32D209B8" w:rsidRPr="701BEF23">
              <w:rPr>
                <w:rFonts w:ascii="Arial" w:hAnsi="Arial" w:cs="Arial"/>
              </w:rPr>
              <w:t xml:space="preserve"> to invest in the</w:t>
            </w:r>
            <w:r w:rsidR="19EE3BAF" w:rsidRPr="701BEF23">
              <w:rPr>
                <w:rFonts w:ascii="Arial" w:hAnsi="Arial" w:cs="Arial"/>
              </w:rPr>
              <w:t xml:space="preserve"> </w:t>
            </w:r>
            <w:r w:rsidR="001A1795" w:rsidRPr="701BEF23">
              <w:rPr>
                <w:rFonts w:ascii="Arial" w:hAnsi="Arial" w:cs="Arial"/>
              </w:rPr>
              <w:t>development of the Institute of Biotechnology</w:t>
            </w:r>
            <w:r w:rsidR="001C223D" w:rsidRPr="701BEF23">
              <w:rPr>
                <w:rFonts w:ascii="Arial" w:hAnsi="Arial" w:cs="Arial"/>
              </w:rPr>
              <w:t>.</w:t>
            </w:r>
          </w:p>
          <w:p w14:paraId="7666084D" w14:textId="5F60F098" w:rsidR="001C223D" w:rsidRPr="008209C0" w:rsidRDefault="001A1795" w:rsidP="00433B9B">
            <w:pPr>
              <w:numPr>
                <w:ilvl w:val="1"/>
                <w:numId w:val="4"/>
              </w:numPr>
              <w:rPr>
                <w:rFonts w:ascii="Arial" w:hAnsi="Arial" w:cs="Arial"/>
              </w:rPr>
            </w:pPr>
            <w:r w:rsidRPr="701BEF23">
              <w:rPr>
                <w:rFonts w:ascii="Arial" w:hAnsi="Arial" w:cs="Arial"/>
              </w:rPr>
              <w:t>Invest in research infrastructure focusing on entrepreneurship and commercialization, translational research, and high-performance computing</w:t>
            </w:r>
            <w:r w:rsidR="0006649B" w:rsidRPr="701BEF23">
              <w:rPr>
                <w:rFonts w:ascii="Arial" w:hAnsi="Arial" w:cs="Arial"/>
              </w:rPr>
              <w:t xml:space="preserve"> </w:t>
            </w:r>
            <w:r w:rsidR="00C67B73" w:rsidRPr="701BEF23">
              <w:rPr>
                <w:rFonts w:ascii="Arial" w:hAnsi="Arial" w:cs="Arial"/>
              </w:rPr>
              <w:t>to make it easier for faculty to work and collaborate</w:t>
            </w:r>
            <w:r w:rsidR="0006649B" w:rsidRPr="701BEF23">
              <w:rPr>
                <w:rFonts w:ascii="Arial" w:hAnsi="Arial" w:cs="Arial"/>
              </w:rPr>
              <w:t xml:space="preserve"> (Strategic Research Infrastructure Initiative [</w:t>
            </w:r>
            <w:proofErr w:type="spellStart"/>
            <w:r w:rsidR="0006649B" w:rsidRPr="701BEF23">
              <w:rPr>
                <w:rFonts w:ascii="Arial" w:hAnsi="Arial" w:cs="Arial"/>
              </w:rPr>
              <w:t>SRIi</w:t>
            </w:r>
            <w:proofErr w:type="spellEnd"/>
            <w:r w:rsidR="0006649B" w:rsidRPr="701BEF23">
              <w:rPr>
                <w:rFonts w:ascii="Arial" w:hAnsi="Arial" w:cs="Arial"/>
              </w:rPr>
              <w:t>])</w:t>
            </w:r>
            <w:r w:rsidR="00C67B73" w:rsidRPr="701BEF23">
              <w:rPr>
                <w:rFonts w:ascii="Arial" w:hAnsi="Arial" w:cs="Arial"/>
              </w:rPr>
              <w:t xml:space="preserve">. </w:t>
            </w:r>
          </w:p>
          <w:p w14:paraId="71C8A009" w14:textId="7E933AB9" w:rsidR="00E937DA" w:rsidRPr="008209C0" w:rsidRDefault="00C236D8" w:rsidP="00433B9B">
            <w:pPr>
              <w:numPr>
                <w:ilvl w:val="2"/>
                <w:numId w:val="4"/>
              </w:numPr>
              <w:rPr>
                <w:rFonts w:ascii="Arial" w:hAnsi="Arial" w:cs="Arial"/>
              </w:rPr>
            </w:pPr>
            <w:r w:rsidRPr="008209C0">
              <w:rPr>
                <w:rFonts w:ascii="Arial" w:hAnsi="Arial" w:cs="Arial"/>
              </w:rPr>
              <w:t xml:space="preserve">This includes (1) </w:t>
            </w:r>
            <w:r w:rsidR="00E937DA" w:rsidRPr="00742950">
              <w:rPr>
                <w:rFonts w:ascii="Arial" w:hAnsi="Arial" w:cs="Arial"/>
              </w:rPr>
              <w:t>staff and systems necessary to bring in extramural funding for research</w:t>
            </w:r>
            <w:r w:rsidR="00E937DA" w:rsidRPr="008209C0">
              <w:rPr>
                <w:rFonts w:ascii="Arial" w:hAnsi="Arial" w:cs="Arial"/>
              </w:rPr>
              <w:t>;</w:t>
            </w:r>
            <w:r w:rsidRPr="008209C0">
              <w:rPr>
                <w:rFonts w:ascii="Arial" w:hAnsi="Arial" w:cs="Arial"/>
              </w:rPr>
              <w:t xml:space="preserve"> (2) </w:t>
            </w:r>
            <w:r w:rsidR="00E937DA" w:rsidRPr="00742950">
              <w:rPr>
                <w:rFonts w:ascii="Arial" w:hAnsi="Arial" w:cs="Arial"/>
              </w:rPr>
              <w:t>buildings, people, computing power, and equipment necessary to conduct research; and</w:t>
            </w:r>
            <w:r w:rsidRPr="008209C0">
              <w:rPr>
                <w:rFonts w:ascii="Arial" w:hAnsi="Arial" w:cs="Arial"/>
              </w:rPr>
              <w:t xml:space="preserve"> (3) </w:t>
            </w:r>
            <w:r w:rsidR="00E937DA" w:rsidRPr="00742950">
              <w:rPr>
                <w:rFonts w:ascii="Arial" w:hAnsi="Arial" w:cs="Arial"/>
              </w:rPr>
              <w:t>translational resources to ensure the research has maximum societal and economic impact.</w:t>
            </w:r>
          </w:p>
          <w:p w14:paraId="2F136134" w14:textId="5BB6C02A" w:rsidR="00310CED" w:rsidRPr="008209C0" w:rsidRDefault="000B7DEB" w:rsidP="00433B9B">
            <w:pPr>
              <w:numPr>
                <w:ilvl w:val="2"/>
                <w:numId w:val="4"/>
              </w:numPr>
              <w:rPr>
                <w:rFonts w:ascii="Arial" w:hAnsi="Arial" w:cs="Arial"/>
              </w:rPr>
            </w:pPr>
            <w:r w:rsidRPr="701BEF23">
              <w:rPr>
                <w:rFonts w:ascii="Arial" w:hAnsi="Arial" w:cs="Arial"/>
              </w:rPr>
              <w:t>Three areas most in need of investment are (1) improving and increasing research space (including labs, collaboration space, and shared research cores); (2) increasing and improving high performance/research computing (a major driver of discovery in all disciplines in the coming years)</w:t>
            </w:r>
            <w:r w:rsidR="00252E5F" w:rsidRPr="701BEF23">
              <w:rPr>
                <w:rFonts w:ascii="Arial" w:hAnsi="Arial" w:cs="Arial"/>
              </w:rPr>
              <w:t>;</w:t>
            </w:r>
            <w:r w:rsidRPr="701BEF23">
              <w:rPr>
                <w:rFonts w:ascii="Arial" w:hAnsi="Arial" w:cs="Arial"/>
              </w:rPr>
              <w:t xml:space="preserve"> and (3) increasing support for obtaining and managing extramural funding.</w:t>
            </w:r>
          </w:p>
          <w:p w14:paraId="58BD1DC3" w14:textId="45CFE49F" w:rsidR="00742950" w:rsidRPr="00742950" w:rsidRDefault="00742950" w:rsidP="00433B9B">
            <w:pPr>
              <w:numPr>
                <w:ilvl w:val="2"/>
                <w:numId w:val="4"/>
              </w:numPr>
              <w:rPr>
                <w:rFonts w:ascii="Arial" w:hAnsi="Arial" w:cs="Arial"/>
              </w:rPr>
            </w:pPr>
            <w:r w:rsidRPr="00742950">
              <w:rPr>
                <w:rFonts w:ascii="Arial" w:hAnsi="Arial" w:cs="Arial"/>
              </w:rPr>
              <w:t xml:space="preserve">While </w:t>
            </w:r>
            <w:r w:rsidR="00F14EA5">
              <w:rPr>
                <w:rFonts w:ascii="Arial" w:hAnsi="Arial" w:cs="Arial"/>
              </w:rPr>
              <w:t>UVA</w:t>
            </w:r>
            <w:r w:rsidRPr="00742950">
              <w:rPr>
                <w:rFonts w:ascii="Arial" w:hAnsi="Arial" w:cs="Arial"/>
              </w:rPr>
              <w:t xml:space="preserve"> has invested in these areas to some extent, peer universities are investing at a much higher rate, according to the assessment of an external consultant.</w:t>
            </w:r>
          </w:p>
          <w:p w14:paraId="479222F3" w14:textId="77777777" w:rsidR="00742950" w:rsidRPr="008209C0" w:rsidRDefault="00742950" w:rsidP="00433B9B">
            <w:pPr>
              <w:rPr>
                <w:rFonts w:ascii="Arial" w:hAnsi="Arial" w:cs="Arial"/>
              </w:rPr>
            </w:pPr>
          </w:p>
          <w:p w14:paraId="4022DEF1" w14:textId="77777777" w:rsidR="001952A7" w:rsidRDefault="00414AF3" w:rsidP="00433B9B">
            <w:pPr>
              <w:numPr>
                <w:ilvl w:val="0"/>
                <w:numId w:val="4"/>
              </w:numPr>
              <w:rPr>
                <w:rFonts w:ascii="Arial" w:hAnsi="Arial" w:cs="Arial"/>
              </w:rPr>
            </w:pPr>
            <w:r w:rsidRPr="701BEF23">
              <w:rPr>
                <w:rFonts w:ascii="Arial" w:hAnsi="Arial" w:cs="Arial"/>
              </w:rPr>
              <w:t>Retain talent (faculty and staff)</w:t>
            </w:r>
            <w:r w:rsidR="00F8744B" w:rsidRPr="701BEF23">
              <w:rPr>
                <w:rFonts w:ascii="Arial" w:hAnsi="Arial" w:cs="Arial"/>
              </w:rPr>
              <w:t xml:space="preserve"> – risk of losing critical talent to other peer institutions.</w:t>
            </w:r>
          </w:p>
          <w:p w14:paraId="7AE181FD" w14:textId="77777777" w:rsidR="00BC080D" w:rsidRDefault="0010026D" w:rsidP="00433B9B">
            <w:pPr>
              <w:numPr>
                <w:ilvl w:val="1"/>
                <w:numId w:val="4"/>
              </w:numPr>
              <w:rPr>
                <w:rFonts w:ascii="Arial" w:hAnsi="Arial" w:cs="Arial"/>
              </w:rPr>
            </w:pPr>
            <w:r w:rsidRPr="701BEF23">
              <w:rPr>
                <w:rFonts w:ascii="Arial" w:hAnsi="Arial" w:cs="Arial"/>
              </w:rPr>
              <w:t>UVA faculty salaries rank 27</w:t>
            </w:r>
            <w:r w:rsidRPr="701BEF23">
              <w:rPr>
                <w:rFonts w:ascii="Arial" w:hAnsi="Arial" w:cs="Arial"/>
                <w:vertAlign w:val="superscript"/>
              </w:rPr>
              <w:t>th</w:t>
            </w:r>
            <w:r w:rsidRPr="701BEF23">
              <w:rPr>
                <w:rFonts w:ascii="Arial" w:hAnsi="Arial" w:cs="Arial"/>
              </w:rPr>
              <w:t xml:space="preserve"> among AAU institutions</w:t>
            </w:r>
            <w:r w:rsidR="00F8744B" w:rsidRPr="701BEF23">
              <w:rPr>
                <w:rFonts w:ascii="Arial" w:hAnsi="Arial" w:cs="Arial"/>
              </w:rPr>
              <w:t xml:space="preserve"> and salary is often cited as the reason faculty leave UVA for opportunities at other institutions.</w:t>
            </w:r>
          </w:p>
          <w:p w14:paraId="287FA940" w14:textId="1B50A708" w:rsidR="001952A7" w:rsidRPr="008209C0" w:rsidRDefault="00DE11B7" w:rsidP="00433B9B">
            <w:pPr>
              <w:numPr>
                <w:ilvl w:val="1"/>
                <w:numId w:val="4"/>
              </w:numPr>
              <w:rPr>
                <w:rFonts w:ascii="Arial" w:hAnsi="Arial" w:cs="Arial"/>
              </w:rPr>
            </w:pPr>
            <w:r>
              <w:rPr>
                <w:rFonts w:ascii="Arial" w:hAnsi="Arial" w:cs="Arial"/>
              </w:rPr>
              <w:lastRenderedPageBreak/>
              <w:t xml:space="preserve">UVA is currently engaged in a comprehensive review of staff salaries </w:t>
            </w:r>
            <w:r w:rsidR="00CC075D">
              <w:rPr>
                <w:rFonts w:ascii="Arial" w:hAnsi="Arial" w:cs="Arial"/>
              </w:rPr>
              <w:t xml:space="preserve">and expects to receive the draft report </w:t>
            </w:r>
            <w:r w:rsidR="005F3F08">
              <w:rPr>
                <w:rFonts w:ascii="Arial" w:hAnsi="Arial" w:cs="Arial"/>
              </w:rPr>
              <w:t xml:space="preserve">with recommendations about our workforce </w:t>
            </w:r>
            <w:r w:rsidR="001A3031">
              <w:rPr>
                <w:rFonts w:ascii="Arial" w:hAnsi="Arial" w:cs="Arial"/>
              </w:rPr>
              <w:t>in late summer.</w:t>
            </w:r>
          </w:p>
        </w:tc>
      </w:tr>
    </w:tbl>
    <w:p w14:paraId="0CF569C2" w14:textId="07B0560E" w:rsidR="00450DC9" w:rsidRDefault="00450DC9" w:rsidP="00433B9B">
      <w:pPr>
        <w:spacing w:line="240" w:lineRule="auto"/>
        <w:rPr>
          <w:rFonts w:ascii="Arial" w:hAnsi="Arial" w:cs="Arial"/>
        </w:rPr>
      </w:pPr>
    </w:p>
    <w:tbl>
      <w:tblPr>
        <w:tblStyle w:val="TableGrid"/>
        <w:tblW w:w="0" w:type="auto"/>
        <w:tblLook w:val="04A0" w:firstRow="1" w:lastRow="0" w:firstColumn="1" w:lastColumn="0" w:noHBand="0" w:noVBand="1"/>
      </w:tblPr>
      <w:tblGrid>
        <w:gridCol w:w="9350"/>
      </w:tblGrid>
      <w:tr w:rsidR="00FD4EAC" w:rsidRPr="008209C0" w14:paraId="7C96E7DB" w14:textId="77777777" w:rsidTr="701BEF23">
        <w:tc>
          <w:tcPr>
            <w:tcW w:w="9350" w:type="dxa"/>
          </w:tcPr>
          <w:p w14:paraId="0D7FD83A" w14:textId="77FFBD1A" w:rsidR="00FD4EAC" w:rsidRPr="008209C0" w:rsidRDefault="00FD4EAC" w:rsidP="00433B9B">
            <w:pPr>
              <w:rPr>
                <w:rFonts w:ascii="Arial" w:hAnsi="Arial" w:cs="Arial"/>
                <w:b/>
                <w:bCs/>
              </w:rPr>
            </w:pPr>
            <w:r w:rsidRPr="008209C0">
              <w:rPr>
                <w:rFonts w:ascii="Arial" w:hAnsi="Arial" w:cs="Arial"/>
                <w:b/>
                <w:bCs/>
              </w:rPr>
              <w:t>A</w:t>
            </w:r>
            <w:r w:rsidR="00EA16E0" w:rsidRPr="008209C0">
              <w:rPr>
                <w:rFonts w:ascii="Arial" w:hAnsi="Arial" w:cs="Arial"/>
                <w:b/>
                <w:bCs/>
              </w:rPr>
              <w:t>3</w:t>
            </w:r>
            <w:r w:rsidRPr="008209C0">
              <w:rPr>
                <w:rFonts w:ascii="Arial" w:hAnsi="Arial" w:cs="Arial"/>
                <w:b/>
                <w:bCs/>
              </w:rPr>
              <w:t xml:space="preserve">. What are </w:t>
            </w:r>
            <w:r w:rsidR="009D4F88" w:rsidRPr="008209C0">
              <w:rPr>
                <w:rFonts w:ascii="Arial" w:hAnsi="Arial" w:cs="Arial"/>
                <w:b/>
                <w:bCs/>
              </w:rPr>
              <w:t>the</w:t>
            </w:r>
            <w:r w:rsidRPr="008209C0">
              <w:rPr>
                <w:rFonts w:ascii="Arial" w:hAnsi="Arial" w:cs="Arial"/>
                <w:b/>
                <w:bCs/>
              </w:rPr>
              <w:t xml:space="preserve"> top 3-5 </w:t>
            </w:r>
            <w:r w:rsidR="009D4F88" w:rsidRPr="008209C0">
              <w:rPr>
                <w:rFonts w:ascii="Arial" w:hAnsi="Arial" w:cs="Arial"/>
                <w:b/>
                <w:bCs/>
              </w:rPr>
              <w:t>strategic priorities</w:t>
            </w:r>
            <w:r w:rsidRPr="008209C0">
              <w:rPr>
                <w:rFonts w:ascii="Arial" w:hAnsi="Arial" w:cs="Arial"/>
                <w:b/>
                <w:bCs/>
              </w:rPr>
              <w:t xml:space="preserve"> you are </w:t>
            </w:r>
            <w:r w:rsidR="009D4F88" w:rsidRPr="008209C0">
              <w:rPr>
                <w:rFonts w:ascii="Arial" w:hAnsi="Arial" w:cs="Arial"/>
                <w:b/>
                <w:bCs/>
              </w:rPr>
              <w:t xml:space="preserve">currently </w:t>
            </w:r>
            <w:r w:rsidR="00F74493" w:rsidRPr="008209C0">
              <w:rPr>
                <w:rFonts w:ascii="Arial" w:hAnsi="Arial" w:cs="Arial"/>
                <w:b/>
                <w:bCs/>
              </w:rPr>
              <w:t>pursuing</w:t>
            </w:r>
            <w:r w:rsidRPr="008209C0">
              <w:rPr>
                <w:rFonts w:ascii="Arial" w:hAnsi="Arial" w:cs="Arial"/>
                <w:b/>
                <w:bCs/>
              </w:rPr>
              <w:t xml:space="preserve"> or planning</w:t>
            </w:r>
            <w:r w:rsidR="009D4F88" w:rsidRPr="008209C0">
              <w:rPr>
                <w:rFonts w:ascii="Arial" w:hAnsi="Arial" w:cs="Arial"/>
                <w:b/>
                <w:bCs/>
              </w:rPr>
              <w:t xml:space="preserve"> to </w:t>
            </w:r>
            <w:r w:rsidR="00F74493" w:rsidRPr="008209C0">
              <w:rPr>
                <w:rFonts w:ascii="Arial" w:hAnsi="Arial" w:cs="Arial"/>
                <w:b/>
                <w:bCs/>
              </w:rPr>
              <w:t>pursue in the next six years</w:t>
            </w:r>
            <w:r w:rsidR="009D4F88" w:rsidRPr="008209C0">
              <w:rPr>
                <w:rFonts w:ascii="Arial" w:hAnsi="Arial" w:cs="Arial"/>
                <w:b/>
                <w:bCs/>
              </w:rPr>
              <w:t>? Please explain how each strategy</w:t>
            </w:r>
            <w:r w:rsidR="00F74493" w:rsidRPr="008209C0">
              <w:rPr>
                <w:rFonts w:ascii="Arial" w:hAnsi="Arial" w:cs="Arial"/>
                <w:b/>
                <w:bCs/>
              </w:rPr>
              <w:t xml:space="preserve"> relates to the strengths and/or opportunities for improvement mentioned above</w:t>
            </w:r>
            <w:r w:rsidR="00EA16E0" w:rsidRPr="008209C0">
              <w:rPr>
                <w:rFonts w:ascii="Arial" w:hAnsi="Arial" w:cs="Arial"/>
                <w:b/>
                <w:bCs/>
              </w:rPr>
              <w:t xml:space="preserve"> and will ultimately drive better outcomes for students.</w:t>
            </w:r>
          </w:p>
        </w:tc>
      </w:tr>
      <w:tr w:rsidR="00FD4EAC" w:rsidRPr="008209C0" w14:paraId="5D17885C" w14:textId="77777777" w:rsidTr="701BEF23">
        <w:tc>
          <w:tcPr>
            <w:tcW w:w="9350" w:type="dxa"/>
          </w:tcPr>
          <w:p w14:paraId="4A2EC1B8" w14:textId="77777777" w:rsidR="00EE1B47" w:rsidRPr="008209C0" w:rsidRDefault="00EE1B47" w:rsidP="00433B9B">
            <w:pPr>
              <w:rPr>
                <w:rFonts w:ascii="Arial" w:hAnsi="Arial" w:cs="Arial"/>
              </w:rPr>
            </w:pPr>
          </w:p>
          <w:p w14:paraId="73EABF49" w14:textId="6ED1FB56" w:rsidR="00EE1B47" w:rsidRPr="008209C0" w:rsidRDefault="00E84AB1" w:rsidP="00433B9B">
            <w:pPr>
              <w:rPr>
                <w:rFonts w:ascii="Arial" w:hAnsi="Arial" w:cs="Arial"/>
              </w:rPr>
            </w:pPr>
            <w:r w:rsidRPr="008209C0">
              <w:rPr>
                <w:rFonts w:ascii="Arial" w:hAnsi="Arial" w:cs="Arial"/>
              </w:rPr>
              <w:t xml:space="preserve">UVA </w:t>
            </w:r>
            <w:r w:rsidR="00EE1B47" w:rsidRPr="008209C0">
              <w:rPr>
                <w:rFonts w:ascii="Arial" w:hAnsi="Arial" w:cs="Arial"/>
              </w:rPr>
              <w:t xml:space="preserve">is implementing a 10-year strategic plan, </w:t>
            </w:r>
            <w:r w:rsidR="000C4C71" w:rsidRPr="008209C0">
              <w:rPr>
                <w:rFonts w:ascii="Arial" w:hAnsi="Arial" w:cs="Arial"/>
              </w:rPr>
              <w:t>approved by the</w:t>
            </w:r>
            <w:r w:rsidR="00EE1B47" w:rsidRPr="008209C0">
              <w:rPr>
                <w:rFonts w:ascii="Arial" w:hAnsi="Arial" w:cs="Arial"/>
              </w:rPr>
              <w:t xml:space="preserve"> Board of Visitors </w:t>
            </w:r>
            <w:r w:rsidR="6055F586" w:rsidRPr="706BF892">
              <w:rPr>
                <w:rFonts w:ascii="Arial" w:hAnsi="Arial" w:cs="Arial"/>
              </w:rPr>
              <w:t xml:space="preserve">in </w:t>
            </w:r>
            <w:r w:rsidR="00EE1B47" w:rsidRPr="706BF892">
              <w:rPr>
                <w:rFonts w:ascii="Arial" w:hAnsi="Arial" w:cs="Arial"/>
              </w:rPr>
              <w:t>August</w:t>
            </w:r>
            <w:r w:rsidR="00EE1B47" w:rsidRPr="008209C0">
              <w:rPr>
                <w:rFonts w:ascii="Arial" w:hAnsi="Arial" w:cs="Arial"/>
              </w:rPr>
              <w:t xml:space="preserve"> 2019</w:t>
            </w:r>
            <w:r w:rsidR="00731DE9" w:rsidRPr="008209C0">
              <w:rPr>
                <w:rFonts w:ascii="Arial" w:hAnsi="Arial" w:cs="Arial"/>
              </w:rPr>
              <w:t>, with the goal of being</w:t>
            </w:r>
            <w:r w:rsidR="00EE1B47" w:rsidRPr="008209C0">
              <w:rPr>
                <w:rFonts w:ascii="Arial" w:hAnsi="Arial" w:cs="Arial"/>
              </w:rPr>
              <w:t xml:space="preserve"> the best public university in the country in 2030, and one of the very best in the world, whether public or private. </w:t>
            </w:r>
            <w:hyperlink r:id="rId18">
              <w:r w:rsidR="00296A9A" w:rsidRPr="008209C0">
                <w:rPr>
                  <w:rStyle w:val="Hyperlink"/>
                  <w:rFonts w:ascii="Arial" w:hAnsi="Arial" w:cs="Arial"/>
                </w:rPr>
                <w:t xml:space="preserve">The 2030 Plan, </w:t>
              </w:r>
              <w:r w:rsidR="00B031E8">
                <w:rPr>
                  <w:rStyle w:val="Hyperlink"/>
                  <w:rFonts w:ascii="Arial" w:hAnsi="Arial" w:cs="Arial"/>
                </w:rPr>
                <w:t>A</w:t>
              </w:r>
              <w:bookmarkStart w:id="0" w:name="_Hlt137811124"/>
              <w:r w:rsidR="00B031E8">
                <w:rPr>
                  <w:rStyle w:val="Hyperlink"/>
                  <w:rFonts w:ascii="Arial" w:hAnsi="Arial" w:cs="Arial"/>
                </w:rPr>
                <w:t xml:space="preserve"> </w:t>
              </w:r>
              <w:bookmarkEnd w:id="0"/>
              <w:r w:rsidR="00010747" w:rsidRPr="00010747">
                <w:rPr>
                  <w:rStyle w:val="Hyperlink"/>
                  <w:rFonts w:ascii="Arial" w:hAnsi="Arial" w:cs="Arial"/>
                </w:rPr>
                <w:t>Great and Good University</w:t>
              </w:r>
            </w:hyperlink>
            <w:r w:rsidR="00EE1B47" w:rsidRPr="008209C0">
              <w:rPr>
                <w:rFonts w:ascii="Arial" w:hAnsi="Arial" w:cs="Arial"/>
              </w:rPr>
              <w:t xml:space="preserve"> is built around four overarching goals that provide strategic direction for the University and further the</w:t>
            </w:r>
            <w:r w:rsidR="006B023C" w:rsidRPr="008209C0">
              <w:rPr>
                <w:rFonts w:ascii="Arial" w:hAnsi="Arial" w:cs="Arial"/>
              </w:rPr>
              <w:t xml:space="preserve"> Governor’s </w:t>
            </w:r>
            <w:r w:rsidR="00545652" w:rsidRPr="008209C0">
              <w:rPr>
                <w:rFonts w:ascii="Arial" w:hAnsi="Arial" w:cs="Arial"/>
                <w:i/>
                <w:iCs/>
              </w:rPr>
              <w:t>North Star</w:t>
            </w:r>
            <w:r w:rsidR="00545652" w:rsidRPr="008209C0">
              <w:rPr>
                <w:rFonts w:ascii="Arial" w:hAnsi="Arial" w:cs="Arial"/>
              </w:rPr>
              <w:t xml:space="preserve"> </w:t>
            </w:r>
            <w:r w:rsidR="006B023C" w:rsidRPr="008209C0">
              <w:rPr>
                <w:rFonts w:ascii="Arial" w:hAnsi="Arial" w:cs="Arial"/>
              </w:rPr>
              <w:t>objective to “prepare ever</w:t>
            </w:r>
            <w:r w:rsidR="00545652" w:rsidRPr="008209C0">
              <w:rPr>
                <w:rFonts w:ascii="Arial" w:hAnsi="Arial" w:cs="Arial"/>
              </w:rPr>
              <w:t>y</w:t>
            </w:r>
            <w:r w:rsidR="006B023C" w:rsidRPr="008209C0">
              <w:rPr>
                <w:rFonts w:ascii="Arial" w:hAnsi="Arial" w:cs="Arial"/>
              </w:rPr>
              <w:t xml:space="preserve"> graduate for success in life” </w:t>
            </w:r>
            <w:r w:rsidR="006B023C" w:rsidRPr="00BF3E22">
              <w:rPr>
                <w:rFonts w:ascii="Arial" w:hAnsi="Arial" w:cs="Arial"/>
              </w:rPr>
              <w:t>a</w:t>
            </w:r>
            <w:r w:rsidR="00BF3E22" w:rsidRPr="00BF3E22">
              <w:rPr>
                <w:rFonts w:ascii="Arial" w:hAnsi="Arial" w:cs="Arial"/>
              </w:rPr>
              <w:t>s well as</w:t>
            </w:r>
            <w:r w:rsidR="006B023C" w:rsidRPr="00BF3E22">
              <w:rPr>
                <w:rFonts w:ascii="Arial" w:hAnsi="Arial" w:cs="Arial"/>
              </w:rPr>
              <w:t xml:space="preserve"> the</w:t>
            </w:r>
            <w:r w:rsidR="00EE1B47" w:rsidRPr="008209C0">
              <w:rPr>
                <w:rFonts w:ascii="Arial" w:hAnsi="Arial" w:cs="Arial"/>
              </w:rPr>
              <w:t xml:space="preserve"> goals of </w:t>
            </w:r>
            <w:r w:rsidR="00EE1B47" w:rsidRPr="008209C0">
              <w:rPr>
                <w:rFonts w:ascii="Arial" w:hAnsi="Arial" w:cs="Arial"/>
                <w:i/>
                <w:iCs/>
              </w:rPr>
              <w:t>The Virginia Plan for Higher Education</w:t>
            </w:r>
            <w:r w:rsidR="00EE1B47" w:rsidRPr="008209C0">
              <w:rPr>
                <w:rFonts w:ascii="Arial" w:hAnsi="Arial" w:cs="Arial"/>
              </w:rPr>
              <w:t>:</w:t>
            </w:r>
          </w:p>
          <w:p w14:paraId="0FB93CA6" w14:textId="77777777" w:rsidR="00EE1B47" w:rsidRPr="008209C0" w:rsidRDefault="00EE1B47" w:rsidP="00433B9B">
            <w:pPr>
              <w:numPr>
                <w:ilvl w:val="0"/>
                <w:numId w:val="20"/>
              </w:numPr>
              <w:rPr>
                <w:rFonts w:ascii="Arial" w:hAnsi="Arial" w:cs="Arial"/>
                <w:bCs/>
              </w:rPr>
            </w:pPr>
            <w:r w:rsidRPr="008209C0">
              <w:rPr>
                <w:rFonts w:ascii="Arial" w:hAnsi="Arial" w:cs="Arial"/>
                <w:bCs/>
              </w:rPr>
              <w:t>Strengthen our foundation, which means supporting our students, faculty, and staff.</w:t>
            </w:r>
          </w:p>
          <w:p w14:paraId="505859C9" w14:textId="77777777" w:rsidR="00EE1B47" w:rsidRPr="008209C0" w:rsidRDefault="00EE1B47" w:rsidP="00433B9B">
            <w:pPr>
              <w:numPr>
                <w:ilvl w:val="0"/>
                <w:numId w:val="20"/>
              </w:numPr>
              <w:rPr>
                <w:rFonts w:ascii="Arial" w:hAnsi="Arial" w:cs="Arial"/>
                <w:bCs/>
              </w:rPr>
            </w:pPr>
            <w:r w:rsidRPr="008209C0">
              <w:rPr>
                <w:rFonts w:ascii="Arial" w:hAnsi="Arial" w:cs="Arial"/>
                <w:bCs/>
              </w:rPr>
              <w:t>Cultivate the most vibrant community in higher education.</w:t>
            </w:r>
          </w:p>
          <w:p w14:paraId="687957AC" w14:textId="77777777" w:rsidR="00EE1B47" w:rsidRPr="008209C0" w:rsidRDefault="00EE1B47" w:rsidP="00433B9B">
            <w:pPr>
              <w:numPr>
                <w:ilvl w:val="0"/>
                <w:numId w:val="20"/>
              </w:numPr>
              <w:rPr>
                <w:rFonts w:ascii="Arial" w:hAnsi="Arial" w:cs="Arial"/>
                <w:bCs/>
              </w:rPr>
            </w:pPr>
            <w:r w:rsidRPr="008209C0">
              <w:rPr>
                <w:rFonts w:ascii="Arial" w:hAnsi="Arial" w:cs="Arial"/>
                <w:bCs/>
              </w:rPr>
              <w:t>Enable discoveries that enrich and improve lives.</w:t>
            </w:r>
          </w:p>
          <w:p w14:paraId="122551A8" w14:textId="77777777" w:rsidR="00EE1B47" w:rsidRPr="008209C0" w:rsidRDefault="00EE1B47" w:rsidP="00433B9B">
            <w:pPr>
              <w:numPr>
                <w:ilvl w:val="0"/>
                <w:numId w:val="20"/>
              </w:numPr>
              <w:rPr>
                <w:rFonts w:ascii="Arial" w:hAnsi="Arial" w:cs="Arial"/>
                <w:bCs/>
              </w:rPr>
            </w:pPr>
            <w:r w:rsidRPr="008209C0">
              <w:rPr>
                <w:rFonts w:ascii="Arial" w:hAnsi="Arial" w:cs="Arial"/>
                <w:bCs/>
              </w:rPr>
              <w:t>Make UVA synonymous with service.</w:t>
            </w:r>
          </w:p>
          <w:p w14:paraId="4E9E026B" w14:textId="77777777" w:rsidR="00FD4EAC" w:rsidRPr="008209C0" w:rsidRDefault="00FD4EAC" w:rsidP="00433B9B">
            <w:pPr>
              <w:rPr>
                <w:rFonts w:ascii="Arial" w:hAnsi="Arial" w:cs="Arial"/>
              </w:rPr>
            </w:pPr>
          </w:p>
          <w:p w14:paraId="58B3B085" w14:textId="11594010" w:rsidR="00545652" w:rsidRPr="008209C0" w:rsidRDefault="00545652" w:rsidP="00433B9B">
            <w:pPr>
              <w:rPr>
                <w:rFonts w:ascii="Arial" w:hAnsi="Arial" w:cs="Arial"/>
              </w:rPr>
            </w:pPr>
            <w:r w:rsidRPr="008209C0">
              <w:rPr>
                <w:rFonts w:ascii="Arial" w:hAnsi="Arial" w:cs="Arial"/>
              </w:rPr>
              <w:t xml:space="preserve">The </w:t>
            </w:r>
            <w:r w:rsidR="00EF331E" w:rsidRPr="008209C0">
              <w:rPr>
                <w:rFonts w:ascii="Arial" w:hAnsi="Arial" w:cs="Arial"/>
              </w:rPr>
              <w:t xml:space="preserve">priorities outlined below align with both the University’s strategic plan and </w:t>
            </w:r>
            <w:r w:rsidR="008665B0" w:rsidRPr="008209C0">
              <w:rPr>
                <w:rFonts w:ascii="Arial" w:hAnsi="Arial" w:cs="Arial"/>
              </w:rPr>
              <w:t>multi-year financial plan</w:t>
            </w:r>
            <w:r w:rsidR="008C3BE8">
              <w:rPr>
                <w:rFonts w:ascii="Arial" w:hAnsi="Arial" w:cs="Arial"/>
              </w:rPr>
              <w:t>,</w:t>
            </w:r>
            <w:r w:rsidR="008665B0" w:rsidRPr="008209C0">
              <w:rPr>
                <w:rFonts w:ascii="Arial" w:hAnsi="Arial" w:cs="Arial"/>
              </w:rPr>
              <w:t xml:space="preserve"> </w:t>
            </w:r>
            <w:r w:rsidR="008665B0" w:rsidRPr="008C3BE8">
              <w:rPr>
                <w:rFonts w:ascii="Arial" w:hAnsi="Arial" w:cs="Arial"/>
              </w:rPr>
              <w:t>and</w:t>
            </w:r>
            <w:r w:rsidR="008C3BE8" w:rsidRPr="008C3BE8">
              <w:rPr>
                <w:rFonts w:ascii="Arial" w:hAnsi="Arial" w:cs="Arial"/>
              </w:rPr>
              <w:t xml:space="preserve"> they</w:t>
            </w:r>
            <w:r w:rsidR="008665B0" w:rsidRPr="008C3BE8">
              <w:rPr>
                <w:rFonts w:ascii="Arial" w:hAnsi="Arial" w:cs="Arial"/>
              </w:rPr>
              <w:t xml:space="preserve"> advance</w:t>
            </w:r>
            <w:r w:rsidR="008665B0" w:rsidRPr="008209C0">
              <w:rPr>
                <w:rFonts w:ascii="Arial" w:hAnsi="Arial" w:cs="Arial"/>
              </w:rPr>
              <w:t xml:space="preserve"> the Commonwealth’s priorities and objectives</w:t>
            </w:r>
            <w:r w:rsidR="00B23BA3" w:rsidRPr="008209C0">
              <w:rPr>
                <w:rFonts w:ascii="Arial" w:hAnsi="Arial" w:cs="Arial"/>
              </w:rPr>
              <w:t>.</w:t>
            </w:r>
          </w:p>
          <w:p w14:paraId="13947A0C" w14:textId="77777777" w:rsidR="007D291B" w:rsidRPr="008209C0" w:rsidRDefault="007D291B" w:rsidP="00433B9B">
            <w:pPr>
              <w:rPr>
                <w:rFonts w:ascii="Arial" w:hAnsi="Arial" w:cs="Arial"/>
              </w:rPr>
            </w:pPr>
          </w:p>
          <w:p w14:paraId="38B4F8E6" w14:textId="54B40D55" w:rsidR="00184498" w:rsidRPr="008209C0" w:rsidRDefault="00572019" w:rsidP="00433B9B">
            <w:pPr>
              <w:numPr>
                <w:ilvl w:val="0"/>
                <w:numId w:val="5"/>
              </w:numPr>
              <w:ind w:left="360"/>
              <w:rPr>
                <w:rFonts w:ascii="Arial" w:hAnsi="Arial" w:cs="Arial"/>
              </w:rPr>
            </w:pPr>
            <w:r w:rsidRPr="008209C0">
              <w:rPr>
                <w:rFonts w:ascii="Arial" w:hAnsi="Arial" w:cs="Arial"/>
                <w:b/>
                <w:bCs/>
                <w:i/>
                <w:iCs/>
              </w:rPr>
              <w:t>SuccessUVA</w:t>
            </w:r>
            <w:r w:rsidR="00920150" w:rsidRPr="008209C0">
              <w:rPr>
                <w:rFonts w:ascii="Arial" w:hAnsi="Arial" w:cs="Arial"/>
              </w:rPr>
              <w:t xml:space="preserve"> –</w:t>
            </w:r>
            <w:r w:rsidR="0028662B">
              <w:rPr>
                <w:rFonts w:ascii="Arial" w:hAnsi="Arial" w:cs="Arial"/>
              </w:rPr>
              <w:t xml:space="preserve"> </w:t>
            </w:r>
            <w:r w:rsidR="00FB1669" w:rsidRPr="008209C0">
              <w:rPr>
                <w:rFonts w:ascii="Arial" w:hAnsi="Arial" w:cs="Arial"/>
              </w:rPr>
              <w:t>Since 2004,</w:t>
            </w:r>
            <w:r w:rsidR="00BD6873" w:rsidRPr="008209C0">
              <w:rPr>
                <w:rFonts w:ascii="Arial" w:hAnsi="Arial" w:cs="Arial"/>
              </w:rPr>
              <w:t xml:space="preserve"> AccessUVA has transformed the University by helping attract outstanding, diverse students, regardless of means. Suc</w:t>
            </w:r>
            <w:r w:rsidR="00687482" w:rsidRPr="008209C0">
              <w:rPr>
                <w:rFonts w:ascii="Arial" w:hAnsi="Arial" w:cs="Arial"/>
              </w:rPr>
              <w:t>cessUVA will</w:t>
            </w:r>
            <w:r w:rsidR="008A3481" w:rsidRPr="008209C0">
              <w:rPr>
                <w:rFonts w:ascii="Arial" w:hAnsi="Arial" w:cs="Arial"/>
              </w:rPr>
              <w:t xml:space="preserve"> provide opportunities for UVA to</w:t>
            </w:r>
            <w:r w:rsidR="00687482" w:rsidRPr="008209C0">
              <w:rPr>
                <w:rFonts w:ascii="Arial" w:hAnsi="Arial" w:cs="Arial"/>
              </w:rPr>
              <w:t>:</w:t>
            </w:r>
          </w:p>
          <w:p w14:paraId="2B0D47CD" w14:textId="46D7D40B" w:rsidR="00687482" w:rsidRPr="008209C0" w:rsidRDefault="00687482" w:rsidP="00433B9B">
            <w:pPr>
              <w:numPr>
                <w:ilvl w:val="1"/>
                <w:numId w:val="5"/>
              </w:numPr>
              <w:ind w:left="1080"/>
              <w:rPr>
                <w:rFonts w:ascii="Arial" w:hAnsi="Arial" w:cs="Arial"/>
              </w:rPr>
            </w:pPr>
            <w:r w:rsidRPr="008209C0">
              <w:rPr>
                <w:rFonts w:ascii="Arial" w:hAnsi="Arial" w:cs="Arial"/>
              </w:rPr>
              <w:t xml:space="preserve">Expand our </w:t>
            </w:r>
            <w:r w:rsidR="008A3481" w:rsidRPr="008209C0">
              <w:rPr>
                <w:rFonts w:ascii="Arial" w:hAnsi="Arial" w:cs="Arial"/>
              </w:rPr>
              <w:t>financial aid program to enable more low- and middle-income students to attend the University and engage in all that we offer.</w:t>
            </w:r>
          </w:p>
          <w:p w14:paraId="38E59EAF" w14:textId="2810453D" w:rsidR="008A3481" w:rsidRPr="008209C0" w:rsidRDefault="008A3481" w:rsidP="00433B9B">
            <w:pPr>
              <w:numPr>
                <w:ilvl w:val="1"/>
                <w:numId w:val="5"/>
              </w:numPr>
              <w:ind w:left="1080"/>
              <w:rPr>
                <w:rFonts w:ascii="Arial" w:hAnsi="Arial" w:cs="Arial"/>
              </w:rPr>
            </w:pPr>
            <w:r w:rsidRPr="008209C0">
              <w:rPr>
                <w:rFonts w:ascii="Arial" w:hAnsi="Arial" w:cs="Arial"/>
              </w:rPr>
              <w:t>Attract more first-generation</w:t>
            </w:r>
            <w:r w:rsidR="00AC0964" w:rsidRPr="008209C0">
              <w:rPr>
                <w:rFonts w:ascii="Arial" w:hAnsi="Arial" w:cs="Arial"/>
              </w:rPr>
              <w:t>, Pell</w:t>
            </w:r>
            <w:r w:rsidR="00660802" w:rsidRPr="008209C0">
              <w:rPr>
                <w:rFonts w:ascii="Arial" w:hAnsi="Arial" w:cs="Arial"/>
              </w:rPr>
              <w:t>-eligible,</w:t>
            </w:r>
            <w:r w:rsidRPr="008209C0">
              <w:rPr>
                <w:rFonts w:ascii="Arial" w:hAnsi="Arial" w:cs="Arial"/>
              </w:rPr>
              <w:t xml:space="preserve"> and underrepresented students, </w:t>
            </w:r>
            <w:r w:rsidR="00660802" w:rsidRPr="008209C0">
              <w:rPr>
                <w:rFonts w:ascii="Arial" w:hAnsi="Arial" w:cs="Arial"/>
              </w:rPr>
              <w:t>specifically</w:t>
            </w:r>
            <w:r w:rsidRPr="008209C0">
              <w:rPr>
                <w:rFonts w:ascii="Arial" w:hAnsi="Arial" w:cs="Arial"/>
              </w:rPr>
              <w:t>.</w:t>
            </w:r>
          </w:p>
          <w:p w14:paraId="2ACA0CD5" w14:textId="421834BC" w:rsidR="008A3481" w:rsidRPr="008209C0" w:rsidRDefault="006E33D6" w:rsidP="00433B9B">
            <w:pPr>
              <w:numPr>
                <w:ilvl w:val="1"/>
                <w:numId w:val="5"/>
              </w:numPr>
              <w:ind w:left="1080"/>
              <w:rPr>
                <w:rFonts w:ascii="Arial" w:hAnsi="Arial" w:cs="Arial"/>
              </w:rPr>
            </w:pPr>
            <w:r w:rsidRPr="008209C0">
              <w:rPr>
                <w:rFonts w:ascii="Arial" w:hAnsi="Arial" w:cs="Arial"/>
              </w:rPr>
              <w:t xml:space="preserve">Improve </w:t>
            </w:r>
            <w:hyperlink r:id="rId19" w:history="1">
              <w:r w:rsidRPr="008209C0">
                <w:rPr>
                  <w:rStyle w:val="Hyperlink"/>
                  <w:rFonts w:ascii="Arial" w:hAnsi="Arial" w:cs="Arial"/>
                </w:rPr>
                <w:t>a</w:t>
              </w:r>
              <w:r w:rsidR="00281990" w:rsidRPr="008209C0">
                <w:rPr>
                  <w:rStyle w:val="Hyperlink"/>
                  <w:rFonts w:ascii="Arial" w:hAnsi="Arial" w:cs="Arial"/>
                </w:rPr>
                <w:t>cademic and career advising</w:t>
              </w:r>
            </w:hyperlink>
            <w:r w:rsidR="00281990" w:rsidRPr="008209C0">
              <w:rPr>
                <w:rFonts w:ascii="Arial" w:hAnsi="Arial" w:cs="Arial"/>
              </w:rPr>
              <w:t xml:space="preserve"> </w:t>
            </w:r>
            <w:r w:rsidRPr="008209C0">
              <w:rPr>
                <w:rFonts w:ascii="Arial" w:hAnsi="Arial" w:cs="Arial"/>
              </w:rPr>
              <w:t xml:space="preserve">for all students </w:t>
            </w:r>
            <w:r w:rsidR="00281990" w:rsidRPr="008209C0">
              <w:rPr>
                <w:rFonts w:ascii="Arial" w:hAnsi="Arial" w:cs="Arial"/>
              </w:rPr>
              <w:t xml:space="preserve">and </w:t>
            </w:r>
            <w:r w:rsidRPr="008209C0">
              <w:rPr>
                <w:rFonts w:ascii="Arial" w:hAnsi="Arial" w:cs="Arial"/>
              </w:rPr>
              <w:t xml:space="preserve">provide the </w:t>
            </w:r>
            <w:r w:rsidR="00281990" w:rsidRPr="008209C0">
              <w:rPr>
                <w:rFonts w:ascii="Arial" w:hAnsi="Arial" w:cs="Arial"/>
              </w:rPr>
              <w:t>support that they need to thrive on Grounds and beyond.</w:t>
            </w:r>
          </w:p>
          <w:p w14:paraId="6A94644C" w14:textId="3DD4B86A" w:rsidR="00281990" w:rsidRPr="008209C0" w:rsidRDefault="009F3975" w:rsidP="00433B9B">
            <w:pPr>
              <w:numPr>
                <w:ilvl w:val="1"/>
                <w:numId w:val="5"/>
              </w:numPr>
              <w:ind w:left="1080"/>
              <w:rPr>
                <w:rFonts w:ascii="Arial" w:hAnsi="Arial" w:cs="Arial"/>
              </w:rPr>
            </w:pPr>
            <w:r w:rsidRPr="008209C0">
              <w:rPr>
                <w:rFonts w:ascii="Arial" w:hAnsi="Arial" w:cs="Arial"/>
              </w:rPr>
              <w:t>Improve</w:t>
            </w:r>
            <w:r w:rsidR="00792C0F" w:rsidRPr="008209C0">
              <w:rPr>
                <w:rFonts w:ascii="Arial" w:hAnsi="Arial" w:cs="Arial"/>
              </w:rPr>
              <w:t xml:space="preserve"> </w:t>
            </w:r>
            <w:r w:rsidR="005F0655" w:rsidRPr="008209C0">
              <w:rPr>
                <w:rFonts w:ascii="Arial" w:hAnsi="Arial" w:cs="Arial"/>
              </w:rPr>
              <w:t xml:space="preserve">mental health </w:t>
            </w:r>
            <w:r w:rsidR="00FB49F5" w:rsidRPr="008209C0">
              <w:rPr>
                <w:rFonts w:ascii="Arial" w:hAnsi="Arial" w:cs="Arial"/>
              </w:rPr>
              <w:t xml:space="preserve">services provided by our </w:t>
            </w:r>
            <w:hyperlink r:id="rId20" w:history="1">
              <w:r w:rsidR="00FB49F5" w:rsidRPr="008209C0">
                <w:rPr>
                  <w:rStyle w:val="Hyperlink"/>
                  <w:rFonts w:ascii="Arial" w:hAnsi="Arial" w:cs="Arial"/>
                </w:rPr>
                <w:t>Student Health and Wellness Center</w:t>
              </w:r>
            </w:hyperlink>
            <w:r w:rsidR="00FB49F5" w:rsidRPr="008209C0">
              <w:rPr>
                <w:rFonts w:ascii="Arial" w:hAnsi="Arial" w:cs="Arial"/>
              </w:rPr>
              <w:t>.</w:t>
            </w:r>
          </w:p>
          <w:p w14:paraId="2C10A763" w14:textId="77777777" w:rsidR="00184498" w:rsidRPr="008209C0" w:rsidRDefault="00184498" w:rsidP="00433B9B">
            <w:pPr>
              <w:rPr>
                <w:rFonts w:ascii="Arial" w:hAnsi="Arial" w:cs="Arial"/>
              </w:rPr>
            </w:pPr>
          </w:p>
          <w:p w14:paraId="7C295C30" w14:textId="37753410" w:rsidR="00805744" w:rsidRPr="008209C0" w:rsidRDefault="00572019" w:rsidP="00433B9B">
            <w:pPr>
              <w:numPr>
                <w:ilvl w:val="0"/>
                <w:numId w:val="5"/>
              </w:numPr>
              <w:ind w:left="360"/>
              <w:rPr>
                <w:rFonts w:ascii="Arial" w:hAnsi="Arial" w:cs="Arial"/>
              </w:rPr>
            </w:pPr>
            <w:r w:rsidRPr="008209C0">
              <w:rPr>
                <w:rFonts w:ascii="Arial" w:hAnsi="Arial" w:cs="Arial"/>
                <w:b/>
                <w:bCs/>
                <w:i/>
                <w:iCs/>
              </w:rPr>
              <w:t>Pathways to Research Preeminence</w:t>
            </w:r>
            <w:r w:rsidRPr="008209C0">
              <w:rPr>
                <w:rFonts w:ascii="Arial" w:hAnsi="Arial" w:cs="Arial"/>
              </w:rPr>
              <w:t xml:space="preserve"> </w:t>
            </w:r>
            <w:r w:rsidR="00920150" w:rsidRPr="008209C0">
              <w:rPr>
                <w:rFonts w:ascii="Arial" w:hAnsi="Arial" w:cs="Arial"/>
              </w:rPr>
              <w:t xml:space="preserve">– </w:t>
            </w:r>
            <w:r w:rsidR="005B295C" w:rsidRPr="008209C0">
              <w:rPr>
                <w:rFonts w:ascii="Arial" w:hAnsi="Arial" w:cs="Arial"/>
              </w:rPr>
              <w:t xml:space="preserve">To </w:t>
            </w:r>
            <w:r w:rsidR="00C35A24" w:rsidRPr="008209C0">
              <w:rPr>
                <w:rFonts w:ascii="Arial" w:hAnsi="Arial" w:cs="Arial"/>
              </w:rPr>
              <w:t xml:space="preserve">move UVA </w:t>
            </w:r>
            <w:r w:rsidR="000A4BFE" w:rsidRPr="008209C0">
              <w:rPr>
                <w:rFonts w:ascii="Arial" w:hAnsi="Arial" w:cs="Arial"/>
              </w:rPr>
              <w:t>from prominent to preeminent in research, our approach will be three-fold:</w:t>
            </w:r>
          </w:p>
          <w:p w14:paraId="58ADA0B0" w14:textId="490C2D5E" w:rsidR="00805744" w:rsidRPr="008209C0" w:rsidRDefault="00805744" w:rsidP="00433B9B">
            <w:pPr>
              <w:numPr>
                <w:ilvl w:val="1"/>
                <w:numId w:val="5"/>
              </w:numPr>
              <w:ind w:left="1080"/>
              <w:rPr>
                <w:rFonts w:ascii="Arial" w:hAnsi="Arial" w:cs="Arial"/>
              </w:rPr>
            </w:pPr>
            <w:r w:rsidRPr="008209C0">
              <w:rPr>
                <w:rFonts w:ascii="Arial" w:hAnsi="Arial" w:cs="Arial"/>
              </w:rPr>
              <w:t xml:space="preserve">Continue to make strategic investments in research infrastructure, including </w:t>
            </w:r>
            <w:r w:rsidR="00A76C47" w:rsidRPr="008209C0">
              <w:rPr>
                <w:rFonts w:ascii="Arial" w:hAnsi="Arial" w:cs="Arial"/>
              </w:rPr>
              <w:t>the</w:t>
            </w:r>
            <w:r w:rsidRPr="008209C0">
              <w:rPr>
                <w:rFonts w:ascii="Arial" w:hAnsi="Arial" w:cs="Arial"/>
              </w:rPr>
              <w:t xml:space="preserve"> </w:t>
            </w:r>
            <w:hyperlink r:id="rId21" w:history="1">
              <w:r w:rsidRPr="00D62D22">
                <w:rPr>
                  <w:rStyle w:val="Hyperlink"/>
                  <w:rFonts w:ascii="Arial" w:hAnsi="Arial" w:cs="Arial"/>
                </w:rPr>
                <w:t xml:space="preserve">Institute </w:t>
              </w:r>
              <w:r w:rsidR="00A76C47" w:rsidRPr="00D62D22">
                <w:rPr>
                  <w:rStyle w:val="Hyperlink"/>
                  <w:rFonts w:ascii="Arial" w:hAnsi="Arial" w:cs="Arial"/>
                </w:rPr>
                <w:t>of</w:t>
              </w:r>
              <w:r w:rsidRPr="00D62D22">
                <w:rPr>
                  <w:rStyle w:val="Hyperlink"/>
                  <w:rFonts w:ascii="Arial" w:hAnsi="Arial" w:cs="Arial"/>
                </w:rPr>
                <w:t xml:space="preserve"> Biotechnology</w:t>
              </w:r>
            </w:hyperlink>
            <w:r w:rsidR="00222F80" w:rsidRPr="00D62D22">
              <w:rPr>
                <w:rFonts w:ascii="Arial" w:hAnsi="Arial" w:cs="Arial"/>
              </w:rPr>
              <w:t xml:space="preserve"> </w:t>
            </w:r>
            <w:r w:rsidR="00D62D22" w:rsidRPr="00D62D22">
              <w:rPr>
                <w:rFonts w:ascii="Arial" w:hAnsi="Arial" w:cs="Arial"/>
              </w:rPr>
              <w:t>that</w:t>
            </w:r>
            <w:r w:rsidR="00222F80" w:rsidRPr="00D62D22">
              <w:rPr>
                <w:rFonts w:ascii="Arial" w:hAnsi="Arial" w:cs="Arial"/>
              </w:rPr>
              <w:t xml:space="preserve"> was </w:t>
            </w:r>
            <w:hyperlink r:id="rId22" w:history="1">
              <w:r w:rsidR="00222F80" w:rsidRPr="00D62D22">
                <w:rPr>
                  <w:rStyle w:val="Hyperlink"/>
                  <w:rFonts w:ascii="Arial" w:hAnsi="Arial" w:cs="Arial"/>
                </w:rPr>
                <w:t>announced in January 2023</w:t>
              </w:r>
            </w:hyperlink>
            <w:r w:rsidR="00C5777A" w:rsidRPr="008209C0">
              <w:rPr>
                <w:rFonts w:ascii="Arial" w:hAnsi="Arial" w:cs="Arial"/>
              </w:rPr>
              <w:t>, which will lead to</w:t>
            </w:r>
            <w:r w:rsidR="005B5097" w:rsidRPr="008209C0">
              <w:rPr>
                <w:rFonts w:ascii="Arial" w:hAnsi="Arial" w:cs="Arial"/>
              </w:rPr>
              <w:t xml:space="preserve"> </w:t>
            </w:r>
            <w:r w:rsidR="005B5097" w:rsidRPr="00742950">
              <w:rPr>
                <w:rFonts w:ascii="Arial" w:hAnsi="Arial" w:cs="Arial"/>
              </w:rPr>
              <w:t>improv</w:t>
            </w:r>
            <w:r w:rsidR="00C5777A" w:rsidRPr="008209C0">
              <w:rPr>
                <w:rFonts w:ascii="Arial" w:hAnsi="Arial" w:cs="Arial"/>
              </w:rPr>
              <w:t>ing</w:t>
            </w:r>
            <w:r w:rsidR="005B5097" w:rsidRPr="00742950">
              <w:rPr>
                <w:rFonts w:ascii="Arial" w:hAnsi="Arial" w:cs="Arial"/>
              </w:rPr>
              <w:t xml:space="preserve"> faculty recruitment and retention, increasing extramural research funding, and accelerating discoveries</w:t>
            </w:r>
            <w:r w:rsidR="005B5097" w:rsidRPr="008209C0">
              <w:rPr>
                <w:rFonts w:ascii="Arial" w:hAnsi="Arial" w:cs="Arial"/>
              </w:rPr>
              <w:t>.</w:t>
            </w:r>
          </w:p>
          <w:p w14:paraId="016C024D" w14:textId="360398B5" w:rsidR="00933F2D" w:rsidRPr="008209C0" w:rsidRDefault="00BA79CE" w:rsidP="00433B9B">
            <w:pPr>
              <w:numPr>
                <w:ilvl w:val="2"/>
                <w:numId w:val="5"/>
              </w:numPr>
              <w:ind w:left="1627" w:hanging="187"/>
              <w:rPr>
                <w:rFonts w:ascii="Arial" w:hAnsi="Arial" w:cs="Arial"/>
              </w:rPr>
            </w:pPr>
            <w:r w:rsidRPr="00742950">
              <w:rPr>
                <w:rFonts w:ascii="Arial" w:hAnsi="Arial" w:cs="Arial"/>
              </w:rPr>
              <w:t>Over the past academic year, UVA launched a pan-University initiative to develop a prioritized plan for strategic investments over the next 10 years to support research excellence.</w:t>
            </w:r>
            <w:r w:rsidR="007950BA" w:rsidRPr="008209C0">
              <w:rPr>
                <w:rFonts w:ascii="Arial" w:hAnsi="Arial" w:cs="Arial"/>
              </w:rPr>
              <w:t xml:space="preserve"> </w:t>
            </w:r>
            <w:r w:rsidR="00933F2D" w:rsidRPr="008209C0">
              <w:rPr>
                <w:rFonts w:ascii="Arial" w:hAnsi="Arial" w:cs="Arial"/>
              </w:rPr>
              <w:t>Investments will increase and accelerate research, and the translation of that research into technologies, treatments, policies, and practical solutions that will improve lives.</w:t>
            </w:r>
          </w:p>
          <w:p w14:paraId="792EC623" w14:textId="780CBAD4" w:rsidR="00BA79CE" w:rsidRPr="008209C0" w:rsidRDefault="00933F2D" w:rsidP="00433B9B">
            <w:pPr>
              <w:numPr>
                <w:ilvl w:val="2"/>
                <w:numId w:val="5"/>
              </w:numPr>
              <w:ind w:left="1627" w:hanging="187"/>
              <w:rPr>
                <w:rFonts w:ascii="Arial" w:hAnsi="Arial" w:cs="Arial"/>
              </w:rPr>
            </w:pPr>
            <w:r w:rsidRPr="008209C0">
              <w:rPr>
                <w:rFonts w:ascii="Arial" w:hAnsi="Arial" w:cs="Arial"/>
              </w:rPr>
              <w:t xml:space="preserve">Other areas of investment will include support for faculty recruitment and startup packages; support for post-doctoral fellows and research fellowships for students; and support for translation of discoveries including clinical trials, commercialization, and entrepreneurship. </w:t>
            </w:r>
          </w:p>
          <w:p w14:paraId="4AEC1D42" w14:textId="3B5E6516" w:rsidR="00AB668A" w:rsidRPr="008209C0" w:rsidRDefault="00431721" w:rsidP="00433B9B">
            <w:pPr>
              <w:numPr>
                <w:ilvl w:val="1"/>
                <w:numId w:val="5"/>
              </w:numPr>
              <w:ind w:left="1080"/>
              <w:rPr>
                <w:rFonts w:ascii="Arial" w:hAnsi="Arial" w:cs="Arial"/>
              </w:rPr>
            </w:pPr>
            <w:r w:rsidRPr="008209C0">
              <w:rPr>
                <w:rFonts w:ascii="Arial" w:hAnsi="Arial" w:cs="Arial"/>
              </w:rPr>
              <w:lastRenderedPageBreak/>
              <w:t>Focus on a discrete set of pressing challenges</w:t>
            </w:r>
            <w:r w:rsidR="006A3CA9" w:rsidRPr="008209C0">
              <w:rPr>
                <w:rFonts w:ascii="Arial" w:hAnsi="Arial" w:cs="Arial"/>
              </w:rPr>
              <w:t xml:space="preserve"> </w:t>
            </w:r>
            <w:r w:rsidRPr="008209C0">
              <w:rPr>
                <w:rFonts w:ascii="Arial" w:hAnsi="Arial" w:cs="Arial"/>
              </w:rPr>
              <w:t xml:space="preserve">and opportunities </w:t>
            </w:r>
            <w:r w:rsidR="009F11FC" w:rsidRPr="008209C0">
              <w:rPr>
                <w:rFonts w:ascii="Arial" w:hAnsi="Arial" w:cs="Arial"/>
              </w:rPr>
              <w:t xml:space="preserve">(i.e., </w:t>
            </w:r>
            <w:hyperlink r:id="rId23" w:history="1">
              <w:r w:rsidR="009F11FC" w:rsidRPr="008209C0">
                <w:rPr>
                  <w:rStyle w:val="Hyperlink"/>
                  <w:rFonts w:ascii="Arial" w:hAnsi="Arial" w:cs="Arial"/>
                </w:rPr>
                <w:t>Grand Challenges</w:t>
              </w:r>
            </w:hyperlink>
            <w:r w:rsidR="009F11FC" w:rsidRPr="008209C0">
              <w:rPr>
                <w:rFonts w:ascii="Arial" w:hAnsi="Arial" w:cs="Arial"/>
              </w:rPr>
              <w:t xml:space="preserve">) </w:t>
            </w:r>
            <w:r w:rsidRPr="008209C0">
              <w:rPr>
                <w:rFonts w:ascii="Arial" w:hAnsi="Arial" w:cs="Arial"/>
              </w:rPr>
              <w:t>that require collaboration across disciplines and schools and where UVA can be an international leader. We have identified five priority areas that represent major societal challenges and opportunities and draw on our existing strengths:</w:t>
            </w:r>
          </w:p>
          <w:p w14:paraId="368143E9" w14:textId="77777777" w:rsidR="00AB668A" w:rsidRPr="008209C0" w:rsidRDefault="00431721" w:rsidP="00433B9B">
            <w:pPr>
              <w:numPr>
                <w:ilvl w:val="2"/>
                <w:numId w:val="5"/>
              </w:numPr>
              <w:ind w:left="1627" w:hanging="187"/>
              <w:rPr>
                <w:rFonts w:ascii="Arial" w:hAnsi="Arial" w:cs="Arial"/>
              </w:rPr>
            </w:pPr>
            <w:r w:rsidRPr="008209C0">
              <w:rPr>
                <w:rFonts w:ascii="Arial" w:hAnsi="Arial" w:cs="Arial"/>
              </w:rPr>
              <w:t>Democracy</w:t>
            </w:r>
          </w:p>
          <w:p w14:paraId="48A5FFCE" w14:textId="739AD213" w:rsidR="00AB668A" w:rsidRPr="008209C0" w:rsidRDefault="00AB668A" w:rsidP="00433B9B">
            <w:pPr>
              <w:numPr>
                <w:ilvl w:val="2"/>
                <w:numId w:val="5"/>
              </w:numPr>
              <w:ind w:left="1627" w:hanging="187"/>
              <w:rPr>
                <w:rFonts w:ascii="Arial" w:hAnsi="Arial" w:cs="Arial"/>
              </w:rPr>
            </w:pPr>
            <w:r w:rsidRPr="008209C0">
              <w:rPr>
                <w:rFonts w:ascii="Arial" w:hAnsi="Arial" w:cs="Arial"/>
              </w:rPr>
              <w:t>Brain and Neuroscience</w:t>
            </w:r>
          </w:p>
          <w:p w14:paraId="4A0A9248" w14:textId="03B8FBC9" w:rsidR="00E942C8" w:rsidRPr="008209C0" w:rsidRDefault="00E942C8" w:rsidP="00433B9B">
            <w:pPr>
              <w:numPr>
                <w:ilvl w:val="2"/>
                <w:numId w:val="5"/>
              </w:numPr>
              <w:ind w:left="1627" w:hanging="187"/>
              <w:rPr>
                <w:rFonts w:ascii="Arial" w:hAnsi="Arial" w:cs="Arial"/>
              </w:rPr>
            </w:pPr>
            <w:r w:rsidRPr="008209C0">
              <w:rPr>
                <w:rFonts w:ascii="Arial" w:hAnsi="Arial" w:cs="Arial"/>
              </w:rPr>
              <w:t>Precision Medicine/Health</w:t>
            </w:r>
          </w:p>
          <w:p w14:paraId="7CB07DC2" w14:textId="2FC27F44" w:rsidR="00F01090" w:rsidRPr="008209C0" w:rsidRDefault="00F01090" w:rsidP="00433B9B">
            <w:pPr>
              <w:numPr>
                <w:ilvl w:val="2"/>
                <w:numId w:val="5"/>
              </w:numPr>
              <w:ind w:left="1627" w:hanging="187"/>
              <w:rPr>
                <w:rFonts w:ascii="Arial" w:hAnsi="Arial" w:cs="Arial"/>
              </w:rPr>
            </w:pPr>
            <w:r w:rsidRPr="008209C0">
              <w:rPr>
                <w:rFonts w:ascii="Arial" w:hAnsi="Arial" w:cs="Arial"/>
              </w:rPr>
              <w:t>Digital Technology and Society</w:t>
            </w:r>
          </w:p>
          <w:p w14:paraId="2EF2FD04" w14:textId="3AE159BF" w:rsidR="00AB668A" w:rsidRPr="008209C0" w:rsidRDefault="00431721" w:rsidP="00433B9B">
            <w:pPr>
              <w:numPr>
                <w:ilvl w:val="2"/>
                <w:numId w:val="5"/>
              </w:numPr>
              <w:ind w:left="1627" w:hanging="187"/>
              <w:rPr>
                <w:rFonts w:ascii="Arial" w:hAnsi="Arial" w:cs="Arial"/>
              </w:rPr>
            </w:pPr>
            <w:r w:rsidRPr="008209C0">
              <w:rPr>
                <w:rFonts w:ascii="Arial" w:hAnsi="Arial" w:cs="Arial"/>
              </w:rPr>
              <w:t>Environmental Resilience and Sustainability</w:t>
            </w:r>
          </w:p>
          <w:p w14:paraId="0E9BC50C" w14:textId="2A17AF7C" w:rsidR="00431721" w:rsidRPr="008209C0" w:rsidRDefault="000E4C33" w:rsidP="00433B9B">
            <w:pPr>
              <w:numPr>
                <w:ilvl w:val="1"/>
                <w:numId w:val="5"/>
              </w:numPr>
              <w:ind w:left="1080"/>
              <w:rPr>
                <w:rFonts w:ascii="Arial" w:hAnsi="Arial" w:cs="Arial"/>
              </w:rPr>
            </w:pPr>
            <w:r w:rsidRPr="008209C0">
              <w:rPr>
                <w:rFonts w:ascii="Arial" w:hAnsi="Arial" w:cs="Arial"/>
              </w:rPr>
              <w:t>Invest in</w:t>
            </w:r>
            <w:r w:rsidR="00844969" w:rsidRPr="008209C0">
              <w:rPr>
                <w:rFonts w:ascii="Arial" w:hAnsi="Arial" w:cs="Arial"/>
              </w:rPr>
              <w:t xml:space="preserve"> </w:t>
            </w:r>
            <w:r w:rsidR="0077101A" w:rsidRPr="008209C0">
              <w:rPr>
                <w:rFonts w:ascii="Arial" w:hAnsi="Arial" w:cs="Arial"/>
              </w:rPr>
              <w:t>efforts to</w:t>
            </w:r>
            <w:r w:rsidR="00E505F9" w:rsidRPr="008209C0">
              <w:rPr>
                <w:rFonts w:ascii="Arial" w:hAnsi="Arial" w:cs="Arial"/>
              </w:rPr>
              <w:t xml:space="preserve"> launch and grow research initiatives, particularly those that require collaboration across disciplines</w:t>
            </w:r>
            <w:r w:rsidR="007712A4" w:rsidRPr="008209C0">
              <w:rPr>
                <w:rFonts w:ascii="Arial" w:hAnsi="Arial" w:cs="Arial"/>
              </w:rPr>
              <w:t xml:space="preserve">, and </w:t>
            </w:r>
            <w:r w:rsidR="00C662FD" w:rsidRPr="008209C0">
              <w:rPr>
                <w:rFonts w:ascii="Arial" w:hAnsi="Arial" w:cs="Arial"/>
              </w:rPr>
              <w:t xml:space="preserve">to </w:t>
            </w:r>
            <w:r w:rsidR="007712A4" w:rsidRPr="008209C0">
              <w:rPr>
                <w:rFonts w:ascii="Arial" w:hAnsi="Arial" w:cs="Arial"/>
              </w:rPr>
              <w:t xml:space="preserve">recruit </w:t>
            </w:r>
            <w:r w:rsidR="00C662FD" w:rsidRPr="008209C0">
              <w:rPr>
                <w:rFonts w:ascii="Arial" w:hAnsi="Arial" w:cs="Arial"/>
              </w:rPr>
              <w:t xml:space="preserve">and retain </w:t>
            </w:r>
            <w:r w:rsidR="00F95377" w:rsidRPr="008209C0">
              <w:rPr>
                <w:rFonts w:ascii="Arial" w:hAnsi="Arial" w:cs="Arial"/>
              </w:rPr>
              <w:t>the best</w:t>
            </w:r>
            <w:r w:rsidR="007712A4" w:rsidRPr="008209C0">
              <w:rPr>
                <w:rFonts w:ascii="Arial" w:hAnsi="Arial" w:cs="Arial"/>
              </w:rPr>
              <w:t xml:space="preserve"> </w:t>
            </w:r>
            <w:r w:rsidR="00BF6D95" w:rsidRPr="008209C0">
              <w:rPr>
                <w:rFonts w:ascii="Arial" w:hAnsi="Arial" w:cs="Arial"/>
              </w:rPr>
              <w:t>researchers, teachers, and mentors to strengthen our capabilities in strategic priority areas</w:t>
            </w:r>
            <w:r w:rsidR="00E505F9" w:rsidRPr="008209C0">
              <w:rPr>
                <w:rFonts w:ascii="Arial" w:hAnsi="Arial" w:cs="Arial"/>
              </w:rPr>
              <w:t>.</w:t>
            </w:r>
          </w:p>
          <w:p w14:paraId="4D2CE2C8" w14:textId="77777777" w:rsidR="007B09EA" w:rsidRPr="008209C0" w:rsidRDefault="007B09EA" w:rsidP="00433B9B">
            <w:pPr>
              <w:rPr>
                <w:rFonts w:ascii="Arial" w:hAnsi="Arial" w:cs="Arial"/>
              </w:rPr>
            </w:pPr>
          </w:p>
          <w:p w14:paraId="16EA64D0" w14:textId="568AC3FD" w:rsidR="009D7F8B" w:rsidRPr="008209C0" w:rsidRDefault="00572019" w:rsidP="00433B9B">
            <w:pPr>
              <w:numPr>
                <w:ilvl w:val="0"/>
                <w:numId w:val="5"/>
              </w:numPr>
              <w:ind w:left="360"/>
              <w:rPr>
                <w:rFonts w:ascii="Arial" w:hAnsi="Arial" w:cs="Arial"/>
              </w:rPr>
            </w:pPr>
            <w:r w:rsidRPr="525C1659">
              <w:rPr>
                <w:rFonts w:ascii="Arial" w:hAnsi="Arial" w:cs="Arial"/>
                <w:b/>
                <w:bCs/>
                <w:i/>
                <w:iCs/>
              </w:rPr>
              <w:t>Bachelor’s Completion and Certificate Program</w:t>
            </w:r>
            <w:r w:rsidRPr="525C1659">
              <w:rPr>
                <w:rFonts w:ascii="Arial" w:hAnsi="Arial" w:cs="Arial"/>
                <w:b/>
                <w:bCs/>
              </w:rPr>
              <w:t xml:space="preserve"> </w:t>
            </w:r>
            <w:r w:rsidRPr="525C1659">
              <w:rPr>
                <w:rFonts w:ascii="Arial" w:hAnsi="Arial" w:cs="Arial"/>
              </w:rPr>
              <w:t>and</w:t>
            </w:r>
            <w:r w:rsidRPr="525C1659">
              <w:rPr>
                <w:rFonts w:ascii="Arial" w:hAnsi="Arial" w:cs="Arial"/>
                <w:b/>
                <w:bCs/>
              </w:rPr>
              <w:t xml:space="preserve"> </w:t>
            </w:r>
            <w:r w:rsidRPr="525C1659">
              <w:rPr>
                <w:rFonts w:ascii="Arial" w:hAnsi="Arial" w:cs="Arial"/>
                <w:b/>
                <w:bCs/>
                <w:i/>
                <w:iCs/>
              </w:rPr>
              <w:t xml:space="preserve">Broadening Our </w:t>
            </w:r>
            <w:r w:rsidR="00AE010C" w:rsidRPr="525C1659">
              <w:rPr>
                <w:rFonts w:ascii="Arial" w:hAnsi="Arial" w:cs="Arial"/>
                <w:b/>
                <w:bCs/>
                <w:i/>
                <w:iCs/>
              </w:rPr>
              <w:t>Horizons</w:t>
            </w:r>
            <w:r w:rsidR="00AE010C" w:rsidRPr="525C1659">
              <w:rPr>
                <w:rFonts w:ascii="Arial" w:hAnsi="Arial" w:cs="Arial"/>
                <w:b/>
                <w:bCs/>
              </w:rPr>
              <w:t xml:space="preserve"> </w:t>
            </w:r>
            <w:r w:rsidR="00AE010C" w:rsidRPr="525C1659">
              <w:rPr>
                <w:rFonts w:ascii="Arial" w:hAnsi="Arial" w:cs="Arial"/>
              </w:rPr>
              <w:t>–</w:t>
            </w:r>
            <w:r w:rsidR="00920150" w:rsidRPr="525C1659">
              <w:rPr>
                <w:rFonts w:ascii="Arial" w:hAnsi="Arial" w:cs="Arial"/>
              </w:rPr>
              <w:t xml:space="preserve"> </w:t>
            </w:r>
            <w:r w:rsidR="00EC3E7A" w:rsidRPr="525C1659">
              <w:rPr>
                <w:rFonts w:ascii="Arial" w:hAnsi="Arial" w:cs="Arial"/>
              </w:rPr>
              <w:t>UVA will c</w:t>
            </w:r>
            <w:r w:rsidR="009D7F8B" w:rsidRPr="525C1659">
              <w:rPr>
                <w:rFonts w:ascii="Arial" w:hAnsi="Arial" w:cs="Arial"/>
              </w:rPr>
              <w:t xml:space="preserve">ontinue to expand educational opportunities – in-person and online – for working adults in the Commonwealth and beyond, especially the more than </w:t>
            </w:r>
            <w:r w:rsidR="1A956116" w:rsidRPr="525C1659">
              <w:rPr>
                <w:rFonts w:ascii="Arial" w:hAnsi="Arial" w:cs="Arial"/>
              </w:rPr>
              <w:t>one</w:t>
            </w:r>
            <w:r w:rsidR="009D7F8B" w:rsidRPr="525C1659">
              <w:rPr>
                <w:rFonts w:ascii="Arial" w:hAnsi="Arial" w:cs="Arial"/>
              </w:rPr>
              <w:t xml:space="preserve"> million Virginians who have some college credits but have not yet received a degree.</w:t>
            </w:r>
          </w:p>
          <w:p w14:paraId="100A1392" w14:textId="02BCD4A0" w:rsidR="009D7F8B" w:rsidRPr="008209C0" w:rsidRDefault="009D7F8B" w:rsidP="00433B9B">
            <w:pPr>
              <w:numPr>
                <w:ilvl w:val="1"/>
                <w:numId w:val="5"/>
              </w:numPr>
              <w:ind w:left="1080"/>
              <w:rPr>
                <w:rFonts w:ascii="Arial" w:hAnsi="Arial" w:cs="Arial"/>
              </w:rPr>
            </w:pPr>
            <w:r w:rsidRPr="008209C0">
              <w:rPr>
                <w:rFonts w:ascii="Arial" w:hAnsi="Arial" w:cs="Arial"/>
              </w:rPr>
              <w:t>Scale</w:t>
            </w:r>
            <w:r w:rsidR="00082CC4">
              <w:rPr>
                <w:rFonts w:ascii="Arial" w:hAnsi="Arial" w:cs="Arial"/>
              </w:rPr>
              <w:t xml:space="preserve"> the</w:t>
            </w:r>
            <w:r w:rsidRPr="008209C0">
              <w:rPr>
                <w:rFonts w:ascii="Arial" w:hAnsi="Arial" w:cs="Arial"/>
              </w:rPr>
              <w:t xml:space="preserve"> </w:t>
            </w:r>
            <w:hyperlink r:id="rId24" w:history="1">
              <w:r w:rsidRPr="008209C0">
                <w:rPr>
                  <w:rStyle w:val="Hyperlink"/>
                  <w:rFonts w:ascii="Arial" w:hAnsi="Arial" w:cs="Arial"/>
                </w:rPr>
                <w:t>bachelor’s completion program</w:t>
              </w:r>
            </w:hyperlink>
            <w:r w:rsidRPr="008209C0">
              <w:rPr>
                <w:rFonts w:ascii="Arial" w:hAnsi="Arial" w:cs="Arial"/>
              </w:rPr>
              <w:t xml:space="preserve"> and provide high-quality, easily accessible, and affordable education.</w:t>
            </w:r>
          </w:p>
          <w:p w14:paraId="6579EC44" w14:textId="3C043E0A" w:rsidR="00E04B31" w:rsidRPr="008209C0" w:rsidRDefault="00E04B31" w:rsidP="00433B9B">
            <w:pPr>
              <w:numPr>
                <w:ilvl w:val="1"/>
                <w:numId w:val="5"/>
              </w:numPr>
              <w:ind w:left="1080"/>
              <w:rPr>
                <w:rFonts w:ascii="Arial" w:hAnsi="Arial" w:cs="Arial"/>
              </w:rPr>
            </w:pPr>
            <w:r w:rsidRPr="008209C0">
              <w:rPr>
                <w:rFonts w:ascii="Arial" w:hAnsi="Arial" w:cs="Arial"/>
              </w:rPr>
              <w:t xml:space="preserve">Increase our impact by growing the research footprint, reaching more students, and developing new partnerships, including those focused on workforce development, at </w:t>
            </w:r>
            <w:hyperlink r:id="rId25" w:history="1">
              <w:r w:rsidRPr="008209C0">
                <w:rPr>
                  <w:rStyle w:val="Hyperlink"/>
                  <w:rFonts w:ascii="Arial" w:hAnsi="Arial" w:cs="Arial"/>
                </w:rPr>
                <w:t>UVA Northern Virginia</w:t>
              </w:r>
            </w:hyperlink>
            <w:r w:rsidR="001E795E">
              <w:rPr>
                <w:rFonts w:ascii="Arial" w:hAnsi="Arial" w:cs="Arial"/>
              </w:rPr>
              <w:t xml:space="preserve">, </w:t>
            </w:r>
            <w:r w:rsidR="00D50C92" w:rsidRPr="008209C0">
              <w:rPr>
                <w:rFonts w:ascii="Arial" w:hAnsi="Arial" w:cs="Arial"/>
              </w:rPr>
              <w:t xml:space="preserve">which offers </w:t>
            </w:r>
            <w:hyperlink r:id="rId26" w:history="1">
              <w:r w:rsidR="00D50C92" w:rsidRPr="008209C0">
                <w:rPr>
                  <w:rStyle w:val="Hyperlink"/>
                  <w:rFonts w:ascii="Arial" w:hAnsi="Arial" w:cs="Arial"/>
                </w:rPr>
                <w:t>graduate and professional degree programs and certificates</w:t>
              </w:r>
            </w:hyperlink>
            <w:r w:rsidR="00D50C92" w:rsidRPr="008209C0">
              <w:rPr>
                <w:rFonts w:ascii="Arial" w:hAnsi="Arial" w:cs="Arial"/>
              </w:rPr>
              <w:t xml:space="preserve"> in high demand fields.</w:t>
            </w:r>
          </w:p>
          <w:p w14:paraId="4449C501" w14:textId="1232B0A3" w:rsidR="00BC080D" w:rsidRPr="008209C0" w:rsidRDefault="5C6F7E7E" w:rsidP="00433B9B">
            <w:pPr>
              <w:numPr>
                <w:ilvl w:val="1"/>
                <w:numId w:val="5"/>
              </w:numPr>
              <w:ind w:left="1080"/>
              <w:rPr>
                <w:rFonts w:ascii="Arial" w:hAnsi="Arial" w:cs="Arial"/>
              </w:rPr>
            </w:pPr>
            <w:r w:rsidRPr="701BEF23">
              <w:rPr>
                <w:rFonts w:ascii="Arial" w:hAnsi="Arial" w:cs="Arial"/>
              </w:rPr>
              <w:t>Su</w:t>
            </w:r>
            <w:r w:rsidR="418DD837" w:rsidRPr="701BEF23">
              <w:rPr>
                <w:rFonts w:ascii="Arial" w:hAnsi="Arial" w:cs="Arial"/>
              </w:rPr>
              <w:t>pport</w:t>
            </w:r>
            <w:r w:rsidR="40477453" w:rsidRPr="701BEF23">
              <w:rPr>
                <w:rFonts w:ascii="Arial" w:hAnsi="Arial" w:cs="Arial"/>
              </w:rPr>
              <w:t xml:space="preserve"> the College at Wise in targeted and strategic program expansion</w:t>
            </w:r>
            <w:r w:rsidR="004E4A1E">
              <w:rPr>
                <w:rFonts w:ascii="Arial" w:hAnsi="Arial" w:cs="Arial"/>
              </w:rPr>
              <w:t xml:space="preserve"> (e.g., </w:t>
            </w:r>
            <w:r w:rsidR="004E2FA9" w:rsidRPr="004E2FA9">
              <w:rPr>
                <w:rFonts w:ascii="Arial" w:hAnsi="Arial" w:cs="Arial"/>
              </w:rPr>
              <w:t xml:space="preserve">University of Virginia’s </w:t>
            </w:r>
            <w:hyperlink r:id="rId27" w:history="1">
              <w:r w:rsidR="004E2FA9" w:rsidRPr="00E45303">
                <w:rPr>
                  <w:rStyle w:val="Hyperlink"/>
                  <w:rFonts w:ascii="Arial" w:hAnsi="Arial" w:cs="Arial"/>
                </w:rPr>
                <w:t xml:space="preserve">Family Nurse Practitioner </w:t>
              </w:r>
              <w:r w:rsidR="00526BCE" w:rsidRPr="00E45303">
                <w:rPr>
                  <w:rStyle w:val="Hyperlink"/>
                  <w:rFonts w:ascii="Arial" w:hAnsi="Arial" w:cs="Arial"/>
                </w:rPr>
                <w:t>(</w:t>
              </w:r>
              <w:proofErr w:type="spellStart"/>
              <w:r w:rsidR="00526BCE" w:rsidRPr="00E45303">
                <w:rPr>
                  <w:rStyle w:val="Hyperlink"/>
                  <w:rFonts w:ascii="Arial" w:hAnsi="Arial" w:cs="Arial"/>
                </w:rPr>
                <w:t>FNP</w:t>
              </w:r>
              <w:proofErr w:type="spellEnd"/>
              <w:r w:rsidR="00526BCE" w:rsidRPr="00E45303">
                <w:rPr>
                  <w:rStyle w:val="Hyperlink"/>
                  <w:rFonts w:ascii="Arial" w:hAnsi="Arial" w:cs="Arial"/>
                </w:rPr>
                <w:t xml:space="preserve">) </w:t>
              </w:r>
              <w:r w:rsidR="004E2FA9" w:rsidRPr="00E45303">
                <w:rPr>
                  <w:rStyle w:val="Hyperlink"/>
                  <w:rFonts w:ascii="Arial" w:hAnsi="Arial" w:cs="Arial"/>
                </w:rPr>
                <w:t>program</w:t>
              </w:r>
            </w:hyperlink>
            <w:r w:rsidR="004E2FA9">
              <w:rPr>
                <w:rFonts w:ascii="Arial" w:hAnsi="Arial" w:cs="Arial"/>
              </w:rPr>
              <w:t xml:space="preserve">, </w:t>
            </w:r>
            <w:hyperlink r:id="rId28" w:history="1">
              <w:r w:rsidR="009274ED" w:rsidRPr="00A20A8D">
                <w:rPr>
                  <w:rStyle w:val="Hyperlink"/>
                  <w:rFonts w:ascii="Arial" w:hAnsi="Arial" w:cs="Arial"/>
                </w:rPr>
                <w:t>Year in Wise Program</w:t>
              </w:r>
            </w:hyperlink>
            <w:r w:rsidR="009274ED">
              <w:rPr>
                <w:rFonts w:ascii="Arial" w:hAnsi="Arial" w:cs="Arial"/>
              </w:rPr>
              <w:t>, etc.)</w:t>
            </w:r>
            <w:r w:rsidR="40477453" w:rsidRPr="701BEF23">
              <w:rPr>
                <w:rFonts w:ascii="Arial" w:hAnsi="Arial" w:cs="Arial"/>
              </w:rPr>
              <w:t>.</w:t>
            </w:r>
          </w:p>
        </w:tc>
      </w:tr>
    </w:tbl>
    <w:p w14:paraId="320AC734" w14:textId="77777777" w:rsidR="002C0B1E" w:rsidRPr="008209C0" w:rsidRDefault="002C0B1E" w:rsidP="00433B9B">
      <w:pPr>
        <w:pStyle w:val="ListParagraph"/>
        <w:spacing w:after="200"/>
        <w:contextualSpacing w:val="0"/>
        <w:rPr>
          <w:rFonts w:ascii="Arial" w:hAnsi="Arial" w:cs="Arial"/>
        </w:rPr>
      </w:pPr>
    </w:p>
    <w:tbl>
      <w:tblPr>
        <w:tblStyle w:val="TableGrid"/>
        <w:tblW w:w="0" w:type="auto"/>
        <w:tblLook w:val="04A0" w:firstRow="1" w:lastRow="0" w:firstColumn="1" w:lastColumn="0" w:noHBand="0" w:noVBand="1"/>
      </w:tblPr>
      <w:tblGrid>
        <w:gridCol w:w="9350"/>
      </w:tblGrid>
      <w:tr w:rsidR="00F74493" w:rsidRPr="008209C0" w14:paraId="5BE0A5FE" w14:textId="77777777" w:rsidTr="05765257">
        <w:tc>
          <w:tcPr>
            <w:tcW w:w="9350" w:type="dxa"/>
          </w:tcPr>
          <w:p w14:paraId="671CEDEE" w14:textId="67A12C04" w:rsidR="00F74493" w:rsidRPr="008209C0" w:rsidRDefault="00F74493" w:rsidP="00433B9B">
            <w:pPr>
              <w:rPr>
                <w:rFonts w:ascii="Arial" w:hAnsi="Arial" w:cs="Arial"/>
                <w:b/>
                <w:bCs/>
              </w:rPr>
            </w:pPr>
            <w:r w:rsidRPr="008209C0">
              <w:rPr>
                <w:rFonts w:ascii="Arial" w:hAnsi="Arial" w:cs="Arial"/>
                <w:b/>
                <w:bCs/>
              </w:rPr>
              <w:t>A</w:t>
            </w:r>
            <w:r w:rsidR="00EA16E0" w:rsidRPr="008209C0">
              <w:rPr>
                <w:rFonts w:ascii="Arial" w:hAnsi="Arial" w:cs="Arial"/>
                <w:b/>
                <w:bCs/>
              </w:rPr>
              <w:t>4</w:t>
            </w:r>
            <w:r w:rsidRPr="008209C0">
              <w:rPr>
                <w:rFonts w:ascii="Arial" w:hAnsi="Arial" w:cs="Arial"/>
                <w:b/>
                <w:bCs/>
              </w:rPr>
              <w:t xml:space="preserve">. </w:t>
            </w:r>
            <w:r w:rsidR="00954ACD" w:rsidRPr="008209C0">
              <w:rPr>
                <w:rFonts w:ascii="Arial" w:hAnsi="Arial" w:cs="Arial"/>
                <w:b/>
                <w:bCs/>
              </w:rPr>
              <w:t xml:space="preserve">What </w:t>
            </w:r>
            <w:r w:rsidR="004344BB" w:rsidRPr="008209C0">
              <w:rPr>
                <w:rFonts w:ascii="Arial" w:hAnsi="Arial" w:cs="Arial"/>
                <w:b/>
                <w:bCs/>
              </w:rPr>
              <w:t xml:space="preserve">support can </w:t>
            </w:r>
            <w:proofErr w:type="spellStart"/>
            <w:r w:rsidR="004344BB" w:rsidRPr="008209C0">
              <w:rPr>
                <w:rFonts w:ascii="Arial" w:hAnsi="Arial" w:cs="Arial"/>
                <w:b/>
                <w:bCs/>
              </w:rPr>
              <w:t>OpSix</w:t>
            </w:r>
            <w:proofErr w:type="spellEnd"/>
            <w:r w:rsidR="004344BB" w:rsidRPr="008209C0">
              <w:rPr>
                <w:rFonts w:ascii="Arial" w:hAnsi="Arial" w:cs="Arial"/>
                <w:b/>
                <w:bCs/>
              </w:rPr>
              <w:t xml:space="preserve"> provide to help you </w:t>
            </w:r>
            <w:r w:rsidR="001E4DAA" w:rsidRPr="008209C0">
              <w:rPr>
                <w:rFonts w:ascii="Arial" w:hAnsi="Arial" w:cs="Arial"/>
                <w:b/>
                <w:bCs/>
              </w:rPr>
              <w:t>achieve</w:t>
            </w:r>
            <w:r w:rsidR="00954ACD" w:rsidRPr="008209C0">
              <w:rPr>
                <w:rFonts w:ascii="Arial" w:hAnsi="Arial" w:cs="Arial"/>
                <w:b/>
                <w:bCs/>
              </w:rPr>
              <w:t xml:space="preserve"> those strategies? Please include both</w:t>
            </w:r>
            <w:r w:rsidR="001E4DAA" w:rsidRPr="008209C0">
              <w:rPr>
                <w:rFonts w:ascii="Arial" w:hAnsi="Arial" w:cs="Arial"/>
                <w:b/>
                <w:bCs/>
              </w:rPr>
              <w:t xml:space="preserve"> budget and policy requests and reference Part I of your submission where appropriate.</w:t>
            </w:r>
            <w:r w:rsidR="00954ACD" w:rsidRPr="008209C0">
              <w:rPr>
                <w:rFonts w:ascii="Arial" w:hAnsi="Arial" w:cs="Arial"/>
                <w:b/>
                <w:bCs/>
              </w:rPr>
              <w:t xml:space="preserve"> </w:t>
            </w:r>
          </w:p>
        </w:tc>
      </w:tr>
      <w:tr w:rsidR="00F74493" w:rsidRPr="008209C0" w14:paraId="22ACE2A6" w14:textId="77777777" w:rsidTr="05765257">
        <w:tc>
          <w:tcPr>
            <w:tcW w:w="9350" w:type="dxa"/>
          </w:tcPr>
          <w:p w14:paraId="213F7B50" w14:textId="77777777" w:rsidR="00F74493" w:rsidRDefault="00F74493" w:rsidP="00433B9B">
            <w:pPr>
              <w:rPr>
                <w:rFonts w:ascii="Arial" w:hAnsi="Arial" w:cs="Arial"/>
              </w:rPr>
            </w:pPr>
          </w:p>
          <w:p w14:paraId="1E50A54B" w14:textId="1177DB2F" w:rsidR="00AB3AC1" w:rsidRPr="008209C0" w:rsidRDefault="00AB3AC1" w:rsidP="00433B9B">
            <w:pPr>
              <w:rPr>
                <w:rFonts w:ascii="Arial" w:hAnsi="Arial" w:cs="Arial"/>
              </w:rPr>
            </w:pPr>
            <w:r w:rsidRPr="008209C0">
              <w:rPr>
                <w:rFonts w:ascii="Arial" w:hAnsi="Arial" w:cs="Arial"/>
              </w:rPr>
              <w:t>The Universi</w:t>
            </w:r>
            <w:r w:rsidR="00085553" w:rsidRPr="008209C0">
              <w:rPr>
                <w:rFonts w:ascii="Arial" w:hAnsi="Arial" w:cs="Arial"/>
              </w:rPr>
              <w:t>ty’s GF and capital requests are tied</w:t>
            </w:r>
            <w:r w:rsidR="00C36C0F" w:rsidRPr="008209C0">
              <w:rPr>
                <w:rFonts w:ascii="Arial" w:hAnsi="Arial" w:cs="Arial"/>
              </w:rPr>
              <w:t xml:space="preserve"> to the strategies listed above. Key </w:t>
            </w:r>
            <w:r w:rsidR="00C72A9E" w:rsidRPr="008209C0">
              <w:rPr>
                <w:rFonts w:ascii="Arial" w:hAnsi="Arial" w:cs="Arial"/>
              </w:rPr>
              <w:t>areas in which UVA w</w:t>
            </w:r>
            <w:r w:rsidR="002404BB" w:rsidRPr="008209C0">
              <w:rPr>
                <w:rFonts w:ascii="Arial" w:hAnsi="Arial" w:cs="Arial"/>
              </w:rPr>
              <w:t>ould like to partner with the Commonwealth and the Op</w:t>
            </w:r>
            <w:r w:rsidR="00F83352" w:rsidRPr="008209C0">
              <w:rPr>
                <w:rFonts w:ascii="Arial" w:hAnsi="Arial" w:cs="Arial"/>
              </w:rPr>
              <w:t xml:space="preserve">-Six </w:t>
            </w:r>
            <w:r w:rsidR="006D5E49" w:rsidRPr="008209C0">
              <w:rPr>
                <w:rFonts w:ascii="Arial" w:hAnsi="Arial" w:cs="Arial"/>
              </w:rPr>
              <w:t>include</w:t>
            </w:r>
            <w:r w:rsidR="001A4CAA" w:rsidRPr="008209C0">
              <w:rPr>
                <w:rFonts w:ascii="Arial" w:hAnsi="Arial" w:cs="Arial"/>
              </w:rPr>
              <w:t xml:space="preserve">: </w:t>
            </w:r>
          </w:p>
          <w:p w14:paraId="7DB5FF1E" w14:textId="313190B5" w:rsidR="00375489" w:rsidRPr="008209C0" w:rsidRDefault="00375489" w:rsidP="00433B9B">
            <w:pPr>
              <w:pStyle w:val="ListParagraph"/>
              <w:numPr>
                <w:ilvl w:val="0"/>
                <w:numId w:val="23"/>
              </w:numPr>
              <w:rPr>
                <w:rFonts w:ascii="Arial" w:hAnsi="Arial" w:cs="Arial"/>
              </w:rPr>
            </w:pPr>
            <w:r w:rsidRPr="008209C0">
              <w:rPr>
                <w:rFonts w:ascii="Arial" w:hAnsi="Arial" w:cs="Arial"/>
              </w:rPr>
              <w:t xml:space="preserve">Investing in our </w:t>
            </w:r>
            <w:r w:rsidR="00AE010C" w:rsidRPr="008209C0">
              <w:rPr>
                <w:rFonts w:ascii="Arial" w:hAnsi="Arial" w:cs="Arial"/>
              </w:rPr>
              <w:t>workforce to</w:t>
            </w:r>
            <w:r w:rsidRPr="008209C0">
              <w:rPr>
                <w:rFonts w:ascii="Arial" w:hAnsi="Arial" w:cs="Arial"/>
              </w:rPr>
              <w:t xml:space="preserve"> ensure we continue to recruit and retain </w:t>
            </w:r>
            <w:r w:rsidR="003644A4" w:rsidRPr="008209C0">
              <w:rPr>
                <w:rFonts w:ascii="Arial" w:hAnsi="Arial" w:cs="Arial"/>
              </w:rPr>
              <w:t xml:space="preserve">the very best faculty and </w:t>
            </w:r>
            <w:r w:rsidR="004708EE" w:rsidRPr="008209C0">
              <w:rPr>
                <w:rFonts w:ascii="Arial" w:hAnsi="Arial" w:cs="Arial"/>
              </w:rPr>
              <w:t>staff.</w:t>
            </w:r>
          </w:p>
          <w:p w14:paraId="7DCF6367" w14:textId="34019E93" w:rsidR="00BC080D" w:rsidRPr="008209C0" w:rsidRDefault="000D23D6" w:rsidP="00433B9B">
            <w:pPr>
              <w:pStyle w:val="ListParagraph"/>
              <w:numPr>
                <w:ilvl w:val="0"/>
                <w:numId w:val="23"/>
              </w:numPr>
              <w:rPr>
                <w:rFonts w:ascii="Arial" w:hAnsi="Arial" w:cs="Arial"/>
              </w:rPr>
            </w:pPr>
            <w:r w:rsidRPr="008209C0">
              <w:rPr>
                <w:rFonts w:ascii="Arial" w:hAnsi="Arial" w:cs="Arial"/>
              </w:rPr>
              <w:t>Continu</w:t>
            </w:r>
            <w:r w:rsidR="001A4CAA" w:rsidRPr="008209C0">
              <w:rPr>
                <w:rFonts w:ascii="Arial" w:hAnsi="Arial" w:cs="Arial"/>
              </w:rPr>
              <w:t>ing</w:t>
            </w:r>
            <w:r w:rsidRPr="008209C0">
              <w:rPr>
                <w:rFonts w:ascii="Arial" w:hAnsi="Arial" w:cs="Arial"/>
              </w:rPr>
              <w:t xml:space="preserve"> </w:t>
            </w:r>
            <w:r w:rsidR="002B242D" w:rsidRPr="008209C0">
              <w:rPr>
                <w:rFonts w:ascii="Arial" w:hAnsi="Arial" w:cs="Arial"/>
              </w:rPr>
              <w:t>co-</w:t>
            </w:r>
            <w:r w:rsidRPr="008209C0">
              <w:rPr>
                <w:rFonts w:ascii="Arial" w:hAnsi="Arial" w:cs="Arial"/>
              </w:rPr>
              <w:t xml:space="preserve">investment in </w:t>
            </w:r>
            <w:r w:rsidR="002B242D" w:rsidRPr="008209C0">
              <w:rPr>
                <w:rFonts w:ascii="Arial" w:hAnsi="Arial" w:cs="Arial"/>
              </w:rPr>
              <w:t xml:space="preserve">the Institute of </w:t>
            </w:r>
            <w:r w:rsidRPr="008209C0">
              <w:rPr>
                <w:rFonts w:ascii="Arial" w:hAnsi="Arial" w:cs="Arial"/>
              </w:rPr>
              <w:t>Biotechnology</w:t>
            </w:r>
            <w:r w:rsidR="004708EE">
              <w:rPr>
                <w:rFonts w:ascii="Arial" w:hAnsi="Arial" w:cs="Arial"/>
              </w:rPr>
              <w:t>.</w:t>
            </w:r>
          </w:p>
          <w:p w14:paraId="23F5F121" w14:textId="05EE5DE4" w:rsidR="000D23D6" w:rsidRPr="008209C0" w:rsidRDefault="116589B7" w:rsidP="00433B9B">
            <w:pPr>
              <w:pStyle w:val="ListParagraph"/>
              <w:numPr>
                <w:ilvl w:val="0"/>
                <w:numId w:val="23"/>
              </w:numPr>
              <w:rPr>
                <w:rFonts w:ascii="Arial" w:hAnsi="Arial" w:cs="Arial"/>
              </w:rPr>
            </w:pPr>
            <w:r w:rsidRPr="05765257">
              <w:rPr>
                <w:rFonts w:ascii="Arial" w:hAnsi="Arial" w:cs="Arial"/>
              </w:rPr>
              <w:t>Co-</w:t>
            </w:r>
            <w:r w:rsidR="7D00F6F5" w:rsidRPr="05765257">
              <w:rPr>
                <w:rFonts w:ascii="Arial" w:hAnsi="Arial" w:cs="Arial"/>
              </w:rPr>
              <w:t>investing</w:t>
            </w:r>
            <w:r w:rsidRPr="05765257">
              <w:rPr>
                <w:rFonts w:ascii="Arial" w:hAnsi="Arial" w:cs="Arial"/>
              </w:rPr>
              <w:t xml:space="preserve"> in major research priorities that attract extramural funding, create jobs, and drive economic development.</w:t>
            </w:r>
          </w:p>
          <w:p w14:paraId="69CC7BD3" w14:textId="7DED988C" w:rsidR="000D23D6" w:rsidRPr="008209C0" w:rsidRDefault="350A7B05" w:rsidP="00433B9B">
            <w:pPr>
              <w:pStyle w:val="ListParagraph"/>
              <w:numPr>
                <w:ilvl w:val="0"/>
                <w:numId w:val="23"/>
              </w:numPr>
              <w:rPr>
                <w:rFonts w:ascii="Arial" w:hAnsi="Arial" w:cs="Arial"/>
              </w:rPr>
            </w:pPr>
            <w:r w:rsidRPr="05765257">
              <w:rPr>
                <w:rFonts w:ascii="Arial" w:hAnsi="Arial" w:cs="Arial"/>
              </w:rPr>
              <w:t xml:space="preserve">Expanding </w:t>
            </w:r>
            <w:r w:rsidR="5E8CEFEF" w:rsidRPr="05765257">
              <w:rPr>
                <w:rFonts w:ascii="Arial" w:hAnsi="Arial" w:cs="Arial"/>
              </w:rPr>
              <w:t>workforce development initiatives</w:t>
            </w:r>
            <w:r w:rsidR="1469E73D" w:rsidRPr="05765257">
              <w:rPr>
                <w:rFonts w:ascii="Arial" w:hAnsi="Arial" w:cs="Arial"/>
              </w:rPr>
              <w:t>.</w:t>
            </w:r>
          </w:p>
          <w:p w14:paraId="033F5BFD" w14:textId="7BA2095E" w:rsidR="00BC080D" w:rsidRPr="008209C0" w:rsidRDefault="44687802" w:rsidP="00433B9B">
            <w:pPr>
              <w:pStyle w:val="ListParagraph"/>
              <w:numPr>
                <w:ilvl w:val="0"/>
                <w:numId w:val="23"/>
              </w:numPr>
              <w:rPr>
                <w:rFonts w:ascii="Arial" w:hAnsi="Arial" w:cs="Arial"/>
              </w:rPr>
            </w:pPr>
            <w:r w:rsidRPr="525C1659">
              <w:rPr>
                <w:rFonts w:ascii="Arial" w:hAnsi="Arial" w:cs="Arial"/>
              </w:rPr>
              <w:t xml:space="preserve">Identifying opportunities to establish new/expand existing programs in high-need and high-demand fields. </w:t>
            </w:r>
          </w:p>
          <w:p w14:paraId="1C46C9D7" w14:textId="77777777" w:rsidR="00BC080D" w:rsidRDefault="3C3AA4B6" w:rsidP="00433B9B">
            <w:pPr>
              <w:pStyle w:val="ListParagraph"/>
              <w:numPr>
                <w:ilvl w:val="0"/>
                <w:numId w:val="23"/>
              </w:numPr>
              <w:rPr>
                <w:rFonts w:ascii="Arial" w:hAnsi="Arial" w:cs="Arial"/>
              </w:rPr>
            </w:pPr>
            <w:r w:rsidRPr="525C1659">
              <w:rPr>
                <w:rFonts w:ascii="Arial" w:hAnsi="Arial" w:cs="Arial"/>
              </w:rPr>
              <w:t>Enhancing</w:t>
            </w:r>
            <w:r w:rsidR="00410DD8">
              <w:rPr>
                <w:rFonts w:ascii="Arial" w:hAnsi="Arial" w:cs="Arial"/>
              </w:rPr>
              <w:t xml:space="preserve"> and expanding</w:t>
            </w:r>
            <w:r w:rsidRPr="525C1659">
              <w:rPr>
                <w:rFonts w:ascii="Arial" w:hAnsi="Arial" w:cs="Arial"/>
              </w:rPr>
              <w:t xml:space="preserve"> internship</w:t>
            </w:r>
            <w:r w:rsidR="4D8F79F3" w:rsidRPr="525C1659">
              <w:rPr>
                <w:rFonts w:ascii="Arial" w:hAnsi="Arial" w:cs="Arial"/>
              </w:rPr>
              <w:t xml:space="preserve"> opportunities</w:t>
            </w:r>
            <w:r w:rsidR="7FFCD278" w:rsidRPr="525C1659">
              <w:rPr>
                <w:rFonts w:ascii="Arial" w:hAnsi="Arial" w:cs="Arial"/>
              </w:rPr>
              <w:t>.</w:t>
            </w:r>
          </w:p>
          <w:p w14:paraId="1B0A2740" w14:textId="371FD0EE" w:rsidR="0045171D" w:rsidRDefault="0045171D" w:rsidP="00433B9B">
            <w:pPr>
              <w:pStyle w:val="ListParagraph"/>
              <w:numPr>
                <w:ilvl w:val="0"/>
                <w:numId w:val="23"/>
              </w:numPr>
              <w:rPr>
                <w:rFonts w:ascii="Arial" w:hAnsi="Arial" w:cs="Arial"/>
              </w:rPr>
            </w:pPr>
            <w:r>
              <w:rPr>
                <w:rFonts w:ascii="Arial" w:hAnsi="Arial" w:cs="Arial"/>
              </w:rPr>
              <w:t>Reducing</w:t>
            </w:r>
            <w:r w:rsidR="0062259A">
              <w:rPr>
                <w:rFonts w:ascii="Arial" w:hAnsi="Arial" w:cs="Arial"/>
              </w:rPr>
              <w:t>/streamlining</w:t>
            </w:r>
            <w:r>
              <w:rPr>
                <w:rFonts w:ascii="Arial" w:hAnsi="Arial" w:cs="Arial"/>
              </w:rPr>
              <w:t xml:space="preserve"> reporting requirements.</w:t>
            </w:r>
          </w:p>
          <w:p w14:paraId="544CD5A4" w14:textId="6ECE1F7A" w:rsidR="0045171D" w:rsidRPr="0062259A" w:rsidRDefault="007071AD" w:rsidP="00433B9B">
            <w:pPr>
              <w:pStyle w:val="ListParagraph"/>
              <w:numPr>
                <w:ilvl w:val="0"/>
                <w:numId w:val="23"/>
              </w:numPr>
              <w:rPr>
                <w:rFonts w:ascii="Arial" w:hAnsi="Arial" w:cs="Arial"/>
              </w:rPr>
            </w:pPr>
            <w:r>
              <w:rPr>
                <w:rFonts w:ascii="Arial" w:hAnsi="Arial" w:cs="Arial"/>
              </w:rPr>
              <w:t>Partnering to address</w:t>
            </w:r>
            <w:r w:rsidR="0045171D">
              <w:rPr>
                <w:rFonts w:ascii="Arial" w:hAnsi="Arial" w:cs="Arial"/>
              </w:rPr>
              <w:t xml:space="preserve"> macro issues facing higher education </w:t>
            </w:r>
            <w:r w:rsidR="00FE668F">
              <w:rPr>
                <w:rFonts w:ascii="Arial" w:hAnsi="Arial" w:cs="Arial"/>
              </w:rPr>
              <w:t xml:space="preserve">(e.g., funding, access, affordability, etc.) </w:t>
            </w:r>
            <w:r w:rsidR="0045171D">
              <w:rPr>
                <w:rFonts w:ascii="Arial" w:hAnsi="Arial" w:cs="Arial"/>
              </w:rPr>
              <w:t>and the Commonwealth.</w:t>
            </w:r>
          </w:p>
        </w:tc>
      </w:tr>
    </w:tbl>
    <w:p w14:paraId="3A631CB3" w14:textId="77777777" w:rsidR="004722BA" w:rsidRPr="008209C0" w:rsidRDefault="004722BA" w:rsidP="00433B9B">
      <w:pPr>
        <w:spacing w:line="240" w:lineRule="auto"/>
        <w:rPr>
          <w:rFonts w:ascii="Arial" w:eastAsia="Times New Roman" w:hAnsi="Arial" w:cs="Arial"/>
          <w:b/>
          <w:bCs/>
          <w:color w:val="222222"/>
          <w:u w:val="single"/>
        </w:rPr>
      </w:pPr>
    </w:p>
    <w:p w14:paraId="2406BCE5" w14:textId="3381F8B4" w:rsidR="0044758D" w:rsidRPr="008209C0" w:rsidRDefault="0044758D" w:rsidP="007D400E">
      <w:pPr>
        <w:spacing w:after="100" w:line="240" w:lineRule="auto"/>
        <w:rPr>
          <w:rFonts w:ascii="Arial" w:eastAsia="Times New Roman" w:hAnsi="Arial" w:cs="Arial"/>
          <w:color w:val="222222"/>
          <w:u w:val="single"/>
        </w:rPr>
      </w:pPr>
      <w:r w:rsidRPr="008209C0">
        <w:rPr>
          <w:rFonts w:ascii="Arial" w:eastAsia="Times New Roman" w:hAnsi="Arial" w:cs="Arial"/>
          <w:b/>
          <w:bCs/>
          <w:color w:val="222222"/>
          <w:u w:val="single"/>
        </w:rPr>
        <w:lastRenderedPageBreak/>
        <w:t xml:space="preserve">SECTION B: STRATEGIC DEEP DIVE </w:t>
      </w:r>
      <w:r w:rsidR="00EE1753" w:rsidRPr="008209C0">
        <w:rPr>
          <w:rFonts w:ascii="Arial" w:eastAsia="Times New Roman" w:hAnsi="Arial" w:cs="Arial"/>
          <w:b/>
          <w:bCs/>
          <w:color w:val="222222"/>
          <w:u w:val="single"/>
        </w:rPr>
        <w:t>–</w:t>
      </w:r>
      <w:r w:rsidRPr="008209C0">
        <w:rPr>
          <w:rFonts w:ascii="Arial" w:eastAsia="Times New Roman" w:hAnsi="Arial" w:cs="Arial"/>
          <w:b/>
          <w:bCs/>
          <w:color w:val="222222"/>
          <w:u w:val="single"/>
        </w:rPr>
        <w:t xml:space="preserve"> ENROLLMENT VOLUME &amp; COMPOSITION</w:t>
      </w:r>
    </w:p>
    <w:p w14:paraId="49677BC8" w14:textId="05571D6B" w:rsidR="00554EC4" w:rsidRPr="008209C0" w:rsidRDefault="008D5BF8" w:rsidP="007D400E">
      <w:pPr>
        <w:spacing w:after="120" w:line="240" w:lineRule="auto"/>
        <w:rPr>
          <w:rFonts w:ascii="Arial" w:eastAsia="Times New Roman" w:hAnsi="Arial" w:cs="Arial"/>
          <w:color w:val="222222"/>
        </w:rPr>
      </w:pPr>
      <w:r w:rsidRPr="008209C0">
        <w:rPr>
          <w:rFonts w:ascii="Arial" w:eastAsia="Times New Roman" w:hAnsi="Arial" w:cs="Arial"/>
          <w:b/>
          <w:bCs/>
          <w:i/>
          <w:iCs/>
          <w:color w:val="222222"/>
        </w:rPr>
        <w:t xml:space="preserve">Key question: </w:t>
      </w:r>
      <w:r w:rsidR="007F4D90" w:rsidRPr="008209C0">
        <w:rPr>
          <w:rFonts w:ascii="Arial" w:eastAsia="Times New Roman" w:hAnsi="Arial" w:cs="Arial"/>
          <w:b/>
          <w:bCs/>
          <w:i/>
          <w:iCs/>
          <w:color w:val="222222"/>
        </w:rPr>
        <w:t>How is your institution managing enrollment in light of state and national trends</w:t>
      </w:r>
      <w:r w:rsidR="001C736B" w:rsidRPr="008209C0">
        <w:rPr>
          <w:rFonts w:ascii="Arial" w:eastAsia="Times New Roman" w:hAnsi="Arial" w:cs="Arial"/>
          <w:b/>
          <w:bCs/>
          <w:i/>
          <w:iCs/>
          <w:color w:val="222222"/>
        </w:rPr>
        <w:t>, and w</w:t>
      </w:r>
      <w:r w:rsidR="007F4D90" w:rsidRPr="008209C0">
        <w:rPr>
          <w:rFonts w:ascii="Arial" w:eastAsia="Times New Roman" w:hAnsi="Arial" w:cs="Arial"/>
          <w:b/>
          <w:bCs/>
          <w:i/>
          <w:iCs/>
          <w:color w:val="222222"/>
        </w:rPr>
        <w:t>hat are the financial implications?</w:t>
      </w:r>
    </w:p>
    <w:tbl>
      <w:tblPr>
        <w:tblStyle w:val="TableGrid"/>
        <w:tblW w:w="0" w:type="auto"/>
        <w:tblLook w:val="04A0" w:firstRow="1" w:lastRow="0" w:firstColumn="1" w:lastColumn="0" w:noHBand="0" w:noVBand="1"/>
      </w:tblPr>
      <w:tblGrid>
        <w:gridCol w:w="9350"/>
      </w:tblGrid>
      <w:tr w:rsidR="00E00293" w:rsidRPr="008209C0" w14:paraId="58521199" w14:textId="77777777" w:rsidTr="701BEF23">
        <w:tc>
          <w:tcPr>
            <w:tcW w:w="9350" w:type="dxa"/>
          </w:tcPr>
          <w:p w14:paraId="44A7115E" w14:textId="142C0551" w:rsidR="00E00293" w:rsidRPr="008209C0" w:rsidRDefault="006340B1" w:rsidP="00433B9B">
            <w:pPr>
              <w:rPr>
                <w:rFonts w:ascii="Arial" w:hAnsi="Arial" w:cs="Arial"/>
                <w:b/>
                <w:bCs/>
              </w:rPr>
            </w:pPr>
            <w:r w:rsidRPr="008209C0">
              <w:rPr>
                <w:rFonts w:ascii="Arial" w:eastAsia="Times New Roman" w:hAnsi="Arial" w:cs="Arial"/>
                <w:b/>
                <w:bCs/>
                <w:color w:val="222222"/>
              </w:rPr>
              <w:t xml:space="preserve">B1. What do you see as the primary drivers of recent enrollment trends for your institution? Please </w:t>
            </w:r>
            <w:r w:rsidR="00F94A44" w:rsidRPr="008209C0">
              <w:rPr>
                <w:rFonts w:ascii="Arial" w:eastAsia="Times New Roman" w:hAnsi="Arial" w:cs="Arial"/>
                <w:b/>
                <w:bCs/>
                <w:color w:val="222222"/>
              </w:rPr>
              <w:t xml:space="preserve">reference </w:t>
            </w:r>
            <w:r w:rsidRPr="008209C0">
              <w:rPr>
                <w:rFonts w:ascii="Arial" w:eastAsia="Times New Roman" w:hAnsi="Arial" w:cs="Arial"/>
                <w:b/>
                <w:bCs/>
                <w:color w:val="222222"/>
              </w:rPr>
              <w:t xml:space="preserve">any specific </w:t>
            </w:r>
            <w:r w:rsidR="004F2D5C" w:rsidRPr="008209C0">
              <w:rPr>
                <w:rFonts w:ascii="Arial" w:eastAsia="Times New Roman" w:hAnsi="Arial" w:cs="Arial"/>
                <w:b/>
                <w:bCs/>
                <w:color w:val="222222"/>
              </w:rPr>
              <w:t xml:space="preserve">academic </w:t>
            </w:r>
            <w:r w:rsidRPr="008209C0">
              <w:rPr>
                <w:rFonts w:ascii="Arial" w:eastAsia="Times New Roman" w:hAnsi="Arial" w:cs="Arial"/>
                <w:b/>
                <w:bCs/>
                <w:color w:val="222222"/>
              </w:rPr>
              <w:t>programs that</w:t>
            </w:r>
            <w:r w:rsidRPr="008209C0">
              <w:rPr>
                <w:rFonts w:ascii="Arial" w:eastAsia="Times New Roman" w:hAnsi="Arial" w:cs="Arial"/>
                <w:b/>
                <w:color w:val="222222"/>
              </w:rPr>
              <w:t xml:space="preserve"> have </w:t>
            </w:r>
            <w:r w:rsidRPr="008209C0">
              <w:rPr>
                <w:rFonts w:ascii="Arial" w:eastAsia="Times New Roman" w:hAnsi="Arial" w:cs="Arial"/>
                <w:b/>
                <w:bCs/>
                <w:color w:val="222222"/>
              </w:rPr>
              <w:t>had a significant (positive or negative) effect on enrollment</w:t>
            </w:r>
            <w:r w:rsidR="004F2D5C" w:rsidRPr="008209C0">
              <w:rPr>
                <w:rFonts w:ascii="Arial" w:eastAsia="Times New Roman" w:hAnsi="Arial" w:cs="Arial"/>
                <w:b/>
                <w:bCs/>
                <w:color w:val="222222"/>
              </w:rPr>
              <w:t>, if relevant</w:t>
            </w:r>
            <w:r w:rsidRPr="008209C0">
              <w:rPr>
                <w:rFonts w:ascii="Arial" w:eastAsia="Times New Roman" w:hAnsi="Arial" w:cs="Arial"/>
                <w:b/>
                <w:color w:val="222222"/>
              </w:rPr>
              <w:t>.</w:t>
            </w:r>
          </w:p>
        </w:tc>
      </w:tr>
      <w:tr w:rsidR="00E00293" w:rsidRPr="008209C0" w14:paraId="65A83923" w14:textId="77777777" w:rsidTr="701BEF23">
        <w:tc>
          <w:tcPr>
            <w:tcW w:w="9350" w:type="dxa"/>
          </w:tcPr>
          <w:p w14:paraId="784AE571" w14:textId="77777777" w:rsidR="00461869" w:rsidRPr="008209C0" w:rsidRDefault="00461869" w:rsidP="00433B9B">
            <w:pPr>
              <w:rPr>
                <w:rFonts w:ascii="Arial" w:hAnsi="Arial" w:cs="Arial"/>
              </w:rPr>
            </w:pPr>
          </w:p>
          <w:p w14:paraId="1E678409" w14:textId="6AC5A72B" w:rsidR="00EE67DE" w:rsidRPr="008209C0" w:rsidRDefault="00806B83" w:rsidP="00433B9B">
            <w:pPr>
              <w:numPr>
                <w:ilvl w:val="0"/>
                <w:numId w:val="15"/>
              </w:numPr>
              <w:rPr>
                <w:rFonts w:ascii="Arial" w:hAnsi="Arial" w:cs="Arial"/>
              </w:rPr>
            </w:pPr>
            <w:r w:rsidRPr="008209C0">
              <w:rPr>
                <w:rFonts w:ascii="Arial" w:hAnsi="Arial" w:cs="Arial"/>
              </w:rPr>
              <w:t>UVA</w:t>
            </w:r>
            <w:r w:rsidR="00EE67DE" w:rsidRPr="008209C0">
              <w:rPr>
                <w:rFonts w:ascii="Arial" w:hAnsi="Arial" w:cs="Arial"/>
              </w:rPr>
              <w:t xml:space="preserve"> continue</w:t>
            </w:r>
            <w:r w:rsidRPr="008209C0">
              <w:rPr>
                <w:rFonts w:ascii="Arial" w:hAnsi="Arial" w:cs="Arial"/>
              </w:rPr>
              <w:t>s</w:t>
            </w:r>
            <w:r w:rsidR="00EE67DE" w:rsidRPr="008209C0">
              <w:rPr>
                <w:rFonts w:ascii="Arial" w:hAnsi="Arial" w:cs="Arial"/>
              </w:rPr>
              <w:t xml:space="preserve"> to benefit from:</w:t>
            </w:r>
          </w:p>
          <w:p w14:paraId="04411F18" w14:textId="24661EF5" w:rsidR="00EE67DE" w:rsidRPr="008209C0" w:rsidRDefault="00EE67DE" w:rsidP="00433B9B">
            <w:pPr>
              <w:numPr>
                <w:ilvl w:val="1"/>
                <w:numId w:val="15"/>
              </w:numPr>
              <w:rPr>
                <w:rFonts w:ascii="Arial" w:hAnsi="Arial" w:cs="Arial"/>
              </w:rPr>
            </w:pPr>
            <w:r w:rsidRPr="008209C0">
              <w:rPr>
                <w:rFonts w:ascii="Arial" w:hAnsi="Arial" w:cs="Arial"/>
              </w:rPr>
              <w:t>The strength of our current undergraduate student body:</w:t>
            </w:r>
            <w:r w:rsidR="0095047A" w:rsidRPr="008209C0">
              <w:rPr>
                <w:rFonts w:ascii="Arial" w:hAnsi="Arial" w:cs="Arial"/>
              </w:rPr>
              <w:t xml:space="preserve"> </w:t>
            </w:r>
            <w:r w:rsidRPr="008209C0">
              <w:rPr>
                <w:rFonts w:ascii="Arial" w:hAnsi="Arial" w:cs="Arial"/>
              </w:rPr>
              <w:t>strong and successful current students attract similar prospective students</w:t>
            </w:r>
            <w:r w:rsidR="0095047A" w:rsidRPr="008209C0">
              <w:rPr>
                <w:rFonts w:ascii="Arial" w:hAnsi="Arial" w:cs="Arial"/>
              </w:rPr>
              <w:t>.</w:t>
            </w:r>
          </w:p>
          <w:p w14:paraId="3FE1579B" w14:textId="21BF0EEA" w:rsidR="00EE67DE" w:rsidRPr="008209C0" w:rsidRDefault="0069077E" w:rsidP="00433B9B">
            <w:pPr>
              <w:numPr>
                <w:ilvl w:val="1"/>
                <w:numId w:val="15"/>
              </w:numPr>
              <w:rPr>
                <w:rFonts w:ascii="Arial" w:hAnsi="Arial" w:cs="Arial"/>
              </w:rPr>
            </w:pPr>
            <w:r w:rsidRPr="008209C0">
              <w:rPr>
                <w:rFonts w:ascii="Arial" w:hAnsi="Arial" w:cs="Arial"/>
              </w:rPr>
              <w:t xml:space="preserve">Prospective students’ favorable impressions of the quality of the academic experience and the overall student experience </w:t>
            </w:r>
            <w:r w:rsidR="0095047A" w:rsidRPr="008209C0">
              <w:rPr>
                <w:rFonts w:ascii="Arial" w:hAnsi="Arial" w:cs="Arial"/>
              </w:rPr>
              <w:t>UVA</w:t>
            </w:r>
            <w:r w:rsidRPr="008209C0">
              <w:rPr>
                <w:rFonts w:ascii="Arial" w:hAnsi="Arial" w:cs="Arial"/>
              </w:rPr>
              <w:t xml:space="preserve"> offer</w:t>
            </w:r>
            <w:r w:rsidR="0095047A" w:rsidRPr="008209C0">
              <w:rPr>
                <w:rFonts w:ascii="Arial" w:hAnsi="Arial" w:cs="Arial"/>
              </w:rPr>
              <w:t>s.</w:t>
            </w:r>
          </w:p>
          <w:p w14:paraId="5A29EBB8" w14:textId="6450A6F7" w:rsidR="0069077E" w:rsidRPr="008209C0" w:rsidRDefault="0095047A" w:rsidP="00433B9B">
            <w:pPr>
              <w:numPr>
                <w:ilvl w:val="1"/>
                <w:numId w:val="15"/>
              </w:numPr>
              <w:rPr>
                <w:rFonts w:ascii="Arial" w:hAnsi="Arial" w:cs="Arial"/>
              </w:rPr>
            </w:pPr>
            <w:r w:rsidRPr="008209C0">
              <w:rPr>
                <w:rFonts w:ascii="Arial" w:hAnsi="Arial" w:cs="Arial"/>
              </w:rPr>
              <w:t>UVA’s</w:t>
            </w:r>
            <w:r w:rsidR="0069077E" w:rsidRPr="008209C0">
              <w:rPr>
                <w:rFonts w:ascii="Arial" w:hAnsi="Arial" w:cs="Arial"/>
              </w:rPr>
              <w:t xml:space="preserve"> commitment to meet</w:t>
            </w:r>
            <w:r w:rsidRPr="008209C0">
              <w:rPr>
                <w:rFonts w:ascii="Arial" w:hAnsi="Arial" w:cs="Arial"/>
              </w:rPr>
              <w:t xml:space="preserve"> 100% of</w:t>
            </w:r>
            <w:r w:rsidR="0069077E" w:rsidRPr="008209C0">
              <w:rPr>
                <w:rFonts w:ascii="Arial" w:hAnsi="Arial" w:cs="Arial"/>
              </w:rPr>
              <w:t xml:space="preserve"> demonstrated need of every aid-eligible student we enroll, </w:t>
            </w:r>
            <w:r w:rsidR="00D46457" w:rsidRPr="008209C0">
              <w:rPr>
                <w:rFonts w:ascii="Arial" w:hAnsi="Arial" w:cs="Arial"/>
              </w:rPr>
              <w:t xml:space="preserve">resulting in Virginia students </w:t>
            </w:r>
            <w:r w:rsidR="00C241B6" w:rsidRPr="008209C0">
              <w:rPr>
                <w:rFonts w:ascii="Arial" w:hAnsi="Arial" w:cs="Arial"/>
              </w:rPr>
              <w:t>receiving more grants and taking on fewer loans than they would have</w:t>
            </w:r>
            <w:r w:rsidR="00D22366" w:rsidRPr="008209C0">
              <w:rPr>
                <w:rFonts w:ascii="Arial" w:hAnsi="Arial" w:cs="Arial"/>
              </w:rPr>
              <w:t xml:space="preserve"> </w:t>
            </w:r>
            <w:r w:rsidR="00527429" w:rsidRPr="008209C0">
              <w:rPr>
                <w:rFonts w:ascii="Arial" w:hAnsi="Arial" w:cs="Arial"/>
              </w:rPr>
              <w:t xml:space="preserve">at </w:t>
            </w:r>
            <w:r w:rsidR="0081335E" w:rsidRPr="008209C0">
              <w:rPr>
                <w:rFonts w:ascii="Arial" w:hAnsi="Arial" w:cs="Arial"/>
              </w:rPr>
              <w:t xml:space="preserve">other schools to which they </w:t>
            </w:r>
            <w:r w:rsidR="00012082" w:rsidRPr="008209C0">
              <w:rPr>
                <w:rFonts w:ascii="Arial" w:hAnsi="Arial" w:cs="Arial"/>
              </w:rPr>
              <w:t xml:space="preserve">were </w:t>
            </w:r>
            <w:r w:rsidR="0081335E" w:rsidRPr="008209C0">
              <w:rPr>
                <w:rFonts w:ascii="Arial" w:hAnsi="Arial" w:cs="Arial"/>
              </w:rPr>
              <w:t>admitted</w:t>
            </w:r>
            <w:r w:rsidR="00012082" w:rsidRPr="008209C0">
              <w:rPr>
                <w:rFonts w:ascii="Arial" w:hAnsi="Arial" w:cs="Arial"/>
              </w:rPr>
              <w:t>.</w:t>
            </w:r>
          </w:p>
          <w:p w14:paraId="15E90F57" w14:textId="77777777" w:rsidR="00880AF1" w:rsidRPr="008209C0" w:rsidRDefault="00880AF1" w:rsidP="00433B9B">
            <w:pPr>
              <w:rPr>
                <w:rFonts w:ascii="Arial" w:hAnsi="Arial" w:cs="Arial"/>
              </w:rPr>
            </w:pPr>
          </w:p>
          <w:p w14:paraId="0F12D908" w14:textId="0D88FE79" w:rsidR="002E50BC" w:rsidRPr="008209C0" w:rsidRDefault="00806B83" w:rsidP="00433B9B">
            <w:pPr>
              <w:numPr>
                <w:ilvl w:val="0"/>
                <w:numId w:val="15"/>
              </w:numPr>
              <w:rPr>
                <w:rFonts w:ascii="Arial" w:hAnsi="Arial" w:cs="Arial"/>
              </w:rPr>
            </w:pPr>
            <w:r w:rsidRPr="008209C0">
              <w:rPr>
                <w:rFonts w:ascii="Arial" w:hAnsi="Arial" w:cs="Arial"/>
              </w:rPr>
              <w:t>UVA</w:t>
            </w:r>
            <w:r w:rsidR="002E50BC" w:rsidRPr="008209C0">
              <w:rPr>
                <w:rFonts w:ascii="Arial" w:hAnsi="Arial" w:cs="Arial"/>
              </w:rPr>
              <w:t xml:space="preserve"> increasingly benefit</w:t>
            </w:r>
            <w:r w:rsidRPr="008209C0">
              <w:rPr>
                <w:rFonts w:ascii="Arial" w:hAnsi="Arial" w:cs="Arial"/>
              </w:rPr>
              <w:t>s</w:t>
            </w:r>
            <w:r w:rsidR="002E50BC" w:rsidRPr="008209C0">
              <w:rPr>
                <w:rFonts w:ascii="Arial" w:hAnsi="Arial" w:cs="Arial"/>
              </w:rPr>
              <w:t xml:space="preserve"> from:</w:t>
            </w:r>
          </w:p>
          <w:p w14:paraId="0D9C12BA" w14:textId="0CE6D2CC" w:rsidR="0069077E" w:rsidRPr="008209C0" w:rsidRDefault="6DFF8631" w:rsidP="00433B9B">
            <w:pPr>
              <w:numPr>
                <w:ilvl w:val="1"/>
                <w:numId w:val="15"/>
              </w:numPr>
              <w:rPr>
                <w:rFonts w:ascii="Arial" w:hAnsi="Arial" w:cs="Arial"/>
              </w:rPr>
            </w:pPr>
            <w:r w:rsidRPr="701BEF23">
              <w:rPr>
                <w:rFonts w:ascii="Arial" w:hAnsi="Arial" w:cs="Arial"/>
              </w:rPr>
              <w:t xml:space="preserve">Strong interest in </w:t>
            </w:r>
            <w:r w:rsidR="34C5509F" w:rsidRPr="701BEF23">
              <w:rPr>
                <w:rFonts w:ascii="Arial" w:hAnsi="Arial" w:cs="Arial"/>
              </w:rPr>
              <w:t>high</w:t>
            </w:r>
            <w:r w:rsidR="00573F75">
              <w:rPr>
                <w:rFonts w:ascii="Arial" w:hAnsi="Arial" w:cs="Arial"/>
              </w:rPr>
              <w:t>-</w:t>
            </w:r>
            <w:r w:rsidR="34C5509F" w:rsidRPr="701BEF23">
              <w:rPr>
                <w:rFonts w:ascii="Arial" w:hAnsi="Arial" w:cs="Arial"/>
              </w:rPr>
              <w:t xml:space="preserve">quality </w:t>
            </w:r>
            <w:r w:rsidRPr="701BEF23">
              <w:rPr>
                <w:rFonts w:ascii="Arial" w:hAnsi="Arial" w:cs="Arial"/>
              </w:rPr>
              <w:t xml:space="preserve">professional and STEM programs </w:t>
            </w:r>
            <w:r w:rsidR="057ADE96" w:rsidRPr="701BEF23">
              <w:rPr>
                <w:rFonts w:ascii="Arial" w:hAnsi="Arial" w:cs="Arial"/>
              </w:rPr>
              <w:t xml:space="preserve">(e.g., </w:t>
            </w:r>
            <w:r w:rsidRPr="701BEF23">
              <w:rPr>
                <w:rFonts w:ascii="Arial" w:hAnsi="Arial" w:cs="Arial"/>
              </w:rPr>
              <w:t>commerce</w:t>
            </w:r>
            <w:r w:rsidR="057ADE96" w:rsidRPr="701BEF23">
              <w:rPr>
                <w:rFonts w:ascii="Arial" w:hAnsi="Arial" w:cs="Arial"/>
              </w:rPr>
              <w:t>/business</w:t>
            </w:r>
            <w:r w:rsidRPr="701BEF23">
              <w:rPr>
                <w:rFonts w:ascii="Arial" w:hAnsi="Arial" w:cs="Arial"/>
              </w:rPr>
              <w:t>, engineering,</w:t>
            </w:r>
            <w:r w:rsidR="6476D959" w:rsidRPr="701BEF23">
              <w:rPr>
                <w:rFonts w:ascii="Arial" w:hAnsi="Arial" w:cs="Arial"/>
              </w:rPr>
              <w:t xml:space="preserve"> nursing, </w:t>
            </w:r>
            <w:r w:rsidRPr="701BEF23">
              <w:rPr>
                <w:rFonts w:ascii="Arial" w:hAnsi="Arial" w:cs="Arial"/>
              </w:rPr>
              <w:t>data science</w:t>
            </w:r>
            <w:r w:rsidR="6476D959" w:rsidRPr="701BEF23">
              <w:rPr>
                <w:rFonts w:ascii="Arial" w:hAnsi="Arial" w:cs="Arial"/>
              </w:rPr>
              <w:t>, and leadership and public policy</w:t>
            </w:r>
            <w:r w:rsidR="057ADE96" w:rsidRPr="701BEF23">
              <w:rPr>
                <w:rFonts w:ascii="Arial" w:hAnsi="Arial" w:cs="Arial"/>
              </w:rPr>
              <w:t>).</w:t>
            </w:r>
          </w:p>
          <w:p w14:paraId="51529CAE" w14:textId="2D1092A5" w:rsidR="00EE67DE" w:rsidRPr="008209C0" w:rsidRDefault="00A82017" w:rsidP="00433B9B">
            <w:pPr>
              <w:numPr>
                <w:ilvl w:val="1"/>
                <w:numId w:val="15"/>
              </w:numPr>
              <w:rPr>
                <w:rFonts w:ascii="Arial" w:hAnsi="Arial" w:cs="Arial"/>
              </w:rPr>
            </w:pPr>
            <w:r w:rsidRPr="008209C0">
              <w:rPr>
                <w:rFonts w:ascii="Arial" w:hAnsi="Arial" w:cs="Arial"/>
              </w:rPr>
              <w:t>Simplified</w:t>
            </w:r>
            <w:r w:rsidR="002D5677" w:rsidRPr="008209C0">
              <w:rPr>
                <w:rFonts w:ascii="Arial" w:hAnsi="Arial" w:cs="Arial"/>
              </w:rPr>
              <w:t xml:space="preserve"> financial</w:t>
            </w:r>
            <w:r w:rsidR="006504EB">
              <w:rPr>
                <w:rFonts w:ascii="Arial" w:hAnsi="Arial" w:cs="Arial"/>
              </w:rPr>
              <w:t xml:space="preserve"> </w:t>
            </w:r>
            <w:r w:rsidR="002D5677" w:rsidRPr="008209C0">
              <w:rPr>
                <w:rFonts w:ascii="Arial" w:hAnsi="Arial" w:cs="Arial"/>
              </w:rPr>
              <w:t>aid processes for returning students from lower-income households</w:t>
            </w:r>
            <w:r w:rsidR="00806B83" w:rsidRPr="008209C0">
              <w:rPr>
                <w:rFonts w:ascii="Arial" w:hAnsi="Arial" w:cs="Arial"/>
              </w:rPr>
              <w:t>.</w:t>
            </w:r>
          </w:p>
          <w:p w14:paraId="5F79FB3D" w14:textId="626F84AC" w:rsidR="00BC080D" w:rsidRPr="008209C0" w:rsidRDefault="005C7EA6" w:rsidP="00433B9B">
            <w:pPr>
              <w:numPr>
                <w:ilvl w:val="1"/>
                <w:numId w:val="15"/>
              </w:numPr>
              <w:rPr>
                <w:rFonts w:ascii="Arial" w:hAnsi="Arial" w:cs="Arial"/>
              </w:rPr>
            </w:pPr>
            <w:r w:rsidRPr="008209C0">
              <w:rPr>
                <w:rFonts w:ascii="Arial" w:hAnsi="Arial" w:cs="Arial"/>
              </w:rPr>
              <w:t xml:space="preserve">Greater focus on </w:t>
            </w:r>
            <w:r w:rsidR="00A82017" w:rsidRPr="008209C0">
              <w:rPr>
                <w:rFonts w:ascii="Arial" w:hAnsi="Arial" w:cs="Arial"/>
              </w:rPr>
              <w:t>identifying and recruiting</w:t>
            </w:r>
            <w:r w:rsidRPr="008209C0">
              <w:rPr>
                <w:rFonts w:ascii="Arial" w:hAnsi="Arial" w:cs="Arial"/>
              </w:rPr>
              <w:t xml:space="preserve"> </w:t>
            </w:r>
            <w:r w:rsidR="006504EB">
              <w:rPr>
                <w:rFonts w:ascii="Arial" w:hAnsi="Arial" w:cs="Arial"/>
              </w:rPr>
              <w:t xml:space="preserve">underrepresented (e.g., </w:t>
            </w:r>
            <w:r w:rsidRPr="008209C0">
              <w:rPr>
                <w:rFonts w:ascii="Arial" w:hAnsi="Arial" w:cs="Arial"/>
              </w:rPr>
              <w:t xml:space="preserve">rural, first-generation, and </w:t>
            </w:r>
            <w:proofErr w:type="gramStart"/>
            <w:r w:rsidRPr="008209C0">
              <w:rPr>
                <w:rFonts w:ascii="Arial" w:hAnsi="Arial" w:cs="Arial"/>
              </w:rPr>
              <w:t>lower-income</w:t>
            </w:r>
            <w:proofErr w:type="gramEnd"/>
            <w:r w:rsidR="006504EB">
              <w:rPr>
                <w:rFonts w:ascii="Arial" w:hAnsi="Arial" w:cs="Arial"/>
              </w:rPr>
              <w:t>)</w:t>
            </w:r>
            <w:r w:rsidRPr="008209C0">
              <w:rPr>
                <w:rFonts w:ascii="Arial" w:hAnsi="Arial" w:cs="Arial"/>
              </w:rPr>
              <w:t xml:space="preserve"> Virginians</w:t>
            </w:r>
            <w:r w:rsidR="00A82017" w:rsidRPr="008209C0">
              <w:rPr>
                <w:rFonts w:ascii="Arial" w:hAnsi="Arial" w:cs="Arial"/>
              </w:rPr>
              <w:t>.</w:t>
            </w:r>
          </w:p>
        </w:tc>
      </w:tr>
    </w:tbl>
    <w:p w14:paraId="6D08287C" w14:textId="77777777" w:rsidR="0026150A" w:rsidRPr="008209C0" w:rsidRDefault="0026150A" w:rsidP="00433B9B">
      <w:pPr>
        <w:spacing w:line="240" w:lineRule="auto"/>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6340B1" w:rsidRPr="008209C0" w14:paraId="34A989C3" w14:textId="77777777" w:rsidTr="525C1659">
        <w:tc>
          <w:tcPr>
            <w:tcW w:w="9350" w:type="dxa"/>
          </w:tcPr>
          <w:p w14:paraId="109163AC" w14:textId="2643E291" w:rsidR="006340B1" w:rsidRPr="008209C0" w:rsidRDefault="006340B1" w:rsidP="00433B9B">
            <w:pPr>
              <w:rPr>
                <w:rFonts w:ascii="Arial" w:hAnsi="Arial" w:cs="Arial"/>
                <w:b/>
                <w:bCs/>
              </w:rPr>
            </w:pPr>
            <w:r w:rsidRPr="008209C0">
              <w:rPr>
                <w:rFonts w:ascii="Arial" w:eastAsia="Times New Roman" w:hAnsi="Arial" w:cs="Arial"/>
                <w:b/>
                <w:bCs/>
                <w:color w:val="222222"/>
              </w:rPr>
              <w:t xml:space="preserve">B2. </w:t>
            </w:r>
            <w:r w:rsidR="00F747E1" w:rsidRPr="008209C0">
              <w:rPr>
                <w:rFonts w:ascii="Arial" w:eastAsia="Times New Roman" w:hAnsi="Arial" w:cs="Arial"/>
                <w:b/>
                <w:bCs/>
                <w:color w:val="222222"/>
              </w:rPr>
              <w:t>Please summarize your enrollment management strategy moving forward</w:t>
            </w:r>
            <w:r w:rsidR="00C6698D" w:rsidRPr="008209C0">
              <w:rPr>
                <w:rFonts w:ascii="Arial" w:eastAsia="Times New Roman" w:hAnsi="Arial" w:cs="Arial"/>
                <w:b/>
                <w:bCs/>
                <w:color w:val="222222"/>
              </w:rPr>
              <w:t xml:space="preserve"> and the </w:t>
            </w:r>
            <w:r w:rsidR="006A18EB" w:rsidRPr="008209C0">
              <w:rPr>
                <w:rFonts w:ascii="Arial" w:eastAsia="Times New Roman" w:hAnsi="Arial" w:cs="Arial"/>
                <w:b/>
                <w:bCs/>
                <w:color w:val="222222"/>
              </w:rPr>
              <w:t>specific actions (if any) you are taking to implement that strategy</w:t>
            </w:r>
            <w:r w:rsidR="00206EF9" w:rsidRPr="008209C0">
              <w:rPr>
                <w:rFonts w:ascii="Arial" w:eastAsia="Times New Roman" w:hAnsi="Arial" w:cs="Arial"/>
                <w:b/>
                <w:bCs/>
                <w:color w:val="222222"/>
              </w:rPr>
              <w:t>.</w:t>
            </w:r>
          </w:p>
        </w:tc>
      </w:tr>
      <w:tr w:rsidR="006340B1" w:rsidRPr="008209C0" w14:paraId="71D8C5D4" w14:textId="77777777" w:rsidTr="525C1659">
        <w:tc>
          <w:tcPr>
            <w:tcW w:w="9350" w:type="dxa"/>
          </w:tcPr>
          <w:p w14:paraId="19617F37" w14:textId="77777777" w:rsidR="006340B1" w:rsidRPr="008209C0" w:rsidRDefault="006340B1" w:rsidP="00433B9B">
            <w:pPr>
              <w:rPr>
                <w:rFonts w:ascii="Arial" w:hAnsi="Arial" w:cs="Arial"/>
              </w:rPr>
            </w:pPr>
          </w:p>
          <w:p w14:paraId="75A33007" w14:textId="3412B4B2" w:rsidR="00383D15" w:rsidRPr="008209C0" w:rsidRDefault="00383D15" w:rsidP="00433B9B">
            <w:pPr>
              <w:rPr>
                <w:rFonts w:ascii="Arial" w:hAnsi="Arial" w:cs="Arial"/>
              </w:rPr>
            </w:pPr>
            <w:r w:rsidRPr="008209C0">
              <w:rPr>
                <w:rFonts w:ascii="Arial" w:hAnsi="Arial" w:cs="Arial"/>
              </w:rPr>
              <w:t xml:space="preserve">In support of our strategies and priorities listed in </w:t>
            </w:r>
            <w:r w:rsidR="0067230E" w:rsidRPr="008209C0">
              <w:rPr>
                <w:rFonts w:ascii="Arial" w:hAnsi="Arial" w:cs="Arial"/>
              </w:rPr>
              <w:t>Section A</w:t>
            </w:r>
            <w:r w:rsidRPr="008209C0">
              <w:rPr>
                <w:rFonts w:ascii="Arial" w:hAnsi="Arial" w:cs="Arial"/>
              </w:rPr>
              <w:t>, UVA will</w:t>
            </w:r>
            <w:r w:rsidR="00B914E2" w:rsidRPr="008209C0">
              <w:rPr>
                <w:rFonts w:ascii="Arial" w:hAnsi="Arial" w:cs="Arial"/>
              </w:rPr>
              <w:t>:</w:t>
            </w:r>
          </w:p>
          <w:p w14:paraId="101B21EA" w14:textId="07CD439A" w:rsidR="005C7EA6" w:rsidRPr="008209C0" w:rsidRDefault="005C7EA6" w:rsidP="00433B9B">
            <w:pPr>
              <w:numPr>
                <w:ilvl w:val="0"/>
                <w:numId w:val="16"/>
              </w:numPr>
              <w:rPr>
                <w:rFonts w:ascii="Arial" w:hAnsi="Arial" w:cs="Arial"/>
              </w:rPr>
            </w:pPr>
            <w:r w:rsidRPr="008209C0">
              <w:rPr>
                <w:rFonts w:ascii="Arial" w:hAnsi="Arial" w:cs="Arial"/>
              </w:rPr>
              <w:t>Serve all of Virginia</w:t>
            </w:r>
          </w:p>
          <w:p w14:paraId="7BF0CBF8" w14:textId="6AFDB465" w:rsidR="005C7EA6" w:rsidRPr="008209C0" w:rsidRDefault="00786776" w:rsidP="00433B9B">
            <w:pPr>
              <w:numPr>
                <w:ilvl w:val="1"/>
                <w:numId w:val="16"/>
              </w:numPr>
              <w:rPr>
                <w:rFonts w:ascii="Arial" w:hAnsi="Arial" w:cs="Arial"/>
              </w:rPr>
            </w:pPr>
            <w:r w:rsidRPr="008209C0">
              <w:rPr>
                <w:rFonts w:ascii="Arial" w:hAnsi="Arial" w:cs="Arial"/>
              </w:rPr>
              <w:t>F</w:t>
            </w:r>
            <w:r w:rsidR="005C7EA6" w:rsidRPr="008209C0">
              <w:rPr>
                <w:rFonts w:ascii="Arial" w:hAnsi="Arial" w:cs="Arial"/>
              </w:rPr>
              <w:t>ocus on recruit</w:t>
            </w:r>
            <w:r w:rsidR="00677472" w:rsidRPr="008209C0">
              <w:rPr>
                <w:rFonts w:ascii="Arial" w:hAnsi="Arial" w:cs="Arial"/>
              </w:rPr>
              <w:t>ing</w:t>
            </w:r>
            <w:r w:rsidR="005C7EA6" w:rsidRPr="008209C0">
              <w:rPr>
                <w:rFonts w:ascii="Arial" w:hAnsi="Arial" w:cs="Arial"/>
              </w:rPr>
              <w:t xml:space="preserve"> talented Virginians from all walks of life, with an emphasis on schools and communities in every region </w:t>
            </w:r>
            <w:r w:rsidR="002607D3" w:rsidRPr="008209C0">
              <w:rPr>
                <w:rFonts w:ascii="Arial" w:hAnsi="Arial" w:cs="Arial"/>
              </w:rPr>
              <w:t>where our applications and enrollments indicate we are not yet reaching our audience</w:t>
            </w:r>
            <w:r w:rsidR="00677472" w:rsidRPr="008209C0">
              <w:rPr>
                <w:rFonts w:ascii="Arial" w:hAnsi="Arial" w:cs="Arial"/>
              </w:rPr>
              <w:t>.</w:t>
            </w:r>
          </w:p>
          <w:p w14:paraId="5066EAD6" w14:textId="6540A97D" w:rsidR="00DA7B3B" w:rsidRPr="008209C0" w:rsidRDefault="00FE4C10" w:rsidP="00433B9B">
            <w:pPr>
              <w:numPr>
                <w:ilvl w:val="1"/>
                <w:numId w:val="16"/>
              </w:numPr>
              <w:rPr>
                <w:rFonts w:ascii="Arial" w:hAnsi="Arial" w:cs="Arial"/>
              </w:rPr>
            </w:pPr>
            <w:r w:rsidRPr="008209C0">
              <w:rPr>
                <w:rFonts w:ascii="Arial" w:hAnsi="Arial" w:cs="Arial"/>
              </w:rPr>
              <w:t>Improve communication</w:t>
            </w:r>
            <w:r w:rsidR="00AB6308" w:rsidRPr="008209C0">
              <w:rPr>
                <w:rFonts w:ascii="Arial" w:hAnsi="Arial" w:cs="Arial"/>
              </w:rPr>
              <w:t xml:space="preserve"> about admission, financial aid, </w:t>
            </w:r>
            <w:r w:rsidR="00E3702A" w:rsidRPr="008209C0">
              <w:rPr>
                <w:rFonts w:ascii="Arial" w:hAnsi="Arial" w:cs="Arial"/>
              </w:rPr>
              <w:t xml:space="preserve">sense of </w:t>
            </w:r>
            <w:r w:rsidR="00AB6308" w:rsidRPr="008209C0">
              <w:rPr>
                <w:rFonts w:ascii="Arial" w:hAnsi="Arial" w:cs="Arial"/>
              </w:rPr>
              <w:t>belonging, and return on investment</w:t>
            </w:r>
            <w:r w:rsidR="00190367" w:rsidRPr="008209C0">
              <w:rPr>
                <w:rFonts w:ascii="Arial" w:hAnsi="Arial" w:cs="Arial"/>
              </w:rPr>
              <w:t>.</w:t>
            </w:r>
          </w:p>
          <w:p w14:paraId="5FCDF19D" w14:textId="22852FCF" w:rsidR="005C7EA6" w:rsidRPr="008209C0" w:rsidRDefault="002607D3" w:rsidP="00433B9B">
            <w:pPr>
              <w:numPr>
                <w:ilvl w:val="1"/>
                <w:numId w:val="16"/>
              </w:numPr>
              <w:rPr>
                <w:rFonts w:ascii="Arial" w:hAnsi="Arial" w:cs="Arial"/>
              </w:rPr>
            </w:pPr>
            <w:r w:rsidRPr="008209C0">
              <w:rPr>
                <w:rFonts w:ascii="Arial" w:hAnsi="Arial" w:cs="Arial"/>
              </w:rPr>
              <w:t xml:space="preserve">Strengthen service to communities, and to </w:t>
            </w:r>
            <w:r w:rsidR="00FD74D8" w:rsidRPr="008209C0">
              <w:rPr>
                <w:rFonts w:ascii="Arial" w:hAnsi="Arial" w:cs="Arial"/>
              </w:rPr>
              <w:t>other</w:t>
            </w:r>
            <w:r w:rsidRPr="008209C0">
              <w:rPr>
                <w:rFonts w:ascii="Arial" w:hAnsi="Arial" w:cs="Arial"/>
              </w:rPr>
              <w:t xml:space="preserve"> four- and two-year schools in the Commonwealth, by sustaining and expanding the Virginia College Advising Corps</w:t>
            </w:r>
            <w:r w:rsidR="002F5254" w:rsidRPr="008209C0">
              <w:rPr>
                <w:rFonts w:ascii="Arial" w:hAnsi="Arial" w:cs="Arial"/>
              </w:rPr>
              <w:t>.</w:t>
            </w:r>
          </w:p>
          <w:p w14:paraId="09160CEB" w14:textId="30684467" w:rsidR="00CE4B9E" w:rsidRPr="008209C0" w:rsidRDefault="00CE4B9E" w:rsidP="00433B9B">
            <w:pPr>
              <w:numPr>
                <w:ilvl w:val="1"/>
                <w:numId w:val="16"/>
              </w:numPr>
              <w:rPr>
                <w:rFonts w:ascii="Arial" w:hAnsi="Arial" w:cs="Arial"/>
              </w:rPr>
            </w:pPr>
            <w:r w:rsidRPr="008209C0">
              <w:rPr>
                <w:rFonts w:ascii="Arial" w:hAnsi="Arial" w:cs="Arial"/>
              </w:rPr>
              <w:t xml:space="preserve">Coordinate </w:t>
            </w:r>
            <w:r w:rsidR="0014415E" w:rsidRPr="008209C0">
              <w:rPr>
                <w:rFonts w:ascii="Arial" w:hAnsi="Arial" w:cs="Arial"/>
              </w:rPr>
              <w:t>pipeline programs that encourage and support prospective students</w:t>
            </w:r>
            <w:r w:rsidR="00CD29D1" w:rsidRPr="008209C0">
              <w:rPr>
                <w:rFonts w:ascii="Arial" w:hAnsi="Arial" w:cs="Arial"/>
              </w:rPr>
              <w:t xml:space="preserve"> including students from Virginia community colleges</w:t>
            </w:r>
            <w:r w:rsidR="002F5254" w:rsidRPr="008209C0">
              <w:rPr>
                <w:rFonts w:ascii="Arial" w:hAnsi="Arial" w:cs="Arial"/>
              </w:rPr>
              <w:t>.</w:t>
            </w:r>
          </w:p>
          <w:p w14:paraId="7B35289F" w14:textId="77777777" w:rsidR="002F5254" w:rsidRPr="008209C0" w:rsidRDefault="002F5254" w:rsidP="00433B9B">
            <w:pPr>
              <w:rPr>
                <w:rFonts w:ascii="Arial" w:hAnsi="Arial" w:cs="Arial"/>
              </w:rPr>
            </w:pPr>
          </w:p>
          <w:p w14:paraId="4683599C" w14:textId="6A87EA51" w:rsidR="00786776" w:rsidRPr="008209C0" w:rsidRDefault="00786776" w:rsidP="00433B9B">
            <w:pPr>
              <w:numPr>
                <w:ilvl w:val="0"/>
                <w:numId w:val="16"/>
              </w:numPr>
              <w:rPr>
                <w:rFonts w:ascii="Arial" w:hAnsi="Arial" w:cs="Arial"/>
              </w:rPr>
            </w:pPr>
            <w:r w:rsidRPr="008209C0">
              <w:rPr>
                <w:rFonts w:ascii="Arial" w:hAnsi="Arial" w:cs="Arial"/>
              </w:rPr>
              <w:t>Build SuccessUVA</w:t>
            </w:r>
          </w:p>
          <w:p w14:paraId="3811873E" w14:textId="2824549C" w:rsidR="00786776" w:rsidRPr="008209C0" w:rsidRDefault="00786776" w:rsidP="00433B9B">
            <w:pPr>
              <w:numPr>
                <w:ilvl w:val="1"/>
                <w:numId w:val="16"/>
              </w:numPr>
              <w:rPr>
                <w:rFonts w:ascii="Arial" w:hAnsi="Arial" w:cs="Arial"/>
              </w:rPr>
            </w:pPr>
            <w:r w:rsidRPr="008209C0">
              <w:rPr>
                <w:rFonts w:ascii="Arial" w:hAnsi="Arial" w:cs="Arial"/>
              </w:rPr>
              <w:t>Implement comprehensive and holistic advising for lower-division students across all undergraduate schools</w:t>
            </w:r>
            <w:r w:rsidR="005F21B1" w:rsidRPr="008209C0">
              <w:rPr>
                <w:rFonts w:ascii="Arial" w:hAnsi="Arial" w:cs="Arial"/>
              </w:rPr>
              <w:t xml:space="preserve"> utilizing a</w:t>
            </w:r>
            <w:r w:rsidR="00FB7904" w:rsidRPr="008209C0">
              <w:rPr>
                <w:rFonts w:ascii="Arial" w:hAnsi="Arial" w:cs="Arial"/>
              </w:rPr>
              <w:t>ppropriate enterprise software</w:t>
            </w:r>
            <w:r w:rsidR="005F21B1" w:rsidRPr="008209C0">
              <w:rPr>
                <w:rFonts w:ascii="Arial" w:hAnsi="Arial" w:cs="Arial"/>
              </w:rPr>
              <w:t>.</w:t>
            </w:r>
          </w:p>
          <w:p w14:paraId="2CA12A9D" w14:textId="492BDBF4" w:rsidR="00FE4C10" w:rsidRPr="008209C0" w:rsidRDefault="00FE4C10" w:rsidP="00433B9B">
            <w:pPr>
              <w:numPr>
                <w:ilvl w:val="1"/>
                <w:numId w:val="16"/>
              </w:numPr>
              <w:rPr>
                <w:rFonts w:ascii="Arial" w:hAnsi="Arial" w:cs="Arial"/>
              </w:rPr>
            </w:pPr>
            <w:r w:rsidRPr="008209C0">
              <w:rPr>
                <w:rFonts w:ascii="Arial" w:hAnsi="Arial" w:cs="Arial"/>
              </w:rPr>
              <w:t>Refine financial</w:t>
            </w:r>
            <w:r w:rsidR="00EB6E4F">
              <w:rPr>
                <w:rFonts w:ascii="Arial" w:hAnsi="Arial" w:cs="Arial"/>
              </w:rPr>
              <w:t xml:space="preserve"> </w:t>
            </w:r>
            <w:r w:rsidRPr="008209C0">
              <w:rPr>
                <w:rFonts w:ascii="Arial" w:hAnsi="Arial" w:cs="Arial"/>
              </w:rPr>
              <w:t>aid packages to make them more compelling to</w:t>
            </w:r>
            <w:r w:rsidR="00311F5B" w:rsidRPr="008209C0">
              <w:rPr>
                <w:rFonts w:ascii="Arial" w:hAnsi="Arial" w:cs="Arial"/>
              </w:rPr>
              <w:t xml:space="preserve"> Pell-eligible</w:t>
            </w:r>
            <w:r w:rsidRPr="008209C0">
              <w:rPr>
                <w:rFonts w:ascii="Arial" w:hAnsi="Arial" w:cs="Arial"/>
              </w:rPr>
              <w:t xml:space="preserve"> Virginia</w:t>
            </w:r>
            <w:r w:rsidR="00311F5B" w:rsidRPr="008209C0">
              <w:rPr>
                <w:rFonts w:ascii="Arial" w:hAnsi="Arial" w:cs="Arial"/>
              </w:rPr>
              <w:t xml:space="preserve"> students.</w:t>
            </w:r>
          </w:p>
          <w:p w14:paraId="4B61EFDA" w14:textId="77777777" w:rsidR="00450DC9" w:rsidRDefault="00450DC9" w:rsidP="00433B9B">
            <w:pPr>
              <w:rPr>
                <w:rFonts w:ascii="Arial" w:hAnsi="Arial" w:cs="Arial"/>
              </w:rPr>
            </w:pPr>
          </w:p>
          <w:p w14:paraId="783E1C6C" w14:textId="1D49B87D" w:rsidR="0023574E" w:rsidRPr="008209C0" w:rsidRDefault="0023574E" w:rsidP="00433B9B">
            <w:pPr>
              <w:numPr>
                <w:ilvl w:val="0"/>
                <w:numId w:val="16"/>
              </w:numPr>
              <w:rPr>
                <w:rFonts w:ascii="Arial" w:hAnsi="Arial" w:cs="Arial"/>
              </w:rPr>
            </w:pPr>
            <w:r w:rsidRPr="008209C0">
              <w:rPr>
                <w:rFonts w:ascii="Arial" w:hAnsi="Arial" w:cs="Arial"/>
              </w:rPr>
              <w:t xml:space="preserve">Grow modestly </w:t>
            </w:r>
            <w:r w:rsidR="00293AD2" w:rsidRPr="008209C0">
              <w:rPr>
                <w:rFonts w:ascii="Arial" w:hAnsi="Arial" w:cs="Arial"/>
              </w:rPr>
              <w:t>and manage growth</w:t>
            </w:r>
          </w:p>
          <w:p w14:paraId="575059FA" w14:textId="1706490E" w:rsidR="00293AD2" w:rsidRPr="008209C0" w:rsidRDefault="00641A19" w:rsidP="00433B9B">
            <w:pPr>
              <w:numPr>
                <w:ilvl w:val="1"/>
                <w:numId w:val="16"/>
              </w:numPr>
              <w:rPr>
                <w:rFonts w:ascii="Arial" w:hAnsi="Arial" w:cs="Arial"/>
              </w:rPr>
            </w:pPr>
            <w:r w:rsidRPr="008209C0">
              <w:rPr>
                <w:rFonts w:ascii="Arial" w:hAnsi="Arial" w:cs="Arial"/>
              </w:rPr>
              <w:t>Stabilize first-time</w:t>
            </w:r>
            <w:r w:rsidR="00311F5B" w:rsidRPr="008209C0">
              <w:rPr>
                <w:rFonts w:ascii="Arial" w:hAnsi="Arial" w:cs="Arial"/>
              </w:rPr>
              <w:t>,</w:t>
            </w:r>
            <w:r w:rsidRPr="008209C0">
              <w:rPr>
                <w:rFonts w:ascii="Arial" w:hAnsi="Arial" w:cs="Arial"/>
              </w:rPr>
              <w:t xml:space="preserve"> first-year enrollment at 3,970 to support new degree program in Data Science</w:t>
            </w:r>
            <w:r w:rsidR="00311F5B" w:rsidRPr="008209C0">
              <w:rPr>
                <w:rFonts w:ascii="Arial" w:hAnsi="Arial" w:cs="Arial"/>
              </w:rPr>
              <w:t>.</w:t>
            </w:r>
          </w:p>
          <w:p w14:paraId="12A92964" w14:textId="3ACEB40C" w:rsidR="00641A19" w:rsidRPr="008209C0" w:rsidRDefault="00641A19" w:rsidP="00433B9B">
            <w:pPr>
              <w:numPr>
                <w:ilvl w:val="1"/>
                <w:numId w:val="16"/>
              </w:numPr>
              <w:rPr>
                <w:rFonts w:ascii="Arial" w:hAnsi="Arial" w:cs="Arial"/>
              </w:rPr>
            </w:pPr>
            <w:r w:rsidRPr="008209C0">
              <w:rPr>
                <w:rFonts w:ascii="Arial" w:hAnsi="Arial" w:cs="Arial"/>
              </w:rPr>
              <w:lastRenderedPageBreak/>
              <w:t xml:space="preserve">Refine enrollment planning to manage distribution of students across schools, consistent with their strategies and with student </w:t>
            </w:r>
            <w:r w:rsidR="00DC20C4" w:rsidRPr="008209C0">
              <w:rPr>
                <w:rFonts w:ascii="Arial" w:hAnsi="Arial" w:cs="Arial"/>
              </w:rPr>
              <w:t xml:space="preserve">and market interest and workforce needs </w:t>
            </w:r>
            <w:r w:rsidR="008025EE" w:rsidRPr="008209C0">
              <w:rPr>
                <w:rFonts w:ascii="Arial" w:hAnsi="Arial" w:cs="Arial"/>
              </w:rPr>
              <w:t>across</w:t>
            </w:r>
            <w:r w:rsidR="00DC20C4" w:rsidRPr="008209C0">
              <w:rPr>
                <w:rFonts w:ascii="Arial" w:hAnsi="Arial" w:cs="Arial"/>
              </w:rPr>
              <w:t xml:space="preserve"> the Commonwealth</w:t>
            </w:r>
            <w:r w:rsidR="008025EE" w:rsidRPr="008209C0">
              <w:rPr>
                <w:rFonts w:ascii="Arial" w:hAnsi="Arial" w:cs="Arial"/>
              </w:rPr>
              <w:t>.</w:t>
            </w:r>
          </w:p>
          <w:p w14:paraId="3F3FA76D" w14:textId="26DDFC0A" w:rsidR="00641A19" w:rsidRPr="008209C0" w:rsidRDefault="00DC20C4" w:rsidP="00433B9B">
            <w:pPr>
              <w:numPr>
                <w:ilvl w:val="1"/>
                <w:numId w:val="16"/>
              </w:numPr>
              <w:rPr>
                <w:rFonts w:ascii="Arial" w:hAnsi="Arial" w:cs="Arial"/>
              </w:rPr>
            </w:pPr>
            <w:r w:rsidRPr="008209C0">
              <w:rPr>
                <w:rFonts w:ascii="Arial" w:hAnsi="Arial" w:cs="Arial"/>
              </w:rPr>
              <w:t>Build infrastructure for future growth in enrollments of external transfer students</w:t>
            </w:r>
            <w:r w:rsidR="008025EE" w:rsidRPr="008209C0">
              <w:rPr>
                <w:rFonts w:ascii="Arial" w:hAnsi="Arial" w:cs="Arial"/>
              </w:rPr>
              <w:t>.</w:t>
            </w:r>
          </w:p>
          <w:p w14:paraId="2A01B792" w14:textId="72EFDFF1" w:rsidR="6617C8BD" w:rsidRPr="008209C0" w:rsidRDefault="6617C8BD" w:rsidP="00433B9B">
            <w:pPr>
              <w:numPr>
                <w:ilvl w:val="1"/>
                <w:numId w:val="16"/>
              </w:numPr>
              <w:rPr>
                <w:rFonts w:ascii="Arial" w:hAnsi="Arial" w:cs="Arial"/>
              </w:rPr>
            </w:pPr>
            <w:r w:rsidRPr="008209C0">
              <w:rPr>
                <w:rFonts w:ascii="Arial" w:hAnsi="Arial" w:cs="Arial"/>
              </w:rPr>
              <w:t xml:space="preserve">Ensure </w:t>
            </w:r>
            <w:r w:rsidR="1D7D0391" w:rsidRPr="008209C0">
              <w:rPr>
                <w:rFonts w:ascii="Arial" w:hAnsi="Arial" w:cs="Arial"/>
              </w:rPr>
              <w:t xml:space="preserve">that </w:t>
            </w:r>
            <w:r w:rsidR="5B01401F" w:rsidRPr="008209C0">
              <w:rPr>
                <w:rFonts w:ascii="Arial" w:hAnsi="Arial" w:cs="Arial"/>
              </w:rPr>
              <w:t>graduate enrollment</w:t>
            </w:r>
            <w:r w:rsidR="038F7C95" w:rsidRPr="008209C0">
              <w:rPr>
                <w:rFonts w:ascii="Arial" w:hAnsi="Arial" w:cs="Arial"/>
              </w:rPr>
              <w:t>s</w:t>
            </w:r>
            <w:r w:rsidR="5B01401F" w:rsidRPr="008209C0">
              <w:rPr>
                <w:rFonts w:ascii="Arial" w:hAnsi="Arial" w:cs="Arial"/>
              </w:rPr>
              <w:t xml:space="preserve"> </w:t>
            </w:r>
            <w:r w:rsidR="343D6DE2" w:rsidRPr="008209C0">
              <w:rPr>
                <w:rFonts w:ascii="Arial" w:hAnsi="Arial" w:cs="Arial"/>
              </w:rPr>
              <w:t xml:space="preserve">align with growth in undergraduate enrollments and </w:t>
            </w:r>
            <w:r w:rsidR="007F1020" w:rsidRPr="008209C0">
              <w:rPr>
                <w:rFonts w:ascii="Arial" w:hAnsi="Arial" w:cs="Arial"/>
              </w:rPr>
              <w:t xml:space="preserve">available </w:t>
            </w:r>
            <w:r w:rsidR="343D6DE2" w:rsidRPr="008209C0">
              <w:rPr>
                <w:rFonts w:ascii="Arial" w:hAnsi="Arial" w:cs="Arial"/>
              </w:rPr>
              <w:t>research opportunities</w:t>
            </w:r>
            <w:r w:rsidR="008025EE" w:rsidRPr="008209C0">
              <w:rPr>
                <w:rFonts w:ascii="Arial" w:hAnsi="Arial" w:cs="Arial"/>
              </w:rPr>
              <w:t>.</w:t>
            </w:r>
          </w:p>
          <w:p w14:paraId="730F7657" w14:textId="77777777" w:rsidR="000970A3" w:rsidRPr="008209C0" w:rsidRDefault="000970A3" w:rsidP="00433B9B">
            <w:pPr>
              <w:rPr>
                <w:rFonts w:ascii="Arial" w:hAnsi="Arial" w:cs="Arial"/>
              </w:rPr>
            </w:pPr>
          </w:p>
          <w:p w14:paraId="7205F2FA" w14:textId="77777777" w:rsidR="008733C8" w:rsidRPr="008209C0" w:rsidRDefault="007C31B3" w:rsidP="00433B9B">
            <w:pPr>
              <w:numPr>
                <w:ilvl w:val="0"/>
                <w:numId w:val="16"/>
              </w:numPr>
              <w:rPr>
                <w:rFonts w:ascii="Arial" w:hAnsi="Arial" w:cs="Arial"/>
              </w:rPr>
            </w:pPr>
            <w:r w:rsidRPr="008209C0">
              <w:rPr>
                <w:rFonts w:ascii="Arial" w:hAnsi="Arial" w:cs="Arial"/>
              </w:rPr>
              <w:t>Develop alternatives to residential undergraduate degree programs</w:t>
            </w:r>
            <w:r w:rsidR="003156C5" w:rsidRPr="008209C0">
              <w:rPr>
                <w:rFonts w:ascii="Arial" w:hAnsi="Arial" w:cs="Arial"/>
              </w:rPr>
              <w:t xml:space="preserve"> (as noted in A2 and A3 above)</w:t>
            </w:r>
          </w:p>
          <w:p w14:paraId="6716D43B" w14:textId="62C42B4D" w:rsidR="00BC080D" w:rsidRPr="008209C0" w:rsidRDefault="0452EA13" w:rsidP="00433B9B">
            <w:pPr>
              <w:numPr>
                <w:ilvl w:val="1"/>
                <w:numId w:val="16"/>
              </w:numPr>
              <w:rPr>
                <w:rFonts w:ascii="Arial" w:hAnsi="Arial" w:cs="Arial"/>
              </w:rPr>
            </w:pPr>
            <w:r w:rsidRPr="525C1659">
              <w:rPr>
                <w:rFonts w:ascii="Arial" w:hAnsi="Arial" w:cs="Arial"/>
              </w:rPr>
              <w:t xml:space="preserve">Without sacrificing the longstanding strengths of </w:t>
            </w:r>
            <w:r w:rsidR="59EEFC04" w:rsidRPr="525C1659">
              <w:rPr>
                <w:rFonts w:ascii="Arial" w:hAnsi="Arial" w:cs="Arial"/>
              </w:rPr>
              <w:t>UVA’s</w:t>
            </w:r>
            <w:r w:rsidRPr="525C1659">
              <w:rPr>
                <w:rFonts w:ascii="Arial" w:hAnsi="Arial" w:cs="Arial"/>
              </w:rPr>
              <w:t xml:space="preserve"> residential programs, expand online</w:t>
            </w:r>
            <w:r w:rsidR="008A7D24">
              <w:rPr>
                <w:rFonts w:ascii="Arial" w:hAnsi="Arial" w:cs="Arial"/>
              </w:rPr>
              <w:t xml:space="preserve"> and </w:t>
            </w:r>
            <w:r w:rsidR="0FF1D6B1" w:rsidRPr="525C1659">
              <w:rPr>
                <w:rFonts w:ascii="Arial" w:hAnsi="Arial" w:cs="Arial"/>
              </w:rPr>
              <w:t>in-person</w:t>
            </w:r>
            <w:r w:rsidRPr="525C1659">
              <w:rPr>
                <w:rFonts w:ascii="Arial" w:hAnsi="Arial" w:cs="Arial"/>
              </w:rPr>
              <w:t xml:space="preserve"> </w:t>
            </w:r>
            <w:r w:rsidR="375365CB" w:rsidRPr="525C1659">
              <w:rPr>
                <w:rFonts w:ascii="Arial" w:hAnsi="Arial" w:cs="Arial"/>
              </w:rPr>
              <w:t xml:space="preserve">educational opportunities </w:t>
            </w:r>
            <w:r w:rsidR="470FEF1B" w:rsidRPr="525C1659">
              <w:rPr>
                <w:rFonts w:ascii="Arial" w:hAnsi="Arial" w:cs="Arial"/>
              </w:rPr>
              <w:t xml:space="preserve">and offerings </w:t>
            </w:r>
            <w:r w:rsidR="375365CB" w:rsidRPr="525C1659">
              <w:rPr>
                <w:rFonts w:ascii="Arial" w:hAnsi="Arial" w:cs="Arial"/>
              </w:rPr>
              <w:t xml:space="preserve">for working adults in the Commonwealth and beyond, especially the more than </w:t>
            </w:r>
            <w:r w:rsidR="5078436C" w:rsidRPr="525C1659">
              <w:rPr>
                <w:rFonts w:ascii="Arial" w:hAnsi="Arial" w:cs="Arial"/>
              </w:rPr>
              <w:t>one</w:t>
            </w:r>
            <w:r w:rsidR="375365CB" w:rsidRPr="525C1659">
              <w:rPr>
                <w:rFonts w:ascii="Arial" w:hAnsi="Arial" w:cs="Arial"/>
              </w:rPr>
              <w:t xml:space="preserve"> million who have </w:t>
            </w:r>
            <w:r w:rsidR="31B6C496" w:rsidRPr="525C1659">
              <w:rPr>
                <w:rFonts w:ascii="Arial" w:hAnsi="Arial" w:cs="Arial"/>
              </w:rPr>
              <w:t xml:space="preserve">earned college credits but </w:t>
            </w:r>
            <w:r w:rsidR="3FB1F5A4" w:rsidRPr="525C1659">
              <w:rPr>
                <w:rFonts w:ascii="Arial" w:hAnsi="Arial" w:cs="Arial"/>
              </w:rPr>
              <w:t>do not have a</w:t>
            </w:r>
            <w:r w:rsidR="31B6C496" w:rsidRPr="525C1659">
              <w:rPr>
                <w:rFonts w:ascii="Arial" w:hAnsi="Arial" w:cs="Arial"/>
              </w:rPr>
              <w:t xml:space="preserve"> degree or certificate</w:t>
            </w:r>
            <w:r w:rsidR="03AE0559" w:rsidRPr="525C1659">
              <w:rPr>
                <w:rFonts w:ascii="Arial" w:hAnsi="Arial" w:cs="Arial"/>
              </w:rPr>
              <w:t>.</w:t>
            </w:r>
          </w:p>
        </w:tc>
      </w:tr>
    </w:tbl>
    <w:p w14:paraId="216D148C" w14:textId="77777777" w:rsidR="00D64F21" w:rsidRPr="008209C0" w:rsidRDefault="00D64F21" w:rsidP="00433B9B">
      <w:pPr>
        <w:spacing w:line="240" w:lineRule="auto"/>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510109" w:rsidRPr="008209C0" w14:paraId="5CB5BD9C" w14:textId="77777777" w:rsidTr="00B077FB">
        <w:tc>
          <w:tcPr>
            <w:tcW w:w="9350" w:type="dxa"/>
          </w:tcPr>
          <w:p w14:paraId="19FEBD6D" w14:textId="177EDD80" w:rsidR="00510109" w:rsidRPr="008209C0" w:rsidRDefault="00510109" w:rsidP="00433B9B">
            <w:pPr>
              <w:rPr>
                <w:rFonts w:ascii="Arial" w:hAnsi="Arial" w:cs="Arial"/>
                <w:b/>
                <w:bCs/>
              </w:rPr>
            </w:pPr>
            <w:r w:rsidRPr="008209C0">
              <w:rPr>
                <w:rFonts w:ascii="Arial" w:eastAsia="Times New Roman" w:hAnsi="Arial" w:cs="Arial"/>
                <w:b/>
                <w:bCs/>
                <w:color w:val="222222"/>
              </w:rPr>
              <w:t>B3. How ambitious/realistic/conservative are</w:t>
            </w:r>
            <w:r w:rsidR="00A2244D" w:rsidRPr="008209C0">
              <w:rPr>
                <w:rFonts w:ascii="Arial" w:eastAsia="Times New Roman" w:hAnsi="Arial" w:cs="Arial"/>
                <w:b/>
                <w:bCs/>
                <w:color w:val="222222"/>
              </w:rPr>
              <w:t xml:space="preserve"> the enrollment projections you most recently submitted to SCHEV?</w:t>
            </w:r>
            <w:r w:rsidRPr="008209C0">
              <w:rPr>
                <w:rFonts w:ascii="Arial" w:eastAsia="Times New Roman" w:hAnsi="Arial" w:cs="Arial"/>
                <w:b/>
                <w:bCs/>
                <w:color w:val="222222"/>
              </w:rPr>
              <w:t xml:space="preserve"> What are the greatest unknowns or risks that could </w:t>
            </w:r>
            <w:r w:rsidR="00675A1C" w:rsidRPr="008209C0">
              <w:rPr>
                <w:rFonts w:ascii="Arial" w:eastAsia="Times New Roman" w:hAnsi="Arial" w:cs="Arial"/>
                <w:b/>
                <w:bCs/>
                <w:color w:val="222222"/>
              </w:rPr>
              <w:t>lead</w:t>
            </w:r>
            <w:r w:rsidRPr="008209C0">
              <w:rPr>
                <w:rFonts w:ascii="Arial" w:eastAsia="Times New Roman" w:hAnsi="Arial" w:cs="Arial"/>
                <w:b/>
                <w:bCs/>
                <w:color w:val="222222"/>
              </w:rPr>
              <w:t xml:space="preserve"> enrollment to differ significantly from </w:t>
            </w:r>
            <w:r w:rsidR="004627EC" w:rsidRPr="008209C0">
              <w:rPr>
                <w:rFonts w:ascii="Arial" w:eastAsia="Times New Roman" w:hAnsi="Arial" w:cs="Arial"/>
                <w:b/>
                <w:bCs/>
                <w:color w:val="222222"/>
              </w:rPr>
              <w:t xml:space="preserve">your </w:t>
            </w:r>
            <w:r w:rsidRPr="008209C0">
              <w:rPr>
                <w:rFonts w:ascii="Arial" w:eastAsia="Times New Roman" w:hAnsi="Arial" w:cs="Arial"/>
                <w:b/>
                <w:bCs/>
                <w:color w:val="222222"/>
              </w:rPr>
              <w:t>projections? Please reference national and statewide enrollment trends/projections and cite any other data (</w:t>
            </w:r>
            <w:r w:rsidR="00AE010C" w:rsidRPr="008209C0">
              <w:rPr>
                <w:rFonts w:ascii="Arial" w:eastAsia="Times New Roman" w:hAnsi="Arial" w:cs="Arial"/>
                <w:b/>
                <w:bCs/>
                <w:color w:val="222222"/>
              </w:rPr>
              <w:t>e.g.,</w:t>
            </w:r>
            <w:r w:rsidRPr="008209C0">
              <w:rPr>
                <w:rFonts w:ascii="Arial" w:eastAsia="Times New Roman" w:hAnsi="Arial" w:cs="Arial"/>
                <w:b/>
                <w:bCs/>
                <w:color w:val="222222"/>
              </w:rPr>
              <w:t xml:space="preserve"> regional</w:t>
            </w:r>
            <w:r w:rsidR="00BA23D6" w:rsidRPr="008209C0">
              <w:rPr>
                <w:rFonts w:ascii="Arial" w:eastAsia="Times New Roman" w:hAnsi="Arial" w:cs="Arial"/>
                <w:b/>
                <w:bCs/>
                <w:color w:val="222222"/>
              </w:rPr>
              <w:t xml:space="preserve"> trends</w:t>
            </w:r>
            <w:r w:rsidRPr="008209C0">
              <w:rPr>
                <w:rFonts w:ascii="Arial" w:eastAsia="Times New Roman" w:hAnsi="Arial" w:cs="Arial"/>
                <w:b/>
                <w:bCs/>
                <w:color w:val="222222"/>
              </w:rPr>
              <w:t>, performance of prior enrollment strategies) that informed your projections.</w:t>
            </w:r>
          </w:p>
        </w:tc>
      </w:tr>
      <w:tr w:rsidR="00510109" w:rsidRPr="008209C0" w14:paraId="567E17F4" w14:textId="77777777" w:rsidTr="00B077FB">
        <w:tc>
          <w:tcPr>
            <w:tcW w:w="9350" w:type="dxa"/>
          </w:tcPr>
          <w:p w14:paraId="39817F23" w14:textId="77777777" w:rsidR="00510109" w:rsidRPr="008209C0" w:rsidRDefault="00510109" w:rsidP="00433B9B">
            <w:pPr>
              <w:rPr>
                <w:rFonts w:ascii="Arial" w:hAnsi="Arial" w:cs="Arial"/>
              </w:rPr>
            </w:pPr>
          </w:p>
          <w:p w14:paraId="111DC846" w14:textId="0664919B" w:rsidR="00381A4D" w:rsidRPr="008209C0" w:rsidRDefault="0000206E" w:rsidP="00433B9B">
            <w:pPr>
              <w:rPr>
                <w:rFonts w:ascii="Arial" w:hAnsi="Arial" w:cs="Arial"/>
              </w:rPr>
            </w:pPr>
            <w:r w:rsidRPr="008209C0">
              <w:rPr>
                <w:rFonts w:ascii="Arial" w:hAnsi="Arial" w:cs="Arial"/>
              </w:rPr>
              <w:t>The University’s enrollment</w:t>
            </w:r>
            <w:r w:rsidR="00FF359F" w:rsidRPr="008209C0">
              <w:rPr>
                <w:rFonts w:ascii="Arial" w:hAnsi="Arial" w:cs="Arial"/>
              </w:rPr>
              <w:t xml:space="preserve"> projections for </w:t>
            </w:r>
            <w:r w:rsidR="006D3D1E" w:rsidRPr="008209C0">
              <w:rPr>
                <w:rFonts w:ascii="Arial" w:hAnsi="Arial" w:cs="Arial"/>
              </w:rPr>
              <w:t>residential undergraduate and fir</w:t>
            </w:r>
            <w:r w:rsidR="00BF54FF" w:rsidRPr="008209C0">
              <w:rPr>
                <w:rFonts w:ascii="Arial" w:hAnsi="Arial" w:cs="Arial"/>
              </w:rPr>
              <w:t xml:space="preserve">st-professional (i.e., law, medicine, and business) </w:t>
            </w:r>
            <w:r w:rsidR="006D3D1E" w:rsidRPr="008209C0">
              <w:rPr>
                <w:rFonts w:ascii="Arial" w:hAnsi="Arial" w:cs="Arial"/>
              </w:rPr>
              <w:t>students</w:t>
            </w:r>
            <w:r w:rsidR="00BF54FF" w:rsidRPr="008209C0">
              <w:rPr>
                <w:rFonts w:ascii="Arial" w:hAnsi="Arial" w:cs="Arial"/>
              </w:rPr>
              <w:t xml:space="preserve"> are realistic.</w:t>
            </w:r>
            <w:r w:rsidR="00BC2D4D" w:rsidRPr="008209C0">
              <w:rPr>
                <w:rFonts w:ascii="Arial" w:hAnsi="Arial" w:cs="Arial"/>
              </w:rPr>
              <w:t xml:space="preserve"> </w:t>
            </w:r>
            <w:r w:rsidR="0023524E" w:rsidRPr="008209C0">
              <w:rPr>
                <w:rFonts w:ascii="Arial" w:hAnsi="Arial" w:cs="Arial"/>
              </w:rPr>
              <w:t>P</w:t>
            </w:r>
            <w:r w:rsidR="00A66361" w:rsidRPr="008209C0">
              <w:rPr>
                <w:rFonts w:ascii="Arial" w:hAnsi="Arial" w:cs="Arial"/>
              </w:rPr>
              <w:t>rojections for master and doctoral enrollments are our best estimates but are subject to funding for graduate students and demand for graduate programs</w:t>
            </w:r>
            <w:r w:rsidR="0023524E" w:rsidRPr="008209C0">
              <w:rPr>
                <w:rFonts w:ascii="Arial" w:hAnsi="Arial" w:cs="Arial"/>
              </w:rPr>
              <w:t>. P</w:t>
            </w:r>
            <w:r w:rsidR="00A66361" w:rsidRPr="008209C0">
              <w:rPr>
                <w:rFonts w:ascii="Arial" w:hAnsi="Arial" w:cs="Arial"/>
              </w:rPr>
              <w:t xml:space="preserve">rojections for </w:t>
            </w:r>
            <w:r w:rsidR="0023524E" w:rsidRPr="008209C0">
              <w:rPr>
                <w:rFonts w:ascii="Arial" w:hAnsi="Arial" w:cs="Arial"/>
              </w:rPr>
              <w:t>bachelor’s</w:t>
            </w:r>
            <w:r w:rsidR="00A66361" w:rsidRPr="008209C0">
              <w:rPr>
                <w:rFonts w:ascii="Arial" w:hAnsi="Arial" w:cs="Arial"/>
              </w:rPr>
              <w:t xml:space="preserve"> degree-completion, certificate, and other non-traditional enrollments are also our best estimates but are more speculative</w:t>
            </w:r>
            <w:r w:rsidR="0023524E" w:rsidRPr="008209C0">
              <w:rPr>
                <w:rFonts w:ascii="Arial" w:hAnsi="Arial" w:cs="Arial"/>
              </w:rPr>
              <w:t>.</w:t>
            </w:r>
          </w:p>
          <w:p w14:paraId="5E701D74" w14:textId="77777777" w:rsidR="00C62E63" w:rsidRPr="008209C0" w:rsidRDefault="00C62E63" w:rsidP="00433B9B">
            <w:pPr>
              <w:rPr>
                <w:rFonts w:ascii="Arial" w:hAnsi="Arial" w:cs="Arial"/>
              </w:rPr>
            </w:pPr>
          </w:p>
          <w:p w14:paraId="5ED9A1E8" w14:textId="62B3D427" w:rsidR="00A66361" w:rsidRPr="008209C0" w:rsidRDefault="00A66361" w:rsidP="00433B9B">
            <w:pPr>
              <w:rPr>
                <w:rFonts w:ascii="Arial" w:hAnsi="Arial" w:cs="Arial"/>
                <w:i/>
                <w:iCs/>
                <w:u w:val="single"/>
              </w:rPr>
            </w:pPr>
            <w:r w:rsidRPr="008209C0">
              <w:rPr>
                <w:rFonts w:ascii="Arial" w:hAnsi="Arial" w:cs="Arial"/>
                <w:i/>
                <w:iCs/>
                <w:u w:val="single"/>
              </w:rPr>
              <w:t>Risks and unknowns</w:t>
            </w:r>
          </w:p>
          <w:p w14:paraId="3E43E098" w14:textId="52980A2A" w:rsidR="00A66361" w:rsidRPr="008209C0" w:rsidRDefault="00A66361" w:rsidP="00433B9B">
            <w:pPr>
              <w:numPr>
                <w:ilvl w:val="1"/>
                <w:numId w:val="24"/>
              </w:numPr>
              <w:rPr>
                <w:rFonts w:ascii="Arial" w:hAnsi="Arial" w:cs="Arial"/>
              </w:rPr>
            </w:pPr>
            <w:r w:rsidRPr="008209C0">
              <w:rPr>
                <w:rFonts w:ascii="Arial" w:hAnsi="Arial" w:cs="Arial"/>
              </w:rPr>
              <w:t>Supreme Court decisions in Harvard and UNC cases m</w:t>
            </w:r>
            <w:r w:rsidR="006F06DC" w:rsidRPr="008209C0">
              <w:rPr>
                <w:rFonts w:ascii="Arial" w:hAnsi="Arial" w:cs="Arial"/>
              </w:rPr>
              <w:t>ay discourage applications from traditionally underserved populations and limit our ability to recruit</w:t>
            </w:r>
            <w:r w:rsidR="00065CEC" w:rsidRPr="008209C0">
              <w:rPr>
                <w:rFonts w:ascii="Arial" w:hAnsi="Arial" w:cs="Arial"/>
              </w:rPr>
              <w:t xml:space="preserve"> and aid students</w:t>
            </w:r>
            <w:r w:rsidR="00216DB7" w:rsidRPr="008209C0">
              <w:rPr>
                <w:rFonts w:ascii="Arial" w:hAnsi="Arial" w:cs="Arial"/>
              </w:rPr>
              <w:t>.</w:t>
            </w:r>
          </w:p>
          <w:p w14:paraId="5BB1EF59" w14:textId="5B927E45" w:rsidR="006F06DC" w:rsidRPr="008209C0" w:rsidRDefault="00BF58F7" w:rsidP="00433B9B">
            <w:pPr>
              <w:numPr>
                <w:ilvl w:val="1"/>
                <w:numId w:val="24"/>
              </w:numPr>
              <w:rPr>
                <w:rFonts w:ascii="Arial" w:hAnsi="Arial" w:cs="Arial"/>
              </w:rPr>
            </w:pPr>
            <w:r w:rsidRPr="008209C0">
              <w:rPr>
                <w:rFonts w:ascii="Arial" w:hAnsi="Arial" w:cs="Arial"/>
              </w:rPr>
              <w:t>Declines in community</w:t>
            </w:r>
            <w:r w:rsidR="00805F8E">
              <w:rPr>
                <w:rFonts w:ascii="Arial" w:hAnsi="Arial" w:cs="Arial"/>
              </w:rPr>
              <w:t xml:space="preserve"> </w:t>
            </w:r>
            <w:r w:rsidRPr="008209C0">
              <w:rPr>
                <w:rFonts w:ascii="Arial" w:hAnsi="Arial" w:cs="Arial"/>
              </w:rPr>
              <w:t>college enrollments may change the composition of entering classes of transfer students</w:t>
            </w:r>
            <w:r w:rsidR="00216DB7" w:rsidRPr="008209C0">
              <w:rPr>
                <w:rFonts w:ascii="Arial" w:hAnsi="Arial" w:cs="Arial"/>
              </w:rPr>
              <w:t>.</w:t>
            </w:r>
          </w:p>
          <w:p w14:paraId="203E6CC5" w14:textId="0BADC574" w:rsidR="00BF58F7" w:rsidRPr="008209C0" w:rsidRDefault="00AF2CD4" w:rsidP="00433B9B">
            <w:pPr>
              <w:numPr>
                <w:ilvl w:val="1"/>
                <w:numId w:val="24"/>
              </w:numPr>
              <w:rPr>
                <w:rFonts w:ascii="Arial" w:hAnsi="Arial" w:cs="Arial"/>
              </w:rPr>
            </w:pPr>
            <w:r w:rsidRPr="008209C0">
              <w:rPr>
                <w:rFonts w:ascii="Arial" w:hAnsi="Arial" w:cs="Arial"/>
              </w:rPr>
              <w:t>Lingering impacts of</w:t>
            </w:r>
            <w:r w:rsidR="000D0BFD" w:rsidRPr="008209C0">
              <w:rPr>
                <w:rFonts w:ascii="Arial" w:hAnsi="Arial" w:cs="Arial"/>
              </w:rPr>
              <w:t xml:space="preserve"> the</w:t>
            </w:r>
            <w:r w:rsidRPr="008209C0">
              <w:rPr>
                <w:rFonts w:ascii="Arial" w:hAnsi="Arial" w:cs="Arial"/>
              </w:rPr>
              <w:t xml:space="preserve"> COVID pandemic may continue to affect academic preparation</w:t>
            </w:r>
            <w:r w:rsidR="00EB6E4F">
              <w:rPr>
                <w:rFonts w:ascii="Arial" w:hAnsi="Arial" w:cs="Arial"/>
              </w:rPr>
              <w:t>, mental health</w:t>
            </w:r>
            <w:r w:rsidR="00805F8E">
              <w:rPr>
                <w:rFonts w:ascii="Arial" w:hAnsi="Arial" w:cs="Arial"/>
              </w:rPr>
              <w:t>,</w:t>
            </w:r>
            <w:r w:rsidRPr="008209C0">
              <w:rPr>
                <w:rFonts w:ascii="Arial" w:hAnsi="Arial" w:cs="Arial"/>
              </w:rPr>
              <w:t xml:space="preserve"> and </w:t>
            </w:r>
            <w:r w:rsidR="00805F8E">
              <w:rPr>
                <w:rFonts w:ascii="Arial" w:hAnsi="Arial" w:cs="Arial"/>
              </w:rPr>
              <w:t xml:space="preserve">career </w:t>
            </w:r>
            <w:r w:rsidRPr="008209C0">
              <w:rPr>
                <w:rFonts w:ascii="Arial" w:hAnsi="Arial" w:cs="Arial"/>
              </w:rPr>
              <w:t>aspirations of prospective first-time</w:t>
            </w:r>
            <w:r w:rsidR="000D0BFD" w:rsidRPr="008209C0">
              <w:rPr>
                <w:rFonts w:ascii="Arial" w:hAnsi="Arial" w:cs="Arial"/>
              </w:rPr>
              <w:t>,</w:t>
            </w:r>
            <w:r w:rsidRPr="008209C0">
              <w:rPr>
                <w:rFonts w:ascii="Arial" w:hAnsi="Arial" w:cs="Arial"/>
              </w:rPr>
              <w:t xml:space="preserve"> first-year students</w:t>
            </w:r>
            <w:r w:rsidR="000D0BFD" w:rsidRPr="008209C0">
              <w:rPr>
                <w:rFonts w:ascii="Arial" w:hAnsi="Arial" w:cs="Arial"/>
              </w:rPr>
              <w:t>.</w:t>
            </w:r>
          </w:p>
          <w:p w14:paraId="24563A11" w14:textId="21E77CE3" w:rsidR="00AF2CD4" w:rsidRPr="008209C0" w:rsidRDefault="00AF2CD4" w:rsidP="00433B9B">
            <w:pPr>
              <w:numPr>
                <w:ilvl w:val="1"/>
                <w:numId w:val="24"/>
              </w:numPr>
              <w:rPr>
                <w:rFonts w:ascii="Arial" w:hAnsi="Arial" w:cs="Arial"/>
              </w:rPr>
            </w:pPr>
            <w:r w:rsidRPr="008209C0">
              <w:rPr>
                <w:rFonts w:ascii="Arial" w:hAnsi="Arial" w:cs="Arial"/>
              </w:rPr>
              <w:t>Growth in STEM doctoral enrollments will depend on funding for graduate students and our ability to recruit the best students in a competitive market</w:t>
            </w:r>
            <w:r w:rsidR="000D0BFD" w:rsidRPr="008209C0">
              <w:rPr>
                <w:rFonts w:ascii="Arial" w:hAnsi="Arial" w:cs="Arial"/>
              </w:rPr>
              <w:t>.</w:t>
            </w:r>
          </w:p>
          <w:p w14:paraId="433800A8" w14:textId="74CAB8C5" w:rsidR="00BC080D" w:rsidRPr="008209C0" w:rsidRDefault="0078160A" w:rsidP="00433B9B">
            <w:pPr>
              <w:numPr>
                <w:ilvl w:val="1"/>
                <w:numId w:val="24"/>
              </w:numPr>
              <w:rPr>
                <w:rFonts w:ascii="Arial" w:hAnsi="Arial" w:cs="Arial"/>
              </w:rPr>
            </w:pPr>
            <w:r w:rsidRPr="008209C0">
              <w:rPr>
                <w:rFonts w:ascii="Arial" w:hAnsi="Arial" w:cs="Arial"/>
              </w:rPr>
              <w:t xml:space="preserve">Geopolitical conditions (or other factors beyond our control or influence) may lead to </w:t>
            </w:r>
            <w:r w:rsidR="00227572">
              <w:rPr>
                <w:rFonts w:ascii="Arial" w:hAnsi="Arial" w:cs="Arial"/>
              </w:rPr>
              <w:t xml:space="preserve">a </w:t>
            </w:r>
            <w:r w:rsidRPr="008209C0">
              <w:rPr>
                <w:rFonts w:ascii="Arial" w:hAnsi="Arial" w:cs="Arial"/>
              </w:rPr>
              <w:t xml:space="preserve">decrease in global students seeking </w:t>
            </w:r>
            <w:r w:rsidR="006415B9" w:rsidRPr="008209C0">
              <w:rPr>
                <w:rFonts w:ascii="Arial" w:hAnsi="Arial" w:cs="Arial"/>
              </w:rPr>
              <w:t>degrees</w:t>
            </w:r>
            <w:r w:rsidR="000D0BFD" w:rsidRPr="008209C0">
              <w:rPr>
                <w:rFonts w:ascii="Arial" w:hAnsi="Arial" w:cs="Arial"/>
              </w:rPr>
              <w:t xml:space="preserve"> – </w:t>
            </w:r>
            <w:r w:rsidR="00A2605D" w:rsidRPr="008209C0">
              <w:rPr>
                <w:rFonts w:ascii="Arial" w:hAnsi="Arial" w:cs="Arial"/>
              </w:rPr>
              <w:t>especially graduate degrees</w:t>
            </w:r>
            <w:r w:rsidR="000D0BFD" w:rsidRPr="008209C0">
              <w:rPr>
                <w:rFonts w:ascii="Arial" w:hAnsi="Arial" w:cs="Arial"/>
              </w:rPr>
              <w:t xml:space="preserve"> – </w:t>
            </w:r>
            <w:r w:rsidR="006415B9" w:rsidRPr="008209C0">
              <w:rPr>
                <w:rFonts w:ascii="Arial" w:hAnsi="Arial" w:cs="Arial"/>
              </w:rPr>
              <w:t xml:space="preserve">from U.S. </w:t>
            </w:r>
            <w:r w:rsidR="00A2605D" w:rsidRPr="008209C0">
              <w:rPr>
                <w:rFonts w:ascii="Arial" w:hAnsi="Arial" w:cs="Arial"/>
              </w:rPr>
              <w:t>institutions</w:t>
            </w:r>
            <w:r w:rsidR="008733C8" w:rsidRPr="008209C0">
              <w:rPr>
                <w:rFonts w:ascii="Arial" w:hAnsi="Arial" w:cs="Arial"/>
              </w:rPr>
              <w:t>.</w:t>
            </w:r>
          </w:p>
        </w:tc>
      </w:tr>
    </w:tbl>
    <w:p w14:paraId="31E8BAD5" w14:textId="6882FE77" w:rsidR="00450DC9" w:rsidRDefault="00450DC9" w:rsidP="00433B9B">
      <w:pPr>
        <w:spacing w:line="240" w:lineRule="auto"/>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871F65" w:rsidRPr="008209C0" w14:paraId="3D480B9A" w14:textId="77777777" w:rsidTr="701BEF23">
        <w:tc>
          <w:tcPr>
            <w:tcW w:w="9350" w:type="dxa"/>
          </w:tcPr>
          <w:p w14:paraId="034305F4" w14:textId="119B357C" w:rsidR="00871F65" w:rsidRPr="008209C0" w:rsidRDefault="00871F65" w:rsidP="00433B9B">
            <w:pPr>
              <w:rPr>
                <w:rFonts w:ascii="Arial" w:hAnsi="Arial" w:cs="Arial"/>
                <w:b/>
                <w:bCs/>
              </w:rPr>
            </w:pPr>
            <w:r w:rsidRPr="008209C0">
              <w:rPr>
                <w:rFonts w:ascii="Arial" w:eastAsia="Times New Roman" w:hAnsi="Arial" w:cs="Arial"/>
                <w:b/>
                <w:bCs/>
                <w:color w:val="222222"/>
              </w:rPr>
              <w:t>B</w:t>
            </w:r>
            <w:r w:rsidR="004839B3" w:rsidRPr="008209C0">
              <w:rPr>
                <w:rFonts w:ascii="Arial" w:eastAsia="Times New Roman" w:hAnsi="Arial" w:cs="Arial"/>
                <w:b/>
                <w:bCs/>
                <w:color w:val="222222"/>
              </w:rPr>
              <w:t>4</w:t>
            </w:r>
            <w:r w:rsidRPr="008209C0">
              <w:rPr>
                <w:rFonts w:ascii="Arial" w:eastAsia="Times New Roman" w:hAnsi="Arial" w:cs="Arial"/>
                <w:b/>
                <w:bCs/>
                <w:color w:val="222222"/>
              </w:rPr>
              <w:t xml:space="preserve">. </w:t>
            </w:r>
            <w:r w:rsidR="007B2525" w:rsidRPr="008209C0">
              <w:rPr>
                <w:rFonts w:ascii="Arial" w:eastAsia="Times New Roman" w:hAnsi="Arial" w:cs="Arial"/>
                <w:b/>
                <w:bCs/>
                <w:color w:val="222222"/>
              </w:rPr>
              <w:t>E</w:t>
            </w:r>
            <w:r w:rsidR="004839B3" w:rsidRPr="008209C0">
              <w:rPr>
                <w:rFonts w:ascii="Arial" w:eastAsia="Times New Roman" w:hAnsi="Arial" w:cs="Arial"/>
                <w:b/>
                <w:bCs/>
                <w:color w:val="222222"/>
              </w:rPr>
              <w:t>xplain the</w:t>
            </w:r>
            <w:r w:rsidR="007F1492" w:rsidRPr="008209C0">
              <w:rPr>
                <w:rFonts w:ascii="Arial" w:eastAsia="Times New Roman" w:hAnsi="Arial" w:cs="Arial"/>
                <w:b/>
                <w:bCs/>
                <w:color w:val="222222"/>
              </w:rPr>
              <w:t xml:space="preserve"> </w:t>
            </w:r>
            <w:r w:rsidR="004839B3" w:rsidRPr="008209C0">
              <w:rPr>
                <w:rFonts w:ascii="Arial" w:eastAsia="Times New Roman" w:hAnsi="Arial" w:cs="Arial"/>
                <w:b/>
                <w:bCs/>
                <w:color w:val="222222"/>
              </w:rPr>
              <w:t xml:space="preserve">implications of your enrollment strategy on </w:t>
            </w:r>
            <w:r w:rsidR="006D2A5A" w:rsidRPr="008209C0">
              <w:rPr>
                <w:rFonts w:ascii="Arial" w:eastAsia="Times New Roman" w:hAnsi="Arial" w:cs="Arial"/>
                <w:b/>
                <w:bCs/>
                <w:color w:val="222222"/>
              </w:rPr>
              <w:t xml:space="preserve">your </w:t>
            </w:r>
            <w:r w:rsidR="00563037" w:rsidRPr="008209C0">
              <w:rPr>
                <w:rFonts w:ascii="Arial" w:eastAsia="Times New Roman" w:hAnsi="Arial" w:cs="Arial"/>
                <w:b/>
                <w:bCs/>
                <w:color w:val="222222"/>
              </w:rPr>
              <w:t>institution</w:t>
            </w:r>
            <w:r w:rsidR="006D2A5A" w:rsidRPr="008209C0">
              <w:rPr>
                <w:rFonts w:ascii="Arial" w:eastAsia="Times New Roman" w:hAnsi="Arial" w:cs="Arial"/>
                <w:b/>
                <w:bCs/>
                <w:color w:val="222222"/>
              </w:rPr>
              <w:t>’s</w:t>
            </w:r>
            <w:r w:rsidR="00563037" w:rsidRPr="008209C0">
              <w:rPr>
                <w:rFonts w:ascii="Arial" w:eastAsia="Times New Roman" w:hAnsi="Arial" w:cs="Arial"/>
                <w:b/>
                <w:bCs/>
                <w:color w:val="222222"/>
              </w:rPr>
              <w:t xml:space="preserve"> financials</w:t>
            </w:r>
            <w:r w:rsidR="00236048" w:rsidRPr="008209C0">
              <w:rPr>
                <w:rFonts w:ascii="Arial" w:eastAsia="Times New Roman" w:hAnsi="Arial" w:cs="Arial"/>
                <w:b/>
                <w:bCs/>
                <w:color w:val="222222"/>
              </w:rPr>
              <w:t>. Please consider</w:t>
            </w:r>
            <w:r w:rsidR="007F1492" w:rsidRPr="008209C0">
              <w:rPr>
                <w:rFonts w:ascii="Arial" w:eastAsia="Times New Roman" w:hAnsi="Arial" w:cs="Arial"/>
                <w:b/>
                <w:bCs/>
                <w:color w:val="222222"/>
              </w:rPr>
              <w:t xml:space="preserve"> impacts on </w:t>
            </w:r>
            <w:r w:rsidR="00236048" w:rsidRPr="008209C0">
              <w:rPr>
                <w:rFonts w:ascii="Arial" w:eastAsia="Times New Roman" w:hAnsi="Arial" w:cs="Arial"/>
                <w:b/>
                <w:bCs/>
                <w:color w:val="222222"/>
              </w:rPr>
              <w:t>both revenues (</w:t>
            </w:r>
            <w:r w:rsidR="007B2525" w:rsidRPr="008209C0">
              <w:rPr>
                <w:rFonts w:ascii="Arial" w:eastAsia="Times New Roman" w:hAnsi="Arial" w:cs="Arial"/>
                <w:b/>
                <w:bCs/>
                <w:color w:val="222222"/>
              </w:rPr>
              <w:t xml:space="preserve">e.g., </w:t>
            </w:r>
            <w:r w:rsidR="007F1492" w:rsidRPr="008209C0">
              <w:rPr>
                <w:rFonts w:ascii="Arial" w:eastAsia="Times New Roman" w:hAnsi="Arial" w:cs="Arial"/>
                <w:b/>
                <w:bCs/>
                <w:color w:val="222222"/>
              </w:rPr>
              <w:t xml:space="preserve">discounting, </w:t>
            </w:r>
            <w:r w:rsidR="00236048" w:rsidRPr="008209C0">
              <w:rPr>
                <w:rFonts w:ascii="Arial" w:eastAsia="Times New Roman" w:hAnsi="Arial" w:cs="Arial"/>
                <w:b/>
                <w:bCs/>
                <w:color w:val="222222"/>
              </w:rPr>
              <w:t xml:space="preserve">financial aid, </w:t>
            </w:r>
            <w:r w:rsidR="007F1492" w:rsidRPr="008209C0">
              <w:rPr>
                <w:rFonts w:ascii="Arial" w:eastAsia="Times New Roman" w:hAnsi="Arial" w:cs="Arial"/>
                <w:b/>
                <w:bCs/>
                <w:color w:val="222222"/>
              </w:rPr>
              <w:t>net tuition revenue</w:t>
            </w:r>
            <w:r w:rsidR="00236048" w:rsidRPr="008209C0">
              <w:rPr>
                <w:rFonts w:ascii="Arial" w:eastAsia="Times New Roman" w:hAnsi="Arial" w:cs="Arial"/>
                <w:b/>
                <w:bCs/>
                <w:color w:val="222222"/>
              </w:rPr>
              <w:t>) and expenditures (</w:t>
            </w:r>
            <w:r w:rsidR="007B2525" w:rsidRPr="008209C0">
              <w:rPr>
                <w:rFonts w:ascii="Arial" w:eastAsia="Times New Roman" w:hAnsi="Arial" w:cs="Arial"/>
                <w:b/>
                <w:bCs/>
                <w:color w:val="222222"/>
              </w:rPr>
              <w:t xml:space="preserve">e.g., </w:t>
            </w:r>
            <w:r w:rsidR="00E36679" w:rsidRPr="008209C0">
              <w:rPr>
                <w:rFonts w:ascii="Arial" w:eastAsia="Times New Roman" w:hAnsi="Arial" w:cs="Arial"/>
                <w:b/>
                <w:bCs/>
                <w:color w:val="222222"/>
              </w:rPr>
              <w:t xml:space="preserve">costs to implement enrollment management strategies, </w:t>
            </w:r>
            <w:r w:rsidR="001F5802" w:rsidRPr="008209C0">
              <w:rPr>
                <w:rFonts w:ascii="Arial" w:eastAsia="Times New Roman" w:hAnsi="Arial" w:cs="Arial"/>
                <w:b/>
                <w:bCs/>
                <w:color w:val="222222"/>
              </w:rPr>
              <w:t xml:space="preserve">costs of enrolling more students or students with different needs, </w:t>
            </w:r>
            <w:r w:rsidR="00E36679" w:rsidRPr="008209C0">
              <w:rPr>
                <w:rFonts w:ascii="Arial" w:eastAsia="Times New Roman" w:hAnsi="Arial" w:cs="Arial"/>
                <w:b/>
                <w:bCs/>
                <w:color w:val="222222"/>
              </w:rPr>
              <w:t>cost-per-student impact of flat/decreased enrollment).</w:t>
            </w:r>
          </w:p>
        </w:tc>
      </w:tr>
      <w:tr w:rsidR="00871F65" w:rsidRPr="008209C0" w14:paraId="4D77D651" w14:textId="77777777" w:rsidTr="701BEF23">
        <w:tc>
          <w:tcPr>
            <w:tcW w:w="9350" w:type="dxa"/>
          </w:tcPr>
          <w:p w14:paraId="23E53A8D" w14:textId="77777777" w:rsidR="00871F65" w:rsidRDefault="00871F65" w:rsidP="00433B9B">
            <w:pPr>
              <w:rPr>
                <w:rFonts w:ascii="Arial" w:hAnsi="Arial" w:cs="Arial"/>
              </w:rPr>
            </w:pPr>
          </w:p>
          <w:p w14:paraId="0893B17C" w14:textId="55F74E3B" w:rsidR="000834F2" w:rsidRDefault="001A7561" w:rsidP="00433B9B">
            <w:pPr>
              <w:pStyle w:val="ListParagraph"/>
              <w:numPr>
                <w:ilvl w:val="0"/>
                <w:numId w:val="36"/>
              </w:numPr>
              <w:rPr>
                <w:rFonts w:ascii="Arial" w:hAnsi="Arial" w:cs="Arial"/>
              </w:rPr>
            </w:pPr>
            <w:r w:rsidRPr="000834F2">
              <w:rPr>
                <w:rFonts w:ascii="Arial" w:hAnsi="Arial" w:cs="Arial"/>
              </w:rPr>
              <w:t>As shown in UVA’s Fact Pack (p. 39), institutional financial aid for graduate and undergraduate students was $170M in FY2022, or a 22.9% discount rate. Each 1% increase in UVA’s discount rate for all students costs approximately $7.4M.</w:t>
            </w:r>
          </w:p>
          <w:p w14:paraId="15341FFD" w14:textId="60C88B45" w:rsidR="001A7561" w:rsidRPr="000834F2" w:rsidRDefault="001A7561" w:rsidP="00433B9B">
            <w:pPr>
              <w:pStyle w:val="ListParagraph"/>
              <w:numPr>
                <w:ilvl w:val="1"/>
                <w:numId w:val="36"/>
              </w:numPr>
              <w:rPr>
                <w:rFonts w:ascii="Arial" w:hAnsi="Arial" w:cs="Arial"/>
              </w:rPr>
            </w:pPr>
            <w:r w:rsidRPr="000834F2">
              <w:rPr>
                <w:rFonts w:ascii="Arial" w:hAnsi="Arial" w:cs="Arial"/>
              </w:rPr>
              <w:lastRenderedPageBreak/>
              <w:t>State funding and philanthropy are critical components to address increased student need and reduce the cost of attendance. UVA’s discount rate will increase without additional state support and private gifts to offset student need.</w:t>
            </w:r>
          </w:p>
          <w:p w14:paraId="62F3B2E9" w14:textId="77777777" w:rsidR="00161132" w:rsidRDefault="00161132" w:rsidP="00161132">
            <w:pPr>
              <w:rPr>
                <w:rFonts w:ascii="Arial" w:hAnsi="Arial" w:cs="Arial"/>
              </w:rPr>
            </w:pPr>
          </w:p>
          <w:p w14:paraId="123543D0" w14:textId="639EECEA" w:rsidR="00B40F9C" w:rsidRPr="00C40CEF" w:rsidRDefault="00AF5B69" w:rsidP="00433B9B">
            <w:pPr>
              <w:numPr>
                <w:ilvl w:val="0"/>
                <w:numId w:val="36"/>
              </w:numPr>
              <w:rPr>
                <w:rFonts w:ascii="Arial" w:hAnsi="Arial" w:cs="Arial"/>
              </w:rPr>
            </w:pPr>
            <w:r w:rsidRPr="008209C0">
              <w:rPr>
                <w:rFonts w:ascii="Arial" w:hAnsi="Arial" w:cs="Arial"/>
              </w:rPr>
              <w:t xml:space="preserve">Student </w:t>
            </w:r>
            <w:r w:rsidR="005723A9">
              <w:rPr>
                <w:rFonts w:ascii="Arial" w:hAnsi="Arial" w:cs="Arial"/>
              </w:rPr>
              <w:t xml:space="preserve">financial </w:t>
            </w:r>
            <w:r w:rsidRPr="008209C0">
              <w:rPr>
                <w:rFonts w:ascii="Arial" w:hAnsi="Arial" w:cs="Arial"/>
              </w:rPr>
              <w:t>aid</w:t>
            </w:r>
          </w:p>
          <w:p w14:paraId="4F7164E3" w14:textId="109FD93B" w:rsidR="00AF5B69" w:rsidRPr="008209C0" w:rsidRDefault="00AF5B69" w:rsidP="00433B9B">
            <w:pPr>
              <w:numPr>
                <w:ilvl w:val="1"/>
                <w:numId w:val="36"/>
              </w:numPr>
              <w:rPr>
                <w:rFonts w:ascii="Arial" w:hAnsi="Arial" w:cs="Arial"/>
              </w:rPr>
            </w:pPr>
            <w:r w:rsidRPr="008209C0">
              <w:rPr>
                <w:rFonts w:ascii="Arial" w:hAnsi="Arial" w:cs="Arial"/>
              </w:rPr>
              <w:t>Increasing the share of Virginians who qualify for Pell Grants and refining aid packages for these students will require greater funding for need-based financial aid; current estimates range from $</w:t>
            </w:r>
            <w:r w:rsidR="33AC0E18" w:rsidRPr="008209C0">
              <w:rPr>
                <w:rFonts w:ascii="Arial" w:hAnsi="Arial" w:cs="Arial"/>
              </w:rPr>
              <w:t>5</w:t>
            </w:r>
            <w:r w:rsidR="00805F8E">
              <w:rPr>
                <w:rFonts w:ascii="Arial" w:hAnsi="Arial" w:cs="Arial"/>
              </w:rPr>
              <w:t>M</w:t>
            </w:r>
            <w:r w:rsidRPr="008209C0">
              <w:rPr>
                <w:rFonts w:ascii="Arial" w:hAnsi="Arial" w:cs="Arial"/>
              </w:rPr>
              <w:t xml:space="preserve"> to $</w:t>
            </w:r>
            <w:r w:rsidR="4000AD9E" w:rsidRPr="008209C0">
              <w:rPr>
                <w:rFonts w:ascii="Arial" w:hAnsi="Arial" w:cs="Arial"/>
              </w:rPr>
              <w:t>7</w:t>
            </w:r>
            <w:r w:rsidR="00805F8E">
              <w:rPr>
                <w:rFonts w:ascii="Arial" w:hAnsi="Arial" w:cs="Arial"/>
              </w:rPr>
              <w:t>M</w:t>
            </w:r>
            <w:r w:rsidRPr="008209C0">
              <w:rPr>
                <w:rFonts w:ascii="Arial" w:hAnsi="Arial" w:cs="Arial"/>
              </w:rPr>
              <w:t xml:space="preserve"> </w:t>
            </w:r>
            <w:r w:rsidR="00A453C2" w:rsidRPr="00597F36">
              <w:rPr>
                <w:rFonts w:ascii="Arial" w:hAnsi="Arial" w:cs="Arial"/>
              </w:rPr>
              <w:t>in additional funds</w:t>
            </w:r>
            <w:r w:rsidR="00A453C2">
              <w:rPr>
                <w:rFonts w:ascii="Arial" w:hAnsi="Arial" w:cs="Arial"/>
              </w:rPr>
              <w:t xml:space="preserve"> </w:t>
            </w:r>
            <w:r w:rsidRPr="008209C0">
              <w:rPr>
                <w:rFonts w:ascii="Arial" w:hAnsi="Arial" w:cs="Arial"/>
              </w:rPr>
              <w:t>per year</w:t>
            </w:r>
            <w:r w:rsidR="091E24DA" w:rsidRPr="008209C0">
              <w:rPr>
                <w:rFonts w:ascii="Arial" w:hAnsi="Arial" w:cs="Arial"/>
              </w:rPr>
              <w:t xml:space="preserve"> at full implementation</w:t>
            </w:r>
            <w:r w:rsidR="001F4545" w:rsidRPr="008209C0">
              <w:rPr>
                <w:rFonts w:ascii="Arial" w:hAnsi="Arial" w:cs="Arial"/>
              </w:rPr>
              <w:t>.</w:t>
            </w:r>
          </w:p>
          <w:p w14:paraId="7D7A6BEB" w14:textId="3820690D" w:rsidR="00AF5B69" w:rsidRDefault="00AF5B69" w:rsidP="00433B9B">
            <w:pPr>
              <w:numPr>
                <w:ilvl w:val="1"/>
                <w:numId w:val="36"/>
              </w:numPr>
              <w:rPr>
                <w:rFonts w:ascii="Arial" w:hAnsi="Arial" w:cs="Arial"/>
              </w:rPr>
            </w:pPr>
            <w:r w:rsidRPr="008209C0">
              <w:rPr>
                <w:rFonts w:ascii="Arial" w:hAnsi="Arial" w:cs="Arial"/>
              </w:rPr>
              <w:t>Growing STEM doctoral programs will require increased funding for sponsored research</w:t>
            </w:r>
            <w:r w:rsidR="001F4545" w:rsidRPr="008209C0">
              <w:rPr>
                <w:rFonts w:ascii="Arial" w:hAnsi="Arial" w:cs="Arial"/>
              </w:rPr>
              <w:t>.</w:t>
            </w:r>
          </w:p>
          <w:p w14:paraId="74A39A36" w14:textId="5D2F44D1" w:rsidR="008F7689" w:rsidRDefault="008F7689" w:rsidP="00433B9B">
            <w:pPr>
              <w:numPr>
                <w:ilvl w:val="1"/>
                <w:numId w:val="36"/>
              </w:numPr>
              <w:rPr>
                <w:rFonts w:ascii="Arial" w:hAnsi="Arial" w:cs="Arial"/>
              </w:rPr>
            </w:pPr>
            <w:r w:rsidRPr="003B4FFF">
              <w:rPr>
                <w:rFonts w:ascii="Arial" w:hAnsi="Arial" w:cs="Arial"/>
              </w:rPr>
              <w:t>UVA has expanded its fundraising for need-based undergraduate scholarships as one way of mitigating growth in the discount rate.</w:t>
            </w:r>
          </w:p>
          <w:p w14:paraId="61C4E2AC" w14:textId="38F556A2" w:rsidR="00DB3E9F" w:rsidRPr="008209C0" w:rsidRDefault="00DB3E9F" w:rsidP="00433B9B">
            <w:pPr>
              <w:numPr>
                <w:ilvl w:val="1"/>
                <w:numId w:val="36"/>
              </w:numPr>
              <w:rPr>
                <w:rFonts w:ascii="Arial" w:hAnsi="Arial" w:cs="Arial"/>
              </w:rPr>
            </w:pPr>
            <w:r w:rsidRPr="003B4FFF">
              <w:rPr>
                <w:rFonts w:ascii="Arial" w:hAnsi="Arial" w:cs="Arial"/>
              </w:rPr>
              <w:t>UVA is also focused on increasing sponsored research and the funding for graduate students that it typically provides.</w:t>
            </w:r>
          </w:p>
          <w:p w14:paraId="7C805AA5" w14:textId="77777777" w:rsidR="00161132" w:rsidRDefault="00161132" w:rsidP="00161132">
            <w:pPr>
              <w:rPr>
                <w:rFonts w:ascii="Arial" w:hAnsi="Arial" w:cs="Arial"/>
              </w:rPr>
            </w:pPr>
          </w:p>
          <w:p w14:paraId="1931279E" w14:textId="0AE7D787" w:rsidR="009B4B23" w:rsidRPr="008209C0" w:rsidRDefault="009B4B23" w:rsidP="00433B9B">
            <w:pPr>
              <w:numPr>
                <w:ilvl w:val="0"/>
                <w:numId w:val="36"/>
              </w:numPr>
              <w:rPr>
                <w:rFonts w:ascii="Arial" w:hAnsi="Arial" w:cs="Arial"/>
              </w:rPr>
            </w:pPr>
            <w:r w:rsidRPr="008209C0">
              <w:rPr>
                <w:rFonts w:ascii="Arial" w:hAnsi="Arial" w:cs="Arial"/>
              </w:rPr>
              <w:t>SuccessUVA</w:t>
            </w:r>
            <w:r>
              <w:rPr>
                <w:rFonts w:ascii="Arial" w:hAnsi="Arial" w:cs="Arial"/>
              </w:rPr>
              <w:t xml:space="preserve"> – additional resources </w:t>
            </w:r>
            <w:r w:rsidR="00461869">
              <w:rPr>
                <w:rFonts w:ascii="Arial" w:hAnsi="Arial" w:cs="Arial"/>
              </w:rPr>
              <w:t>will be necessary</w:t>
            </w:r>
            <w:r>
              <w:rPr>
                <w:rFonts w:ascii="Arial" w:hAnsi="Arial" w:cs="Arial"/>
              </w:rPr>
              <w:t xml:space="preserve"> to implement comprehensive and holistic advice and to increase enrollment of Pell-eligible Virginia students.</w:t>
            </w:r>
          </w:p>
          <w:p w14:paraId="3C284757" w14:textId="77777777" w:rsidR="00161132" w:rsidRPr="00161132" w:rsidRDefault="00161132" w:rsidP="00161132">
            <w:pPr>
              <w:rPr>
                <w:rFonts w:ascii="Arial" w:hAnsi="Arial" w:cs="Arial"/>
              </w:rPr>
            </w:pPr>
          </w:p>
          <w:p w14:paraId="10B26FB1" w14:textId="6322767B" w:rsidR="00C40CEF" w:rsidRDefault="00642DBC" w:rsidP="00433B9B">
            <w:pPr>
              <w:pStyle w:val="ListParagraph"/>
              <w:numPr>
                <w:ilvl w:val="0"/>
                <w:numId w:val="36"/>
              </w:numPr>
              <w:rPr>
                <w:rFonts w:ascii="Arial" w:hAnsi="Arial" w:cs="Arial"/>
              </w:rPr>
            </w:pPr>
            <w:r>
              <w:rPr>
                <w:rFonts w:ascii="Arial" w:hAnsi="Arial" w:cs="Arial"/>
              </w:rPr>
              <w:t>For reference and additional context, t</w:t>
            </w:r>
            <w:r w:rsidR="00C40CEF" w:rsidRPr="000834F2">
              <w:rPr>
                <w:rFonts w:ascii="Arial" w:hAnsi="Arial" w:cs="Arial"/>
              </w:rPr>
              <w:t xml:space="preserve">he National Association of </w:t>
            </w:r>
            <w:proofErr w:type="gramStart"/>
            <w:r w:rsidR="00C40CEF" w:rsidRPr="000834F2">
              <w:rPr>
                <w:rFonts w:ascii="Arial" w:hAnsi="Arial" w:cs="Arial"/>
              </w:rPr>
              <w:t>College</w:t>
            </w:r>
            <w:proofErr w:type="gramEnd"/>
            <w:r w:rsidR="00C40CEF" w:rsidRPr="000834F2">
              <w:rPr>
                <w:rFonts w:ascii="Arial" w:hAnsi="Arial" w:cs="Arial"/>
              </w:rPr>
              <w:t xml:space="preserve"> and University Business Officers (</w:t>
            </w:r>
            <w:proofErr w:type="spellStart"/>
            <w:r w:rsidR="00C40CEF" w:rsidRPr="000834F2">
              <w:rPr>
                <w:rFonts w:ascii="Arial" w:hAnsi="Arial" w:cs="Arial"/>
              </w:rPr>
              <w:t>NACUBO</w:t>
            </w:r>
            <w:proofErr w:type="spellEnd"/>
            <w:r w:rsidR="00C40CEF" w:rsidRPr="000834F2">
              <w:rPr>
                <w:rFonts w:ascii="Arial" w:hAnsi="Arial" w:cs="Arial"/>
              </w:rPr>
              <w:t xml:space="preserve">) conducts an annual Tuition Discounting Study (TDS) to measure institutional tuition discount rates and other indicators of institutionally funded scholarships. </w:t>
            </w:r>
            <w:r w:rsidR="007B4124">
              <w:rPr>
                <w:rFonts w:ascii="Arial" w:hAnsi="Arial" w:cs="Arial"/>
              </w:rPr>
              <w:t>Of specific applicability to UVA, the</w:t>
            </w:r>
            <w:r w:rsidR="00C40CEF" w:rsidRPr="000834F2">
              <w:rPr>
                <w:rFonts w:ascii="Arial" w:hAnsi="Arial" w:cs="Arial"/>
              </w:rPr>
              <w:t xml:space="preserve"> </w:t>
            </w:r>
            <w:hyperlink r:id="rId29" w:history="1">
              <w:r w:rsidR="00C40CEF" w:rsidRPr="000834F2">
                <w:rPr>
                  <w:rStyle w:val="Hyperlink"/>
                  <w:rFonts w:ascii="Arial" w:hAnsi="Arial" w:cs="Arial"/>
                </w:rPr>
                <w:t>2022 TDS</w:t>
              </w:r>
            </w:hyperlink>
            <w:r w:rsidR="00C40CEF" w:rsidRPr="000834F2">
              <w:rPr>
                <w:rFonts w:ascii="Arial" w:hAnsi="Arial" w:cs="Arial"/>
              </w:rPr>
              <w:t xml:space="preserve"> found</w:t>
            </w:r>
            <w:r w:rsidR="00CE4999">
              <w:rPr>
                <w:rFonts w:ascii="Arial" w:hAnsi="Arial" w:cs="Arial"/>
              </w:rPr>
              <w:t>, among other things:</w:t>
            </w:r>
          </w:p>
          <w:p w14:paraId="475AFE32" w14:textId="279ED587" w:rsidR="00CE4999" w:rsidRDefault="00CE4999" w:rsidP="00433B9B">
            <w:pPr>
              <w:pStyle w:val="ListParagraph"/>
              <w:numPr>
                <w:ilvl w:val="1"/>
                <w:numId w:val="36"/>
              </w:numPr>
              <w:rPr>
                <w:rFonts w:ascii="Arial" w:hAnsi="Arial" w:cs="Arial"/>
              </w:rPr>
            </w:pPr>
            <w:r>
              <w:rPr>
                <w:rFonts w:ascii="Arial" w:hAnsi="Arial" w:cs="Arial"/>
              </w:rPr>
              <w:t>Average tuition discount rates</w:t>
            </w:r>
            <w:r w:rsidR="0036630C">
              <w:rPr>
                <w:rFonts w:ascii="Arial" w:hAnsi="Arial" w:cs="Arial"/>
              </w:rPr>
              <w:t xml:space="preserve"> </w:t>
            </w:r>
            <w:r w:rsidR="00EA1F6F">
              <w:rPr>
                <w:rFonts w:ascii="Arial" w:hAnsi="Arial" w:cs="Arial"/>
              </w:rPr>
              <w:t>rose to 56.2% in 2022-23</w:t>
            </w:r>
            <w:r w:rsidR="69C836BE" w:rsidRPr="058E93C5">
              <w:rPr>
                <w:rFonts w:ascii="Arial" w:hAnsi="Arial" w:cs="Arial"/>
              </w:rPr>
              <w:t>, reaching new highs</w:t>
            </w:r>
            <w:r>
              <w:rPr>
                <w:rFonts w:ascii="Arial" w:hAnsi="Arial" w:cs="Arial"/>
              </w:rPr>
              <w:t>.</w:t>
            </w:r>
          </w:p>
          <w:p w14:paraId="767A4B1E" w14:textId="6F6877BB" w:rsidR="00CE4999" w:rsidRDefault="00CE4999" w:rsidP="00433B9B">
            <w:pPr>
              <w:pStyle w:val="ListParagraph"/>
              <w:numPr>
                <w:ilvl w:val="1"/>
                <w:numId w:val="36"/>
              </w:numPr>
              <w:rPr>
                <w:rFonts w:ascii="Arial" w:hAnsi="Arial" w:cs="Arial"/>
              </w:rPr>
            </w:pPr>
            <w:r>
              <w:rPr>
                <w:rFonts w:ascii="Arial" w:hAnsi="Arial" w:cs="Arial"/>
              </w:rPr>
              <w:t xml:space="preserve">After adjusting for inflation, overall net tuition revenue per student decreased </w:t>
            </w:r>
            <w:r w:rsidR="00633E76">
              <w:rPr>
                <w:rFonts w:ascii="Arial" w:hAnsi="Arial" w:cs="Arial"/>
              </w:rPr>
              <w:t xml:space="preserve">by 5.4% </w:t>
            </w:r>
            <w:r>
              <w:rPr>
                <w:rFonts w:ascii="Arial" w:hAnsi="Arial" w:cs="Arial"/>
              </w:rPr>
              <w:t>between 2020-21 and 2021-22.</w:t>
            </w:r>
          </w:p>
          <w:p w14:paraId="0FF1E200" w14:textId="479E8539" w:rsidR="00CE4999" w:rsidRPr="008C3D90" w:rsidRDefault="00CE4999" w:rsidP="00433B9B">
            <w:pPr>
              <w:pStyle w:val="ListParagraph"/>
              <w:numPr>
                <w:ilvl w:val="1"/>
                <w:numId w:val="36"/>
              </w:numPr>
              <w:rPr>
                <w:rFonts w:ascii="Arial" w:hAnsi="Arial" w:cs="Arial"/>
              </w:rPr>
            </w:pPr>
            <w:r>
              <w:rPr>
                <w:rFonts w:ascii="Arial" w:hAnsi="Arial" w:cs="Arial"/>
              </w:rPr>
              <w:t>The majority of institutionally funded financial aid came from undedicated sources of revenue in 2021-22</w:t>
            </w:r>
            <w:r w:rsidR="00555557">
              <w:rPr>
                <w:rFonts w:ascii="Arial" w:hAnsi="Arial" w:cs="Arial"/>
              </w:rPr>
              <w:t xml:space="preserve"> (56.5%). Other sources included institutional reserves (28,6%), endowment (10.4%) and </w:t>
            </w:r>
            <w:r w:rsidR="00633E76">
              <w:rPr>
                <w:rFonts w:ascii="Arial" w:hAnsi="Arial" w:cs="Arial"/>
              </w:rPr>
              <w:t>fundraising (4.6%).</w:t>
            </w:r>
          </w:p>
        </w:tc>
      </w:tr>
    </w:tbl>
    <w:p w14:paraId="0AE8F3F2" w14:textId="40C57797" w:rsidR="00554EC4" w:rsidRPr="008209C0" w:rsidRDefault="00554EC4" w:rsidP="00433B9B">
      <w:pPr>
        <w:spacing w:line="240" w:lineRule="auto"/>
        <w:rPr>
          <w:rFonts w:ascii="Arial" w:eastAsia="Times New Roman" w:hAnsi="Arial" w:cs="Arial"/>
          <w:b/>
          <w:bCs/>
          <w:color w:val="222222"/>
          <w:u w:val="single"/>
        </w:rPr>
      </w:pPr>
    </w:p>
    <w:p w14:paraId="063E8F0D" w14:textId="6621DFF1" w:rsidR="00554EC4" w:rsidRPr="008209C0" w:rsidRDefault="00554EC4" w:rsidP="00433B9B">
      <w:pPr>
        <w:spacing w:line="240" w:lineRule="auto"/>
        <w:rPr>
          <w:rFonts w:ascii="Arial" w:eastAsia="Times New Roman" w:hAnsi="Arial" w:cs="Arial"/>
          <w:color w:val="222222"/>
          <w:u w:val="single"/>
        </w:rPr>
      </w:pPr>
      <w:r w:rsidRPr="008209C0">
        <w:rPr>
          <w:rFonts w:ascii="Arial" w:eastAsia="Times New Roman" w:hAnsi="Arial" w:cs="Arial"/>
          <w:b/>
          <w:bCs/>
          <w:color w:val="222222"/>
          <w:u w:val="single"/>
        </w:rPr>
        <w:t xml:space="preserve">SECTION C: STRATEGIC DEEP DIVE – </w:t>
      </w:r>
      <w:r w:rsidR="00330001" w:rsidRPr="008209C0">
        <w:rPr>
          <w:rFonts w:ascii="Arial" w:eastAsia="Times New Roman" w:hAnsi="Arial" w:cs="Arial"/>
          <w:b/>
          <w:bCs/>
          <w:color w:val="222222"/>
          <w:u w:val="single"/>
        </w:rPr>
        <w:t>PROGRAM ALIGNMENT &amp; PERFORMANCE</w:t>
      </w:r>
    </w:p>
    <w:p w14:paraId="268122C2" w14:textId="65CC4070" w:rsidR="00D05704" w:rsidRPr="008209C0" w:rsidRDefault="00D05704" w:rsidP="00433B9B">
      <w:pPr>
        <w:pStyle w:val="ListParagraph"/>
        <w:ind w:left="0"/>
        <w:rPr>
          <w:rFonts w:ascii="Arial" w:eastAsia="Times New Roman" w:hAnsi="Arial" w:cs="Arial"/>
          <w:b/>
          <w:bCs/>
          <w:color w:val="222222"/>
        </w:rPr>
      </w:pPr>
      <w:r w:rsidRPr="008209C0">
        <w:rPr>
          <w:rFonts w:ascii="Arial" w:eastAsia="Times New Roman" w:hAnsi="Arial" w:cs="Arial"/>
          <w:b/>
          <w:bCs/>
          <w:color w:val="222222"/>
        </w:rPr>
        <w:t>COMPLETION OUTCOMES</w:t>
      </w:r>
    </w:p>
    <w:p w14:paraId="54A63229" w14:textId="77777777" w:rsidR="001C097D" w:rsidRPr="008209C0" w:rsidRDefault="001C097D" w:rsidP="00433B9B">
      <w:pPr>
        <w:pStyle w:val="ListParagraph"/>
        <w:ind w:left="0"/>
        <w:rPr>
          <w:rFonts w:ascii="Arial" w:eastAsia="Times New Roman" w:hAnsi="Arial" w:cs="Arial"/>
          <w:color w:val="222222"/>
        </w:rPr>
      </w:pPr>
    </w:p>
    <w:p w14:paraId="3B865652" w14:textId="6C7F2881" w:rsidR="001C097D" w:rsidRPr="008209C0" w:rsidRDefault="007508BF" w:rsidP="007D400E">
      <w:pPr>
        <w:pStyle w:val="ListParagraph"/>
        <w:spacing w:after="200"/>
        <w:ind w:left="0"/>
        <w:rPr>
          <w:rFonts w:ascii="Arial" w:eastAsia="Times New Roman" w:hAnsi="Arial" w:cs="Arial"/>
          <w:b/>
          <w:i/>
          <w:color w:val="222222"/>
        </w:rPr>
      </w:pPr>
      <w:r w:rsidRPr="008209C0">
        <w:rPr>
          <w:rFonts w:ascii="Arial" w:eastAsia="Times New Roman" w:hAnsi="Arial" w:cs="Arial"/>
          <w:b/>
          <w:i/>
          <w:color w:val="222222"/>
        </w:rPr>
        <w:t xml:space="preserve">Key question: How is your institution supporting </w:t>
      </w:r>
      <w:r w:rsidR="006F007D" w:rsidRPr="008209C0">
        <w:rPr>
          <w:rFonts w:ascii="Arial" w:eastAsia="Times New Roman" w:hAnsi="Arial" w:cs="Arial"/>
          <w:b/>
          <w:i/>
          <w:color w:val="222222"/>
        </w:rPr>
        <w:t xml:space="preserve">all </w:t>
      </w:r>
      <w:r w:rsidR="00CD7B5D" w:rsidRPr="008209C0">
        <w:rPr>
          <w:rFonts w:ascii="Arial" w:eastAsia="Times New Roman" w:hAnsi="Arial" w:cs="Arial"/>
          <w:b/>
          <w:i/>
          <w:color w:val="222222"/>
        </w:rPr>
        <w:t xml:space="preserve">students </w:t>
      </w:r>
      <w:r w:rsidRPr="008209C0">
        <w:rPr>
          <w:rFonts w:ascii="Arial" w:eastAsia="Times New Roman" w:hAnsi="Arial" w:cs="Arial"/>
          <w:b/>
          <w:i/>
          <w:color w:val="222222"/>
        </w:rPr>
        <w:t xml:space="preserve">to </w:t>
      </w:r>
      <w:r w:rsidR="00CD7B5D" w:rsidRPr="008209C0">
        <w:rPr>
          <w:rFonts w:ascii="Arial" w:eastAsia="Times New Roman" w:hAnsi="Arial" w:cs="Arial"/>
          <w:b/>
          <w:i/>
          <w:color w:val="222222"/>
        </w:rPr>
        <w:t xml:space="preserve">succeed in </w:t>
      </w:r>
      <w:r w:rsidR="006F007D" w:rsidRPr="008209C0">
        <w:rPr>
          <w:rFonts w:ascii="Arial" w:eastAsia="Times New Roman" w:hAnsi="Arial" w:cs="Arial"/>
          <w:b/>
          <w:i/>
          <w:color w:val="222222"/>
        </w:rPr>
        <w:t>completing</w:t>
      </w:r>
      <w:r w:rsidR="00CD7B5D" w:rsidRPr="008209C0">
        <w:rPr>
          <w:rFonts w:ascii="Arial" w:eastAsia="Times New Roman" w:hAnsi="Arial" w:cs="Arial"/>
          <w:b/>
          <w:i/>
          <w:color w:val="222222"/>
        </w:rPr>
        <w:t xml:space="preserve"> their degree</w:t>
      </w:r>
      <w:r w:rsidR="006F007D" w:rsidRPr="008209C0">
        <w:rPr>
          <w:rFonts w:ascii="Arial" w:eastAsia="Times New Roman" w:hAnsi="Arial" w:cs="Arial"/>
          <w:b/>
          <w:i/>
          <w:color w:val="222222"/>
        </w:rPr>
        <w:t xml:space="preserve"> in a timely manner</w:t>
      </w:r>
      <w:r w:rsidRPr="008209C0">
        <w:rPr>
          <w:rFonts w:ascii="Arial" w:eastAsia="Times New Roman" w:hAnsi="Arial" w:cs="Arial"/>
          <w:b/>
          <w:bCs/>
          <w:i/>
          <w:iCs/>
          <w:color w:val="222222"/>
        </w:rPr>
        <w:t>?</w:t>
      </w:r>
    </w:p>
    <w:tbl>
      <w:tblPr>
        <w:tblStyle w:val="TableGrid"/>
        <w:tblW w:w="0" w:type="auto"/>
        <w:tblLook w:val="04A0" w:firstRow="1" w:lastRow="0" w:firstColumn="1" w:lastColumn="0" w:noHBand="0" w:noVBand="1"/>
      </w:tblPr>
      <w:tblGrid>
        <w:gridCol w:w="9350"/>
      </w:tblGrid>
      <w:tr w:rsidR="00510109" w:rsidRPr="008209C0" w14:paraId="75686C69" w14:textId="77777777" w:rsidTr="701BEF23">
        <w:tc>
          <w:tcPr>
            <w:tcW w:w="9350" w:type="dxa"/>
          </w:tcPr>
          <w:p w14:paraId="5BF587D2" w14:textId="555EB5F4" w:rsidR="00510109" w:rsidRPr="008209C0" w:rsidRDefault="00510109" w:rsidP="00433B9B">
            <w:pPr>
              <w:rPr>
                <w:rFonts w:ascii="Arial" w:hAnsi="Arial" w:cs="Arial"/>
                <w:b/>
                <w:bCs/>
              </w:rPr>
            </w:pPr>
            <w:r w:rsidRPr="008209C0">
              <w:rPr>
                <w:rFonts w:ascii="Arial" w:eastAsia="Times New Roman" w:hAnsi="Arial" w:cs="Arial"/>
                <w:b/>
                <w:bCs/>
                <w:color w:val="222222"/>
              </w:rPr>
              <w:t xml:space="preserve">C1. What are your highest-priority completion outcomes targets, both overall and for particular student segments? </w:t>
            </w:r>
            <w:r w:rsidR="007C1387" w:rsidRPr="008209C0">
              <w:rPr>
                <w:rFonts w:ascii="Arial" w:eastAsia="Times New Roman" w:hAnsi="Arial" w:cs="Arial"/>
                <w:b/>
                <w:bCs/>
                <w:color w:val="222222"/>
              </w:rPr>
              <w:t>Please include aspirational targets, realistic expectations, and qualitative targets</w:t>
            </w:r>
            <w:r w:rsidR="005E715E" w:rsidRPr="008209C0">
              <w:rPr>
                <w:rFonts w:ascii="Arial" w:eastAsia="Times New Roman" w:hAnsi="Arial" w:cs="Arial"/>
                <w:b/>
                <w:bCs/>
                <w:color w:val="222222"/>
              </w:rPr>
              <w:t xml:space="preserve"> and specify by when you are</w:t>
            </w:r>
            <w:r w:rsidRPr="008209C0">
              <w:rPr>
                <w:rFonts w:ascii="Arial" w:eastAsia="Times New Roman" w:hAnsi="Arial" w:cs="Arial"/>
                <w:b/>
                <w:bCs/>
                <w:color w:val="222222"/>
              </w:rPr>
              <w:t xml:space="preserve"> aiming to meet those targets</w:t>
            </w:r>
            <w:r w:rsidR="00EC0852" w:rsidRPr="008209C0">
              <w:rPr>
                <w:rFonts w:ascii="Arial" w:eastAsia="Times New Roman" w:hAnsi="Arial" w:cs="Arial"/>
                <w:b/>
                <w:bCs/>
                <w:color w:val="222222"/>
              </w:rPr>
              <w:t xml:space="preserve"> (</w:t>
            </w:r>
            <w:r w:rsidR="0028111D" w:rsidRPr="008209C0">
              <w:rPr>
                <w:rFonts w:ascii="Arial" w:eastAsia="Times New Roman" w:hAnsi="Arial" w:cs="Arial"/>
                <w:b/>
                <w:bCs/>
                <w:color w:val="222222"/>
              </w:rPr>
              <w:t>e.g.,</w:t>
            </w:r>
            <w:r w:rsidR="00EC0852" w:rsidRPr="008209C0">
              <w:rPr>
                <w:rFonts w:ascii="Arial" w:eastAsia="Times New Roman" w:hAnsi="Arial" w:cs="Arial"/>
                <w:b/>
                <w:bCs/>
                <w:color w:val="222222"/>
              </w:rPr>
              <w:t xml:space="preserve"> X% 6-year graduation rate for Pell students by 2030)</w:t>
            </w:r>
            <w:r w:rsidR="005E715E" w:rsidRPr="008209C0">
              <w:rPr>
                <w:rFonts w:ascii="Arial" w:eastAsia="Times New Roman" w:hAnsi="Arial" w:cs="Arial"/>
                <w:b/>
                <w:bCs/>
                <w:color w:val="222222"/>
              </w:rPr>
              <w:t>.</w:t>
            </w:r>
          </w:p>
        </w:tc>
      </w:tr>
      <w:tr w:rsidR="001D239F" w:rsidRPr="008209C0" w14:paraId="56242A52" w14:textId="77777777" w:rsidTr="701BEF23">
        <w:tc>
          <w:tcPr>
            <w:tcW w:w="9350" w:type="dxa"/>
          </w:tcPr>
          <w:p w14:paraId="50307AD4" w14:textId="77777777" w:rsidR="001D239F" w:rsidRPr="008209C0" w:rsidRDefault="001D239F" w:rsidP="00433B9B">
            <w:pPr>
              <w:rPr>
                <w:rStyle w:val="eop"/>
                <w:rFonts w:ascii="Arial" w:eastAsia="Arial" w:hAnsi="Arial" w:cs="Arial"/>
                <w:i/>
                <w:iCs/>
                <w:color w:val="222222"/>
              </w:rPr>
            </w:pPr>
          </w:p>
          <w:p w14:paraId="49442CF5" w14:textId="5D690680" w:rsidR="00E94A75" w:rsidRPr="008209C0" w:rsidRDefault="001D239F" w:rsidP="00433B9B">
            <w:pPr>
              <w:pStyle w:val="ListParagraph"/>
              <w:numPr>
                <w:ilvl w:val="0"/>
                <w:numId w:val="25"/>
              </w:numPr>
              <w:ind w:left="360" w:hanging="360"/>
              <w:rPr>
                <w:rStyle w:val="eop"/>
                <w:rFonts w:ascii="Arial" w:eastAsia="Arial" w:hAnsi="Arial" w:cs="Arial"/>
                <w:color w:val="222222"/>
              </w:rPr>
            </w:pPr>
            <w:r w:rsidRPr="008209C0">
              <w:rPr>
                <w:rStyle w:val="eop"/>
                <w:rFonts w:ascii="Arial" w:eastAsia="Arial" w:hAnsi="Arial" w:cs="Arial"/>
                <w:color w:val="222222"/>
              </w:rPr>
              <w:t>Time to degree: undergraduate students</w:t>
            </w:r>
          </w:p>
          <w:p w14:paraId="7EB49229" w14:textId="7CDC7754" w:rsidR="001B1733" w:rsidRPr="008209C0" w:rsidRDefault="001D239F" w:rsidP="00433B9B">
            <w:pPr>
              <w:pStyle w:val="ListParagraph"/>
              <w:numPr>
                <w:ilvl w:val="1"/>
                <w:numId w:val="25"/>
              </w:numPr>
              <w:rPr>
                <w:rFonts w:ascii="Arial" w:eastAsia="Arial" w:hAnsi="Arial" w:cs="Arial"/>
                <w:color w:val="222222"/>
              </w:rPr>
            </w:pPr>
            <w:r w:rsidRPr="008209C0">
              <w:rPr>
                <w:rFonts w:ascii="Arial" w:eastAsia="Arial" w:hAnsi="Arial" w:cs="Arial"/>
                <w:color w:val="000000" w:themeColor="text1"/>
              </w:rPr>
              <w:t xml:space="preserve">Six-year target graduation rate for all new first-time first-year students: 92%. UVA has met its target in each of the last four years. For the last decade, </w:t>
            </w:r>
            <w:r w:rsidR="00BE0DBE" w:rsidRPr="008209C0">
              <w:rPr>
                <w:rFonts w:ascii="Arial" w:eastAsia="Arial" w:hAnsi="Arial" w:cs="Arial"/>
                <w:color w:val="000000" w:themeColor="text1"/>
              </w:rPr>
              <w:t>U</w:t>
            </w:r>
            <w:r w:rsidR="00BE0DBE" w:rsidRPr="008209C0">
              <w:rPr>
                <w:rFonts w:ascii="Arial" w:hAnsi="Arial" w:cs="Arial"/>
                <w:color w:val="000000" w:themeColor="text1"/>
              </w:rPr>
              <w:t>VA’s</w:t>
            </w:r>
            <w:r w:rsidRPr="008209C0">
              <w:rPr>
                <w:rFonts w:ascii="Arial" w:eastAsia="Arial" w:hAnsi="Arial" w:cs="Arial"/>
                <w:color w:val="000000" w:themeColor="text1"/>
              </w:rPr>
              <w:t xml:space="preserve"> overall six-year graduation rate has been over 92%.</w:t>
            </w:r>
          </w:p>
          <w:p w14:paraId="0532FD8A" w14:textId="4107DDD1" w:rsidR="001B1733" w:rsidRPr="008209C0" w:rsidRDefault="2581EF05" w:rsidP="00433B9B">
            <w:pPr>
              <w:pStyle w:val="ListParagraph"/>
              <w:numPr>
                <w:ilvl w:val="1"/>
                <w:numId w:val="25"/>
              </w:numPr>
              <w:rPr>
                <w:rFonts w:ascii="Arial" w:eastAsia="Arial" w:hAnsi="Arial" w:cs="Arial"/>
                <w:color w:val="000000" w:themeColor="text1"/>
              </w:rPr>
            </w:pPr>
            <w:r w:rsidRPr="701BEF23">
              <w:rPr>
                <w:rFonts w:ascii="Arial" w:eastAsia="Arial" w:hAnsi="Arial" w:cs="Arial"/>
                <w:color w:val="000000" w:themeColor="text1"/>
              </w:rPr>
              <w:t xml:space="preserve">Six-year target graduation rate for new first-time first-year recipients of Pell Grants: 92%. UVA has not </w:t>
            </w:r>
            <w:proofErr w:type="spellStart"/>
            <w:proofErr w:type="gramStart"/>
            <w:r w:rsidR="000569FD">
              <w:rPr>
                <w:rFonts w:ascii="Arial" w:eastAsia="Arial" w:hAnsi="Arial" w:cs="Arial"/>
                <w:color w:val="000000" w:themeColor="text1"/>
              </w:rPr>
              <w:t>yet</w:t>
            </w:r>
            <w:r w:rsidRPr="701BEF23">
              <w:rPr>
                <w:rFonts w:ascii="Arial" w:eastAsia="Arial" w:hAnsi="Arial" w:cs="Arial"/>
                <w:color w:val="000000" w:themeColor="text1"/>
              </w:rPr>
              <w:t>met</w:t>
            </w:r>
            <w:proofErr w:type="spellEnd"/>
            <w:proofErr w:type="gramEnd"/>
            <w:r w:rsidRPr="701BEF23">
              <w:rPr>
                <w:rFonts w:ascii="Arial" w:eastAsia="Arial" w:hAnsi="Arial" w:cs="Arial"/>
                <w:color w:val="000000" w:themeColor="text1"/>
              </w:rPr>
              <w:t xml:space="preserve"> its target</w:t>
            </w:r>
            <w:r w:rsidR="3FAA9097" w:rsidRPr="701BEF23">
              <w:rPr>
                <w:rFonts w:ascii="Arial" w:eastAsia="Arial" w:hAnsi="Arial" w:cs="Arial"/>
                <w:color w:val="000000" w:themeColor="text1"/>
              </w:rPr>
              <w:t xml:space="preserve"> with actuals </w:t>
            </w:r>
            <w:r w:rsidR="6E8A7563" w:rsidRPr="701BEF23">
              <w:rPr>
                <w:rFonts w:ascii="Arial" w:eastAsia="Arial" w:hAnsi="Arial" w:cs="Arial"/>
                <w:color w:val="000000" w:themeColor="text1"/>
              </w:rPr>
              <w:t>being approximately 90%</w:t>
            </w:r>
            <w:r w:rsidRPr="701BEF23">
              <w:rPr>
                <w:rFonts w:ascii="Arial" w:eastAsia="Arial" w:hAnsi="Arial" w:cs="Arial"/>
                <w:color w:val="000000" w:themeColor="text1"/>
              </w:rPr>
              <w:t>.</w:t>
            </w:r>
          </w:p>
          <w:p w14:paraId="574A8B03" w14:textId="0FA0114F" w:rsidR="001B1733" w:rsidRPr="008209C0" w:rsidRDefault="2581EF05" w:rsidP="00433B9B">
            <w:pPr>
              <w:pStyle w:val="ListParagraph"/>
              <w:numPr>
                <w:ilvl w:val="1"/>
                <w:numId w:val="25"/>
              </w:numPr>
              <w:rPr>
                <w:rFonts w:ascii="Arial" w:eastAsia="Arial" w:hAnsi="Arial" w:cs="Arial"/>
                <w:color w:val="222222"/>
              </w:rPr>
            </w:pPr>
            <w:r w:rsidRPr="701BEF23">
              <w:rPr>
                <w:rFonts w:ascii="Arial" w:eastAsia="Arial" w:hAnsi="Arial" w:cs="Arial"/>
                <w:color w:val="000000" w:themeColor="text1"/>
              </w:rPr>
              <w:lastRenderedPageBreak/>
              <w:t xml:space="preserve">Four-year target graduation rate: 86%. We have met this target in each of the last four years. The four-year graduation rate has increased from 87.2% for students entering in </w:t>
            </w:r>
            <w:r w:rsidR="0D003F01" w:rsidRPr="701BEF23">
              <w:rPr>
                <w:rFonts w:ascii="Arial" w:eastAsia="Arial" w:hAnsi="Arial" w:cs="Arial"/>
                <w:color w:val="000000" w:themeColor="text1"/>
              </w:rPr>
              <w:t>f</w:t>
            </w:r>
            <w:r w:rsidRPr="701BEF23">
              <w:rPr>
                <w:rFonts w:ascii="Arial" w:eastAsia="Arial" w:hAnsi="Arial" w:cs="Arial"/>
                <w:color w:val="000000" w:themeColor="text1"/>
              </w:rPr>
              <w:t xml:space="preserve">all 2009 to 92.2% for students entering in </w:t>
            </w:r>
            <w:r w:rsidR="0D003F01" w:rsidRPr="701BEF23">
              <w:rPr>
                <w:rFonts w:ascii="Arial" w:eastAsia="Arial" w:hAnsi="Arial" w:cs="Arial"/>
                <w:color w:val="000000" w:themeColor="text1"/>
              </w:rPr>
              <w:t>f</w:t>
            </w:r>
            <w:r w:rsidRPr="701BEF23">
              <w:rPr>
                <w:rFonts w:ascii="Arial" w:eastAsia="Arial" w:hAnsi="Arial" w:cs="Arial"/>
                <w:color w:val="000000" w:themeColor="text1"/>
              </w:rPr>
              <w:t>all 2018.</w:t>
            </w:r>
          </w:p>
          <w:p w14:paraId="37284AD2" w14:textId="77777777" w:rsidR="001B1733" w:rsidRPr="008209C0" w:rsidRDefault="001B1733" w:rsidP="00433B9B">
            <w:pPr>
              <w:rPr>
                <w:rFonts w:ascii="Arial" w:eastAsia="Arial" w:hAnsi="Arial" w:cs="Arial"/>
                <w:color w:val="222222"/>
              </w:rPr>
            </w:pPr>
          </w:p>
          <w:p w14:paraId="00B6369E" w14:textId="212B3691" w:rsidR="001B1733" w:rsidRPr="008209C0" w:rsidRDefault="001D239F" w:rsidP="00433B9B">
            <w:pPr>
              <w:pStyle w:val="ListParagraph"/>
              <w:numPr>
                <w:ilvl w:val="0"/>
                <w:numId w:val="25"/>
              </w:numPr>
              <w:ind w:left="360" w:hanging="360"/>
              <w:rPr>
                <w:rStyle w:val="eop"/>
                <w:rFonts w:ascii="Arial" w:eastAsia="Arial" w:hAnsi="Arial" w:cs="Arial"/>
                <w:color w:val="222222"/>
              </w:rPr>
            </w:pPr>
            <w:r w:rsidRPr="008209C0">
              <w:rPr>
                <w:rStyle w:val="eop"/>
                <w:rFonts w:ascii="Arial" w:eastAsia="Arial" w:hAnsi="Arial" w:cs="Arial"/>
                <w:color w:val="222222"/>
              </w:rPr>
              <w:t>Time to degree: graduate students</w:t>
            </w:r>
          </w:p>
          <w:p w14:paraId="49C3A8AF" w14:textId="09AA2016" w:rsidR="001B1733" w:rsidRPr="008209C0" w:rsidRDefault="001D239F" w:rsidP="00433B9B">
            <w:pPr>
              <w:pStyle w:val="ListParagraph"/>
              <w:numPr>
                <w:ilvl w:val="1"/>
                <w:numId w:val="25"/>
              </w:numPr>
              <w:rPr>
                <w:rStyle w:val="normaltextrun"/>
                <w:rFonts w:ascii="Arial" w:eastAsia="Arial" w:hAnsi="Arial" w:cs="Arial"/>
                <w:color w:val="222222"/>
              </w:rPr>
            </w:pPr>
            <w:r w:rsidRPr="008209C0">
              <w:rPr>
                <w:rStyle w:val="normaltextrun"/>
                <w:rFonts w:ascii="Arial" w:eastAsia="Arial" w:hAnsi="Arial" w:cs="Arial"/>
                <w:color w:val="000000" w:themeColor="text1"/>
              </w:rPr>
              <w:t>Time to Ph.D. varies by discipline. Average time to degree for doctoral cohorts finishing in 2021-2022 are within disciplinary norms.</w:t>
            </w:r>
          </w:p>
          <w:p w14:paraId="42EC72E0" w14:textId="1B2A8882" w:rsidR="001D239F" w:rsidRPr="008209C0" w:rsidRDefault="001D239F" w:rsidP="00433B9B">
            <w:pPr>
              <w:pStyle w:val="ListParagraph"/>
              <w:numPr>
                <w:ilvl w:val="1"/>
                <w:numId w:val="25"/>
              </w:numPr>
              <w:rPr>
                <w:rFonts w:ascii="Arial" w:eastAsia="Arial" w:hAnsi="Arial" w:cs="Arial"/>
                <w:color w:val="222222"/>
              </w:rPr>
            </w:pPr>
            <w:r w:rsidRPr="008209C0">
              <w:rPr>
                <w:rStyle w:val="normaltextrun"/>
                <w:rFonts w:ascii="Arial" w:eastAsia="Arial" w:hAnsi="Arial" w:cs="Arial"/>
                <w:color w:val="000000" w:themeColor="text1"/>
              </w:rPr>
              <w:t>On average, time to Ph.D. for women, underrepresented minority students, and international students in the four most recent graduating cohorts has been 6 years or fewer.</w:t>
            </w:r>
          </w:p>
          <w:p w14:paraId="03FFDF1C" w14:textId="77777777" w:rsidR="001D239F" w:rsidRPr="008209C0" w:rsidRDefault="001D239F" w:rsidP="00433B9B">
            <w:pPr>
              <w:rPr>
                <w:rFonts w:ascii="Arial" w:eastAsia="Arial" w:hAnsi="Arial" w:cs="Arial"/>
                <w:color w:val="000000" w:themeColor="text1"/>
              </w:rPr>
            </w:pPr>
          </w:p>
          <w:p w14:paraId="0D28C490" w14:textId="5E9DA2D7" w:rsidR="001B1733" w:rsidRPr="008209C0" w:rsidRDefault="001D239F" w:rsidP="00433B9B">
            <w:pPr>
              <w:pStyle w:val="ListParagraph"/>
              <w:numPr>
                <w:ilvl w:val="0"/>
                <w:numId w:val="25"/>
              </w:numPr>
              <w:ind w:left="360" w:hanging="360"/>
              <w:rPr>
                <w:rStyle w:val="normaltextrun"/>
                <w:rFonts w:ascii="Arial" w:eastAsia="Arial" w:hAnsi="Arial" w:cs="Arial"/>
                <w:color w:val="000000" w:themeColor="text1"/>
              </w:rPr>
            </w:pPr>
            <w:r w:rsidRPr="008209C0">
              <w:rPr>
                <w:rStyle w:val="normaltextrun"/>
                <w:rFonts w:ascii="Arial" w:eastAsia="Arial" w:hAnsi="Arial" w:cs="Arial"/>
                <w:color w:val="000000" w:themeColor="text1"/>
              </w:rPr>
              <w:t>STEM Majors</w:t>
            </w:r>
          </w:p>
          <w:p w14:paraId="02A70B4C" w14:textId="177B30CD" w:rsidR="00BE0DBE" w:rsidRPr="008209C0" w:rsidRDefault="001D239F" w:rsidP="00433B9B">
            <w:pPr>
              <w:pStyle w:val="ListParagraph"/>
              <w:numPr>
                <w:ilvl w:val="1"/>
                <w:numId w:val="25"/>
              </w:numPr>
              <w:rPr>
                <w:rStyle w:val="normaltextrun"/>
                <w:rFonts w:ascii="Arial" w:eastAsia="Arial" w:hAnsi="Arial" w:cs="Arial"/>
                <w:color w:val="000000" w:themeColor="text1"/>
              </w:rPr>
            </w:pPr>
            <w:r w:rsidRPr="008209C0">
              <w:rPr>
                <w:rStyle w:val="normaltextrun"/>
                <w:rFonts w:ascii="Arial" w:eastAsia="Arial" w:hAnsi="Arial" w:cs="Arial"/>
                <w:color w:val="000000" w:themeColor="text1"/>
              </w:rPr>
              <w:t>Increase the proportion of students pursuing STEM degrees by 5</w:t>
            </w:r>
            <w:r w:rsidR="00D03100">
              <w:rPr>
                <w:rStyle w:val="normaltextrun"/>
                <w:rFonts w:ascii="Arial" w:eastAsia="Arial" w:hAnsi="Arial" w:cs="Arial"/>
                <w:color w:val="000000" w:themeColor="text1"/>
              </w:rPr>
              <w:t>%</w:t>
            </w:r>
            <w:r w:rsidRPr="008209C0">
              <w:rPr>
                <w:rStyle w:val="normaltextrun"/>
                <w:rFonts w:ascii="Arial" w:eastAsia="Arial" w:hAnsi="Arial" w:cs="Arial"/>
                <w:color w:val="000000" w:themeColor="text1"/>
              </w:rPr>
              <w:t xml:space="preserve"> over the next six years.</w:t>
            </w:r>
          </w:p>
          <w:p w14:paraId="40AD5F0C" w14:textId="3CFE4B99" w:rsidR="001D239F" w:rsidRPr="008209C0" w:rsidRDefault="001D239F" w:rsidP="00433B9B">
            <w:pPr>
              <w:pStyle w:val="ListParagraph"/>
              <w:numPr>
                <w:ilvl w:val="1"/>
                <w:numId w:val="25"/>
              </w:numPr>
              <w:rPr>
                <w:rFonts w:ascii="Arial" w:eastAsia="Arial" w:hAnsi="Arial" w:cs="Arial"/>
                <w:color w:val="000000" w:themeColor="text1"/>
              </w:rPr>
            </w:pPr>
            <w:r w:rsidRPr="008209C0">
              <w:rPr>
                <w:rStyle w:val="normaltextrun"/>
                <w:rFonts w:ascii="Arial" w:eastAsia="Arial" w:hAnsi="Arial" w:cs="Arial"/>
                <w:color w:val="000000" w:themeColor="text1"/>
              </w:rPr>
              <w:t>This is the focus of a Howard Hughes Medical Institute (HHMI) initiative to enhance the success of STEM students.</w:t>
            </w:r>
          </w:p>
        </w:tc>
      </w:tr>
    </w:tbl>
    <w:p w14:paraId="19017E5A" w14:textId="77777777" w:rsidR="00510109" w:rsidRPr="008209C0" w:rsidRDefault="00510109" w:rsidP="00433B9B">
      <w:pPr>
        <w:spacing w:line="240" w:lineRule="auto"/>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EC0852" w:rsidRPr="008209C0" w14:paraId="5FCC02A1" w14:textId="77777777" w:rsidTr="706FF5AD">
        <w:tc>
          <w:tcPr>
            <w:tcW w:w="9350" w:type="dxa"/>
          </w:tcPr>
          <w:p w14:paraId="78B2008C" w14:textId="3D699F08" w:rsidR="00EC0852" w:rsidRPr="008209C0" w:rsidRDefault="00EC0852" w:rsidP="00433B9B">
            <w:pPr>
              <w:rPr>
                <w:rFonts w:ascii="Arial" w:hAnsi="Arial" w:cs="Arial"/>
                <w:b/>
                <w:bCs/>
              </w:rPr>
            </w:pPr>
            <w:r w:rsidRPr="008209C0">
              <w:rPr>
                <w:rFonts w:ascii="Arial" w:eastAsia="Times New Roman" w:hAnsi="Arial" w:cs="Arial"/>
                <w:b/>
                <w:bCs/>
                <w:color w:val="222222"/>
              </w:rPr>
              <w:t>C2. What specific strategies/actions are you planning to take to achieve those goals? How will you draw on successes/challenges from your prior completion outcome improvement strategies?</w:t>
            </w:r>
          </w:p>
        </w:tc>
      </w:tr>
      <w:tr w:rsidR="00EC0852" w:rsidRPr="008209C0" w14:paraId="480F4365" w14:textId="77777777" w:rsidTr="706FF5AD">
        <w:tc>
          <w:tcPr>
            <w:tcW w:w="9350" w:type="dxa"/>
          </w:tcPr>
          <w:p w14:paraId="61492419" w14:textId="77777777" w:rsidR="001D239F" w:rsidRPr="008209C0" w:rsidRDefault="001D239F" w:rsidP="00433B9B">
            <w:pPr>
              <w:rPr>
                <w:rStyle w:val="normaltextrun"/>
                <w:rFonts w:ascii="Arial" w:eastAsia="Arial" w:hAnsi="Arial" w:cs="Arial"/>
                <w:color w:val="000000" w:themeColor="text1"/>
              </w:rPr>
            </w:pPr>
          </w:p>
          <w:p w14:paraId="702C2660" w14:textId="5E07B192" w:rsidR="00BC080D" w:rsidRPr="008209C0" w:rsidRDefault="6061F9E2" w:rsidP="00433B9B">
            <w:pPr>
              <w:rPr>
                <w:rFonts w:ascii="Arial" w:eastAsia="Arial" w:hAnsi="Arial" w:cs="Arial"/>
                <w:color w:val="000000" w:themeColor="text1"/>
              </w:rPr>
            </w:pPr>
            <w:r w:rsidRPr="008209C0">
              <w:rPr>
                <w:rStyle w:val="normaltextrun"/>
                <w:rFonts w:ascii="Arial" w:eastAsia="Arial" w:hAnsi="Arial" w:cs="Arial"/>
                <w:color w:val="000000" w:themeColor="text1"/>
              </w:rPr>
              <w:t xml:space="preserve">UVA is expanding services provided to students to facilitate their academic and postgraduate success. Key new efforts include: </w:t>
            </w:r>
          </w:p>
          <w:p w14:paraId="411D2CC6" w14:textId="4B443A0A" w:rsidR="00BC080D" w:rsidRPr="008209C0" w:rsidRDefault="00074F3B" w:rsidP="00433B9B">
            <w:pPr>
              <w:pStyle w:val="ListParagraph"/>
              <w:numPr>
                <w:ilvl w:val="0"/>
                <w:numId w:val="14"/>
              </w:numPr>
              <w:rPr>
                <w:rFonts w:ascii="Arial" w:eastAsia="Arial" w:hAnsi="Arial" w:cs="Arial"/>
                <w:color w:val="000000" w:themeColor="text1"/>
              </w:rPr>
            </w:pPr>
            <w:hyperlink r:id="rId30" w:history="1">
              <w:r w:rsidR="6061F9E2" w:rsidRPr="003A4FCC">
                <w:rPr>
                  <w:rStyle w:val="Hyperlink"/>
                  <w:rFonts w:ascii="Arial" w:eastAsia="Arial" w:hAnsi="Arial" w:cs="Arial"/>
                  <w:b/>
                  <w:bCs/>
                  <w:i/>
                  <w:iCs/>
                </w:rPr>
                <w:t>Academic support</w:t>
              </w:r>
            </w:hyperlink>
            <w:r w:rsidR="6061F9E2" w:rsidRPr="008209C0">
              <w:rPr>
                <w:rStyle w:val="normaltextrun"/>
                <w:rFonts w:ascii="Arial" w:eastAsia="Arial" w:hAnsi="Arial" w:cs="Arial"/>
                <w:color w:val="000000" w:themeColor="text1"/>
              </w:rPr>
              <w:t xml:space="preserve">: Starting in </w:t>
            </w:r>
            <w:r w:rsidR="004D52D8" w:rsidRPr="008209C0">
              <w:rPr>
                <w:rStyle w:val="normaltextrun"/>
                <w:rFonts w:ascii="Arial" w:eastAsia="Arial" w:hAnsi="Arial" w:cs="Arial"/>
                <w:color w:val="000000" w:themeColor="text1"/>
              </w:rPr>
              <w:t>f</w:t>
            </w:r>
            <w:r w:rsidR="6061F9E2" w:rsidRPr="008209C0">
              <w:rPr>
                <w:rStyle w:val="normaltextrun"/>
                <w:rFonts w:ascii="Arial" w:eastAsia="Arial" w:hAnsi="Arial" w:cs="Arial"/>
                <w:color w:val="000000" w:themeColor="text1"/>
              </w:rPr>
              <w:t xml:space="preserve">all 2020, UVA began expanding academic support infrastructure, focusing on classes where the data demonstrate that underserved </w:t>
            </w:r>
            <w:r w:rsidR="00E41B98">
              <w:rPr>
                <w:rStyle w:val="normaltextrun"/>
                <w:rFonts w:ascii="Arial" w:eastAsia="Arial" w:hAnsi="Arial" w:cs="Arial"/>
                <w:color w:val="000000" w:themeColor="text1"/>
              </w:rPr>
              <w:t>students</w:t>
            </w:r>
            <w:r w:rsidR="00E41B98" w:rsidRPr="008209C0">
              <w:rPr>
                <w:rStyle w:val="normaltextrun"/>
                <w:rFonts w:ascii="Arial" w:eastAsia="Arial" w:hAnsi="Arial" w:cs="Arial"/>
                <w:color w:val="000000" w:themeColor="text1"/>
              </w:rPr>
              <w:t xml:space="preserve"> </w:t>
            </w:r>
            <w:r w:rsidR="6061F9E2" w:rsidRPr="008209C0">
              <w:rPr>
                <w:rStyle w:val="normaltextrun"/>
                <w:rFonts w:ascii="Arial" w:eastAsia="Arial" w:hAnsi="Arial" w:cs="Arial"/>
                <w:color w:val="000000" w:themeColor="text1"/>
              </w:rPr>
              <w:t xml:space="preserve">disproportionately struggle. We have </w:t>
            </w:r>
            <w:r w:rsidR="00E41B98">
              <w:rPr>
                <w:rStyle w:val="normaltextrun"/>
                <w:rFonts w:ascii="Arial" w:eastAsia="Arial" w:hAnsi="Arial" w:cs="Arial"/>
                <w:color w:val="000000" w:themeColor="text1"/>
              </w:rPr>
              <w:t xml:space="preserve">also </w:t>
            </w:r>
            <w:r w:rsidR="6061F9E2" w:rsidRPr="008209C0">
              <w:rPr>
                <w:rStyle w:val="normaltextrun"/>
                <w:rFonts w:ascii="Arial" w:eastAsia="Arial" w:hAnsi="Arial" w:cs="Arial"/>
                <w:color w:val="000000" w:themeColor="text1"/>
              </w:rPr>
              <w:t>begun or expanded a number of</w:t>
            </w:r>
            <w:r w:rsidR="00326254">
              <w:rPr>
                <w:rStyle w:val="normaltextrun"/>
                <w:rFonts w:ascii="Arial" w:eastAsia="Arial" w:hAnsi="Arial" w:cs="Arial"/>
                <w:color w:val="000000" w:themeColor="text1"/>
              </w:rPr>
              <w:t xml:space="preserve"> other</w:t>
            </w:r>
            <w:r w:rsidR="6061F9E2" w:rsidRPr="008209C0">
              <w:rPr>
                <w:rStyle w:val="normaltextrun"/>
                <w:rFonts w:ascii="Arial" w:eastAsia="Arial" w:hAnsi="Arial" w:cs="Arial"/>
                <w:color w:val="000000" w:themeColor="text1"/>
              </w:rPr>
              <w:t xml:space="preserve"> </w:t>
            </w:r>
            <w:r w:rsidR="00326254">
              <w:rPr>
                <w:rStyle w:val="normaltextrun"/>
                <w:rFonts w:ascii="Arial" w:eastAsia="Arial" w:hAnsi="Arial" w:cs="Arial"/>
                <w:color w:val="000000" w:themeColor="text1"/>
              </w:rPr>
              <w:t xml:space="preserve">academic support </w:t>
            </w:r>
            <w:r w:rsidR="6061F9E2" w:rsidRPr="008209C0">
              <w:rPr>
                <w:rStyle w:val="normaltextrun"/>
                <w:rFonts w:ascii="Arial" w:eastAsia="Arial" w:hAnsi="Arial" w:cs="Arial"/>
                <w:color w:val="000000" w:themeColor="text1"/>
              </w:rPr>
              <w:t>initiatives including study skills workshops and peer tutoring.</w:t>
            </w:r>
          </w:p>
          <w:p w14:paraId="1DC01F80" w14:textId="77777777" w:rsidR="00920F37" w:rsidRPr="008209C0" w:rsidRDefault="00920F37" w:rsidP="00433B9B">
            <w:pPr>
              <w:rPr>
                <w:rFonts w:ascii="Arial" w:eastAsia="Arial" w:hAnsi="Arial" w:cs="Arial"/>
                <w:color w:val="000000" w:themeColor="text1"/>
              </w:rPr>
            </w:pPr>
          </w:p>
          <w:p w14:paraId="5EBF4D7B" w14:textId="69DB9CB9" w:rsidR="00BC080D" w:rsidRPr="008209C0" w:rsidRDefault="6061F9E2" w:rsidP="00433B9B">
            <w:pPr>
              <w:pStyle w:val="ListParagraph"/>
              <w:numPr>
                <w:ilvl w:val="0"/>
                <w:numId w:val="14"/>
              </w:numPr>
              <w:rPr>
                <w:rStyle w:val="normaltextrun"/>
                <w:rFonts w:ascii="Arial" w:eastAsia="Arial" w:hAnsi="Arial" w:cs="Arial"/>
                <w:color w:val="000000" w:themeColor="text1"/>
              </w:rPr>
            </w:pPr>
            <w:r w:rsidRPr="008209C0">
              <w:rPr>
                <w:rStyle w:val="normaltextrun"/>
                <w:rFonts w:ascii="Arial" w:eastAsia="Arial" w:hAnsi="Arial" w:cs="Arial"/>
                <w:b/>
                <w:bCs/>
                <w:i/>
                <w:iCs/>
                <w:color w:val="000000" w:themeColor="text1"/>
              </w:rPr>
              <w:t>Teaching and learning</w:t>
            </w:r>
            <w:r w:rsidRPr="008209C0">
              <w:rPr>
                <w:rStyle w:val="normaltextrun"/>
                <w:rFonts w:ascii="Arial" w:eastAsia="Arial" w:hAnsi="Arial" w:cs="Arial"/>
                <w:color w:val="000000" w:themeColor="text1"/>
              </w:rPr>
              <w:t xml:space="preserve">: UVA is currently participating in </w:t>
            </w:r>
            <w:hyperlink r:id="rId31" w:history="1">
              <w:r w:rsidRPr="00285AD0">
                <w:rPr>
                  <w:rStyle w:val="Hyperlink"/>
                  <w:rFonts w:ascii="Arial" w:eastAsia="Arial" w:hAnsi="Arial" w:cs="Arial"/>
                </w:rPr>
                <w:t xml:space="preserve">two learning communities </w:t>
              </w:r>
            </w:hyperlink>
            <w:r w:rsidRPr="008209C0">
              <w:rPr>
                <w:rStyle w:val="normaltextrun"/>
                <w:rFonts w:ascii="Arial" w:eastAsia="Arial" w:hAnsi="Arial" w:cs="Arial"/>
                <w:color w:val="000000" w:themeColor="text1"/>
              </w:rPr>
              <w:t xml:space="preserve">associated with </w:t>
            </w:r>
            <w:hyperlink>
              <w:r w:rsidRPr="008209C0">
                <w:rPr>
                  <w:rStyle w:val="Hyperlink"/>
                  <w:rFonts w:ascii="Arial" w:eastAsia="Arial" w:hAnsi="Arial" w:cs="Arial"/>
                  <w:color w:val="auto"/>
                  <w:u w:val="none"/>
                </w:rPr>
                <w:t xml:space="preserve">HHMI </w:t>
              </w:r>
              <w:r w:rsidR="00C61249" w:rsidRPr="008209C0">
                <w:rPr>
                  <w:rStyle w:val="Hyperlink"/>
                  <w:rFonts w:ascii="Arial" w:eastAsia="Arial" w:hAnsi="Arial" w:cs="Arial"/>
                  <w:color w:val="auto"/>
                  <w:u w:val="none"/>
                </w:rPr>
                <w:t>i</w:t>
              </w:r>
              <w:r w:rsidRPr="008209C0">
                <w:rPr>
                  <w:rStyle w:val="Hyperlink"/>
                  <w:rFonts w:ascii="Arial" w:eastAsia="Arial" w:hAnsi="Arial" w:cs="Arial"/>
                  <w:color w:val="auto"/>
                  <w:u w:val="none"/>
                </w:rPr>
                <w:t>nitiatives</w:t>
              </w:r>
            </w:hyperlink>
            <w:r w:rsidRPr="008209C0">
              <w:rPr>
                <w:rStyle w:val="normaltextrun"/>
                <w:rFonts w:ascii="Arial" w:eastAsia="Arial" w:hAnsi="Arial" w:cs="Arial"/>
                <w:color w:val="000000" w:themeColor="text1"/>
              </w:rPr>
              <w:t xml:space="preserve">, working with </w:t>
            </w:r>
            <w:r w:rsidR="00277708" w:rsidRPr="008209C0">
              <w:rPr>
                <w:rStyle w:val="normaltextrun"/>
                <w:rFonts w:ascii="Arial" w:eastAsia="Arial" w:hAnsi="Arial" w:cs="Arial"/>
                <w:color w:val="000000" w:themeColor="text1"/>
              </w:rPr>
              <w:t>t</w:t>
            </w:r>
            <w:r w:rsidR="00277708" w:rsidRPr="008209C0">
              <w:rPr>
                <w:rStyle w:val="normaltextrun"/>
                <w:rFonts w:ascii="Arial" w:hAnsi="Arial" w:cs="Arial"/>
                <w:color w:val="000000" w:themeColor="text1"/>
              </w:rPr>
              <w:t>he University’s</w:t>
            </w:r>
            <w:r w:rsidRPr="008209C0">
              <w:rPr>
                <w:rStyle w:val="normaltextrun"/>
                <w:rFonts w:ascii="Arial" w:eastAsia="Arial" w:hAnsi="Arial" w:cs="Arial"/>
                <w:color w:val="000000" w:themeColor="text1"/>
              </w:rPr>
              <w:t xml:space="preserve"> 16 STEM departments to create more inclusive learning environments, with an explicit goal of fostering achievement of students from underserved backgrounds.</w:t>
            </w:r>
          </w:p>
          <w:p w14:paraId="213148D0" w14:textId="77777777" w:rsidR="00920F37" w:rsidRPr="008209C0" w:rsidRDefault="00920F37" w:rsidP="00433B9B">
            <w:pPr>
              <w:pStyle w:val="ListParagraph"/>
              <w:rPr>
                <w:rFonts w:ascii="Arial" w:eastAsia="Arial" w:hAnsi="Arial" w:cs="Arial"/>
                <w:color w:val="000000" w:themeColor="text1"/>
              </w:rPr>
            </w:pPr>
          </w:p>
          <w:p w14:paraId="308DB96C" w14:textId="7BA91E63" w:rsidR="001D239F" w:rsidRPr="008209C0" w:rsidRDefault="00074F3B" w:rsidP="00433B9B">
            <w:pPr>
              <w:pStyle w:val="ListParagraph"/>
              <w:numPr>
                <w:ilvl w:val="0"/>
                <w:numId w:val="14"/>
              </w:numPr>
              <w:rPr>
                <w:rFonts w:ascii="Arial" w:eastAsia="Arial" w:hAnsi="Arial" w:cs="Arial"/>
                <w:color w:val="000000" w:themeColor="text1"/>
              </w:rPr>
            </w:pPr>
            <w:hyperlink r:id="rId32" w:history="1">
              <w:r w:rsidR="6061F9E2" w:rsidRPr="006122AA">
                <w:rPr>
                  <w:rStyle w:val="Hyperlink"/>
                  <w:rFonts w:ascii="Arial" w:eastAsia="Arial" w:hAnsi="Arial" w:cs="Arial"/>
                  <w:b/>
                  <w:bCs/>
                  <w:i/>
                  <w:iCs/>
                </w:rPr>
                <w:t>Advising</w:t>
              </w:r>
            </w:hyperlink>
            <w:r w:rsidR="6061F9E2" w:rsidRPr="008209C0">
              <w:rPr>
                <w:rStyle w:val="normaltextrun"/>
                <w:rFonts w:ascii="Arial" w:eastAsia="Arial" w:hAnsi="Arial" w:cs="Arial"/>
                <w:color w:val="000000" w:themeColor="text1"/>
              </w:rPr>
              <w:t xml:space="preserve">: In </w:t>
            </w:r>
            <w:r w:rsidR="004D52D8" w:rsidRPr="008209C0">
              <w:rPr>
                <w:rStyle w:val="normaltextrun"/>
                <w:rFonts w:ascii="Arial" w:eastAsia="Arial" w:hAnsi="Arial" w:cs="Arial"/>
                <w:color w:val="000000" w:themeColor="text1"/>
              </w:rPr>
              <w:t>s</w:t>
            </w:r>
            <w:r w:rsidR="6061F9E2" w:rsidRPr="008209C0">
              <w:rPr>
                <w:rStyle w:val="normaltextrun"/>
                <w:rFonts w:ascii="Arial" w:eastAsia="Arial" w:hAnsi="Arial" w:cs="Arial"/>
                <w:color w:val="000000" w:themeColor="text1"/>
              </w:rPr>
              <w:t xml:space="preserve">pring 2022, UVA completed a comprehensive review of advising. </w:t>
            </w:r>
            <w:r w:rsidR="004D52D8" w:rsidRPr="008209C0">
              <w:rPr>
                <w:rStyle w:val="normaltextrun"/>
                <w:rFonts w:ascii="Arial" w:eastAsia="Arial" w:hAnsi="Arial" w:cs="Arial"/>
                <w:color w:val="000000" w:themeColor="text1"/>
              </w:rPr>
              <w:t>As recommended by this review, UVA is</w:t>
            </w:r>
            <w:r w:rsidR="0076587C" w:rsidRPr="008209C0">
              <w:rPr>
                <w:rStyle w:val="normaltextrun"/>
                <w:rFonts w:ascii="Arial" w:eastAsia="Arial" w:hAnsi="Arial" w:cs="Arial"/>
                <w:color w:val="000000" w:themeColor="text1"/>
              </w:rPr>
              <w:t xml:space="preserve"> p</w:t>
            </w:r>
            <w:r w:rsidR="6061F9E2" w:rsidRPr="008209C0">
              <w:rPr>
                <w:rStyle w:val="normaltextrun"/>
                <w:rFonts w:ascii="Arial" w:eastAsia="Arial" w:hAnsi="Arial" w:cs="Arial"/>
                <w:color w:val="000000" w:themeColor="text1"/>
              </w:rPr>
              <w:t>reparing to implement a new software platform to enhance academic and co-curricular advising</w:t>
            </w:r>
            <w:r w:rsidR="00733618" w:rsidRPr="008209C0">
              <w:rPr>
                <w:rStyle w:val="normaltextrun"/>
                <w:rFonts w:ascii="Arial" w:eastAsia="Arial" w:hAnsi="Arial" w:cs="Arial"/>
                <w:color w:val="000000" w:themeColor="text1"/>
              </w:rPr>
              <w:t>; and</w:t>
            </w:r>
            <w:r w:rsidR="0076587C" w:rsidRPr="008209C0">
              <w:rPr>
                <w:rStyle w:val="normaltextrun"/>
                <w:rFonts w:ascii="Arial" w:eastAsia="Arial" w:hAnsi="Arial" w:cs="Arial"/>
                <w:color w:val="000000" w:themeColor="text1"/>
              </w:rPr>
              <w:t xml:space="preserve"> is d</w:t>
            </w:r>
            <w:r w:rsidR="6061F9E2" w:rsidRPr="008209C0">
              <w:rPr>
                <w:rStyle w:val="normaltextrun"/>
                <w:rFonts w:ascii="Arial" w:eastAsia="Arial" w:hAnsi="Arial" w:cs="Arial"/>
                <w:color w:val="000000" w:themeColor="text1"/>
              </w:rPr>
              <w:t>eveloping more effective ways to communicate resources and support available to students.</w:t>
            </w:r>
          </w:p>
        </w:tc>
      </w:tr>
    </w:tbl>
    <w:p w14:paraId="7F6EE288" w14:textId="77777777" w:rsidR="00510109" w:rsidRPr="008209C0" w:rsidRDefault="00510109" w:rsidP="00433B9B">
      <w:pPr>
        <w:pStyle w:val="ListParagraph"/>
        <w:spacing w:after="200"/>
        <w:ind w:left="0"/>
        <w:contextualSpacing w:val="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EC0852" w:rsidRPr="008209C0" w14:paraId="0F3AF1C2" w14:textId="77777777" w:rsidTr="706FF5AD">
        <w:tc>
          <w:tcPr>
            <w:tcW w:w="9350" w:type="dxa"/>
          </w:tcPr>
          <w:p w14:paraId="188A5DBE" w14:textId="7EDFBB18" w:rsidR="00EC0852" w:rsidRPr="008209C0" w:rsidRDefault="00EC0852" w:rsidP="00433B9B">
            <w:pPr>
              <w:rPr>
                <w:rFonts w:ascii="Arial" w:hAnsi="Arial" w:cs="Arial"/>
                <w:b/>
                <w:bCs/>
              </w:rPr>
            </w:pPr>
            <w:r w:rsidRPr="008209C0">
              <w:rPr>
                <w:rFonts w:ascii="Arial" w:eastAsia="Times New Roman" w:hAnsi="Arial" w:cs="Arial"/>
                <w:b/>
                <w:bCs/>
                <w:color w:val="222222"/>
              </w:rPr>
              <w:t xml:space="preserve">C3. </w:t>
            </w:r>
            <w:r w:rsidR="004722BA" w:rsidRPr="008209C0">
              <w:rPr>
                <w:rFonts w:ascii="Arial" w:eastAsia="Times New Roman" w:hAnsi="Arial" w:cs="Arial"/>
                <w:b/>
                <w:bCs/>
                <w:color w:val="222222"/>
              </w:rPr>
              <w:t xml:space="preserve">How will you use existing/recently provided resources to execute those strategies? Will you be requesting incremental state resources? Please </w:t>
            </w:r>
            <w:r w:rsidR="00FB21C8" w:rsidRPr="008209C0">
              <w:rPr>
                <w:rFonts w:ascii="Arial" w:eastAsia="Times New Roman" w:hAnsi="Arial" w:cs="Arial"/>
                <w:b/>
                <w:bCs/>
                <w:color w:val="222222"/>
              </w:rPr>
              <w:t xml:space="preserve">state the request and rationale and </w:t>
            </w:r>
            <w:r w:rsidR="004722BA" w:rsidRPr="008209C0">
              <w:rPr>
                <w:rFonts w:ascii="Arial" w:eastAsia="Times New Roman" w:hAnsi="Arial" w:cs="Arial"/>
                <w:b/>
                <w:bCs/>
                <w:color w:val="222222"/>
              </w:rPr>
              <w:t>explicitly tie to Part I of your planning template</w:t>
            </w:r>
            <w:r w:rsidR="00A3416A" w:rsidRPr="008209C0">
              <w:rPr>
                <w:rFonts w:ascii="Arial" w:eastAsia="Times New Roman" w:hAnsi="Arial" w:cs="Arial"/>
                <w:b/>
                <w:bCs/>
                <w:color w:val="222222"/>
              </w:rPr>
              <w:t>.</w:t>
            </w:r>
          </w:p>
        </w:tc>
      </w:tr>
      <w:tr w:rsidR="00EC0852" w:rsidRPr="008209C0" w14:paraId="731E1FD6" w14:textId="77777777" w:rsidTr="706FF5AD">
        <w:tc>
          <w:tcPr>
            <w:tcW w:w="9350" w:type="dxa"/>
          </w:tcPr>
          <w:p w14:paraId="2829992D" w14:textId="77777777" w:rsidR="001D239F" w:rsidRPr="008209C0" w:rsidRDefault="001D239F" w:rsidP="00433B9B">
            <w:pPr>
              <w:rPr>
                <w:rStyle w:val="eop"/>
                <w:rFonts w:ascii="Arial" w:eastAsia="Arial" w:hAnsi="Arial" w:cs="Arial"/>
                <w:color w:val="222222"/>
              </w:rPr>
            </w:pPr>
          </w:p>
          <w:p w14:paraId="635947A3" w14:textId="1FD75A07" w:rsidR="001D239F" w:rsidRPr="008209C0" w:rsidRDefault="005B4424" w:rsidP="00433B9B">
            <w:pPr>
              <w:rPr>
                <w:rFonts w:ascii="Arial" w:eastAsia="Arial" w:hAnsi="Arial" w:cs="Arial"/>
                <w:color w:val="222222"/>
              </w:rPr>
            </w:pPr>
            <w:r w:rsidRPr="008209C0">
              <w:rPr>
                <w:rStyle w:val="eop"/>
                <w:rFonts w:ascii="Arial" w:eastAsia="Arial" w:hAnsi="Arial" w:cs="Arial"/>
                <w:color w:val="222222"/>
              </w:rPr>
              <w:t xml:space="preserve">UVA is </w:t>
            </w:r>
            <w:r w:rsidR="69708CC9" w:rsidRPr="008209C0">
              <w:rPr>
                <w:rStyle w:val="eop"/>
                <w:rFonts w:ascii="Arial" w:eastAsia="Arial" w:hAnsi="Arial" w:cs="Arial"/>
                <w:color w:val="222222"/>
              </w:rPr>
              <w:t>investing</w:t>
            </w:r>
            <w:r w:rsidR="00DF430E" w:rsidRPr="008209C0">
              <w:rPr>
                <w:rStyle w:val="eop"/>
                <w:rFonts w:ascii="Arial" w:eastAsia="Arial" w:hAnsi="Arial" w:cs="Arial"/>
                <w:color w:val="222222"/>
              </w:rPr>
              <w:t xml:space="preserve"> and reallocating</w:t>
            </w:r>
            <w:r w:rsidR="69708CC9" w:rsidRPr="008209C0">
              <w:rPr>
                <w:rStyle w:val="eop"/>
                <w:rFonts w:ascii="Arial" w:eastAsia="Arial" w:hAnsi="Arial" w:cs="Arial"/>
                <w:color w:val="222222"/>
              </w:rPr>
              <w:t xml:space="preserve"> significant resources for the initiatives described in C2.</w:t>
            </w:r>
            <w:r w:rsidR="007F02D0">
              <w:rPr>
                <w:rStyle w:val="eop"/>
                <w:rFonts w:ascii="Arial" w:eastAsia="Arial" w:hAnsi="Arial" w:cs="Arial"/>
                <w:color w:val="222222"/>
              </w:rPr>
              <w:t xml:space="preserve"> We have not included a request for incremental state resources for these initiatives.</w:t>
            </w:r>
          </w:p>
        </w:tc>
      </w:tr>
    </w:tbl>
    <w:p w14:paraId="780A1B0A" w14:textId="77777777" w:rsidR="00BC080D" w:rsidRPr="008209C0" w:rsidRDefault="00BC080D" w:rsidP="00433B9B">
      <w:pPr>
        <w:spacing w:line="240" w:lineRule="auto"/>
        <w:rPr>
          <w:rFonts w:ascii="Arial" w:eastAsia="Times New Roman" w:hAnsi="Arial" w:cs="Arial"/>
          <w:b/>
          <w:bCs/>
          <w:color w:val="222222"/>
        </w:rPr>
      </w:pPr>
    </w:p>
    <w:p w14:paraId="3DDBCF64" w14:textId="77777777" w:rsidR="002C72A9" w:rsidRDefault="002C72A9">
      <w:pPr>
        <w:rPr>
          <w:rFonts w:ascii="Arial" w:eastAsia="Times New Roman" w:hAnsi="Arial" w:cs="Arial"/>
          <w:b/>
          <w:bCs/>
          <w:color w:val="222222"/>
        </w:rPr>
      </w:pPr>
      <w:r>
        <w:rPr>
          <w:rFonts w:ascii="Arial" w:eastAsia="Times New Roman" w:hAnsi="Arial" w:cs="Arial"/>
          <w:b/>
          <w:bCs/>
          <w:color w:val="222222"/>
        </w:rPr>
        <w:br w:type="page"/>
      </w:r>
    </w:p>
    <w:p w14:paraId="1436FCED" w14:textId="3A1B215D" w:rsidR="00CC108A" w:rsidRPr="008209C0" w:rsidRDefault="00CC108A" w:rsidP="00433B9B">
      <w:pPr>
        <w:spacing w:line="240" w:lineRule="auto"/>
        <w:rPr>
          <w:rFonts w:ascii="Arial" w:eastAsia="Times New Roman" w:hAnsi="Arial" w:cs="Arial"/>
          <w:b/>
          <w:bCs/>
          <w:color w:val="222222"/>
        </w:rPr>
      </w:pPr>
      <w:r w:rsidRPr="008209C0">
        <w:rPr>
          <w:rFonts w:ascii="Arial" w:eastAsia="Times New Roman" w:hAnsi="Arial" w:cs="Arial"/>
          <w:b/>
          <w:bCs/>
          <w:color w:val="222222"/>
        </w:rPr>
        <w:lastRenderedPageBreak/>
        <w:t>POST-COMPLETION OUTCOMES</w:t>
      </w:r>
    </w:p>
    <w:p w14:paraId="2B6E1FDB" w14:textId="55877F90" w:rsidR="0026618C" w:rsidRPr="008209C0" w:rsidRDefault="00EB62B9" w:rsidP="000B79CA">
      <w:pPr>
        <w:pStyle w:val="ListParagraph"/>
        <w:spacing w:after="200"/>
        <w:ind w:left="0"/>
        <w:rPr>
          <w:rFonts w:ascii="Arial" w:eastAsia="Times New Roman" w:hAnsi="Arial" w:cs="Arial"/>
          <w:b/>
          <w:i/>
          <w:color w:val="222222"/>
        </w:rPr>
      </w:pPr>
      <w:r w:rsidRPr="008209C0">
        <w:rPr>
          <w:rFonts w:ascii="Arial" w:eastAsia="Times New Roman" w:hAnsi="Arial" w:cs="Arial"/>
          <w:b/>
          <w:i/>
          <w:color w:val="222222"/>
        </w:rPr>
        <w:t xml:space="preserve">Key question: </w:t>
      </w:r>
      <w:r w:rsidRPr="008209C0">
        <w:rPr>
          <w:rFonts w:ascii="Arial" w:eastAsia="Times New Roman" w:hAnsi="Arial" w:cs="Arial"/>
          <w:b/>
          <w:i/>
          <w:iCs/>
          <w:color w:val="222222"/>
        </w:rPr>
        <w:t xml:space="preserve">How is your institution preparing </w:t>
      </w:r>
      <w:r w:rsidR="00890364" w:rsidRPr="008209C0">
        <w:rPr>
          <w:rFonts w:ascii="Arial" w:eastAsia="Times New Roman" w:hAnsi="Arial" w:cs="Arial"/>
          <w:b/>
          <w:i/>
          <w:color w:val="222222"/>
        </w:rPr>
        <w:t>all students for success beyond completion (e.g., career preparation)</w:t>
      </w:r>
      <w:r w:rsidRPr="008209C0">
        <w:rPr>
          <w:rFonts w:ascii="Arial" w:eastAsia="Times New Roman" w:hAnsi="Arial" w:cs="Arial"/>
          <w:b/>
          <w:i/>
          <w:color w:val="222222"/>
        </w:rPr>
        <w:t>?</w:t>
      </w:r>
    </w:p>
    <w:tbl>
      <w:tblPr>
        <w:tblStyle w:val="TableGrid"/>
        <w:tblW w:w="0" w:type="auto"/>
        <w:tblLook w:val="04A0" w:firstRow="1" w:lastRow="0" w:firstColumn="1" w:lastColumn="0" w:noHBand="0" w:noVBand="1"/>
      </w:tblPr>
      <w:tblGrid>
        <w:gridCol w:w="9350"/>
      </w:tblGrid>
      <w:tr w:rsidR="00D20558" w:rsidRPr="008209C0" w14:paraId="2048EA79" w14:textId="77777777" w:rsidTr="701BEF23">
        <w:tc>
          <w:tcPr>
            <w:tcW w:w="9350" w:type="dxa"/>
          </w:tcPr>
          <w:p w14:paraId="1393985D" w14:textId="46305D52" w:rsidR="00D20558" w:rsidRPr="008209C0" w:rsidRDefault="00D20558" w:rsidP="00433B9B">
            <w:pPr>
              <w:rPr>
                <w:rFonts w:ascii="Arial" w:hAnsi="Arial" w:cs="Arial"/>
                <w:b/>
                <w:bCs/>
              </w:rPr>
            </w:pPr>
            <w:r w:rsidRPr="008209C0">
              <w:rPr>
                <w:rFonts w:ascii="Arial" w:eastAsia="Times New Roman" w:hAnsi="Arial" w:cs="Arial"/>
                <w:b/>
                <w:bCs/>
                <w:color w:val="222222"/>
              </w:rPr>
              <w:t>C</w:t>
            </w:r>
            <w:r w:rsidR="007A5015" w:rsidRPr="008209C0">
              <w:rPr>
                <w:rFonts w:ascii="Arial" w:eastAsia="Times New Roman" w:hAnsi="Arial" w:cs="Arial"/>
                <w:b/>
                <w:bCs/>
                <w:color w:val="222222"/>
              </w:rPr>
              <w:t>4</w:t>
            </w:r>
            <w:r w:rsidRPr="008209C0">
              <w:rPr>
                <w:rFonts w:ascii="Arial" w:eastAsia="Times New Roman" w:hAnsi="Arial" w:cs="Arial"/>
                <w:b/>
                <w:bCs/>
                <w:color w:val="222222"/>
              </w:rPr>
              <w:t xml:space="preserve">. Please explain </w:t>
            </w:r>
            <w:r w:rsidR="00F2194C" w:rsidRPr="008209C0">
              <w:rPr>
                <w:rFonts w:ascii="Arial" w:eastAsia="Times New Roman" w:hAnsi="Arial" w:cs="Arial"/>
                <w:b/>
                <w:bCs/>
                <w:color w:val="222222"/>
              </w:rPr>
              <w:t>how you monitor</w:t>
            </w:r>
            <w:r w:rsidRPr="008209C0">
              <w:rPr>
                <w:rFonts w:ascii="Arial" w:eastAsia="Times New Roman" w:hAnsi="Arial" w:cs="Arial"/>
                <w:b/>
                <w:bCs/>
                <w:color w:val="222222"/>
              </w:rPr>
              <w:t xml:space="preserve"> </w:t>
            </w:r>
            <w:r w:rsidR="008003E9" w:rsidRPr="008209C0">
              <w:rPr>
                <w:rFonts w:ascii="Arial" w:eastAsia="Times New Roman" w:hAnsi="Arial" w:cs="Arial"/>
                <w:b/>
                <w:bCs/>
                <w:color w:val="222222"/>
              </w:rPr>
              <w:t xml:space="preserve">post-completion outcomes (e.g., employment rates, </w:t>
            </w:r>
            <w:r w:rsidR="0098602F" w:rsidRPr="008209C0">
              <w:rPr>
                <w:rFonts w:ascii="Arial" w:eastAsia="Times New Roman" w:hAnsi="Arial" w:cs="Arial"/>
                <w:b/>
                <w:bCs/>
                <w:color w:val="222222"/>
              </w:rPr>
              <w:t>wage attainment, debt load</w:t>
            </w:r>
            <w:r w:rsidR="00CA49AF" w:rsidRPr="008209C0">
              <w:rPr>
                <w:rFonts w:ascii="Arial" w:eastAsia="Times New Roman" w:hAnsi="Arial" w:cs="Arial"/>
                <w:b/>
                <w:bCs/>
                <w:color w:val="222222"/>
              </w:rPr>
              <w:t>, upward mobility</w:t>
            </w:r>
            <w:r w:rsidR="008003E9" w:rsidRPr="008209C0">
              <w:rPr>
                <w:rFonts w:ascii="Arial" w:eastAsia="Times New Roman" w:hAnsi="Arial" w:cs="Arial"/>
                <w:b/>
                <w:bCs/>
                <w:color w:val="222222"/>
              </w:rPr>
              <w:t xml:space="preserve">). What data do you collect? </w:t>
            </w:r>
            <w:r w:rsidR="00A62CAF" w:rsidRPr="008209C0">
              <w:rPr>
                <w:rFonts w:ascii="Arial" w:eastAsia="Times New Roman" w:hAnsi="Arial" w:cs="Arial"/>
                <w:b/>
                <w:bCs/>
                <w:color w:val="222222"/>
              </w:rPr>
              <w:t>What metrics are you monitoring most closely?</w:t>
            </w:r>
            <w:r w:rsidR="00AA25C7" w:rsidRPr="008209C0">
              <w:rPr>
                <w:rFonts w:ascii="Arial" w:eastAsia="Times New Roman" w:hAnsi="Arial" w:cs="Arial"/>
                <w:b/>
                <w:bCs/>
                <w:color w:val="222222"/>
              </w:rPr>
              <w:t xml:space="preserve"> What do the data reveal about</w:t>
            </w:r>
            <w:r w:rsidR="003E2875" w:rsidRPr="008209C0">
              <w:rPr>
                <w:rFonts w:ascii="Arial" w:eastAsia="Times New Roman" w:hAnsi="Arial" w:cs="Arial"/>
                <w:b/>
                <w:bCs/>
                <w:color w:val="222222"/>
              </w:rPr>
              <w:t xml:space="preserve"> your institution’s greatest strengths and areas for improvement with respect to post-completion outcomes? </w:t>
            </w:r>
            <w:r w:rsidR="00A62CAF" w:rsidRPr="008209C0">
              <w:rPr>
                <w:rFonts w:ascii="Arial" w:eastAsia="Times New Roman" w:hAnsi="Arial" w:cs="Arial"/>
                <w:b/>
                <w:bCs/>
                <w:color w:val="222222"/>
              </w:rPr>
              <w:t>Please include any relevant data/reports in the appendix or as a separate attachment</w:t>
            </w:r>
            <w:r w:rsidR="00AA25C7" w:rsidRPr="008209C0">
              <w:rPr>
                <w:rFonts w:ascii="Arial" w:eastAsia="Times New Roman" w:hAnsi="Arial" w:cs="Arial"/>
                <w:b/>
                <w:bCs/>
                <w:color w:val="222222"/>
              </w:rPr>
              <w:t>, including any data that captures outcomes by school/department/program</w:t>
            </w:r>
            <w:r w:rsidR="00A62CAF" w:rsidRPr="008209C0">
              <w:rPr>
                <w:rFonts w:ascii="Arial" w:eastAsia="Times New Roman" w:hAnsi="Arial" w:cs="Arial"/>
                <w:b/>
                <w:bCs/>
                <w:color w:val="222222"/>
              </w:rPr>
              <w:t>.</w:t>
            </w:r>
          </w:p>
        </w:tc>
      </w:tr>
      <w:tr w:rsidR="00D20558" w:rsidRPr="008209C0" w14:paraId="50BC2349" w14:textId="77777777" w:rsidTr="701BEF23">
        <w:tc>
          <w:tcPr>
            <w:tcW w:w="9350" w:type="dxa"/>
          </w:tcPr>
          <w:p w14:paraId="226F886A" w14:textId="77777777" w:rsidR="001D239F" w:rsidRPr="008209C0" w:rsidRDefault="001D239F" w:rsidP="00433B9B">
            <w:pPr>
              <w:rPr>
                <w:rStyle w:val="normaltextrun"/>
                <w:rFonts w:ascii="Arial" w:eastAsia="Arial" w:hAnsi="Arial" w:cs="Arial"/>
                <w:color w:val="000000" w:themeColor="text1"/>
              </w:rPr>
            </w:pPr>
          </w:p>
          <w:p w14:paraId="2E797AFC" w14:textId="2E6F059C" w:rsidR="00796987" w:rsidRPr="008209C0" w:rsidRDefault="16EB46F9" w:rsidP="00433B9B">
            <w:pPr>
              <w:pStyle w:val="ListParagraph"/>
              <w:numPr>
                <w:ilvl w:val="0"/>
                <w:numId w:val="13"/>
              </w:numPr>
              <w:rPr>
                <w:rFonts w:ascii="Arial" w:eastAsia="Arial" w:hAnsi="Arial" w:cs="Arial"/>
                <w:color w:val="000000" w:themeColor="text1"/>
              </w:rPr>
            </w:pPr>
            <w:r w:rsidRPr="008209C0">
              <w:rPr>
                <w:rStyle w:val="normaltextrun"/>
                <w:rFonts w:ascii="Arial" w:eastAsia="Arial" w:hAnsi="Arial" w:cs="Arial"/>
                <w:color w:val="000000" w:themeColor="text1"/>
              </w:rPr>
              <w:t>UVA tracks the scores and pass rates of students in programs that may lead to licensure or certification; thresholds are set by schools</w:t>
            </w:r>
            <w:r w:rsidR="58FC67DC" w:rsidRPr="058E93C5">
              <w:rPr>
                <w:rStyle w:val="normaltextrun"/>
                <w:rFonts w:ascii="Arial" w:eastAsia="Arial" w:hAnsi="Arial" w:cs="Arial"/>
                <w:color w:val="000000" w:themeColor="text1"/>
              </w:rPr>
              <w:t xml:space="preserve"> </w:t>
            </w:r>
            <w:r w:rsidRPr="008209C0">
              <w:rPr>
                <w:rStyle w:val="normaltextrun"/>
                <w:rFonts w:ascii="Arial" w:eastAsia="Arial" w:hAnsi="Arial" w:cs="Arial"/>
                <w:color w:val="000000" w:themeColor="text1"/>
              </w:rPr>
              <w:t xml:space="preserve">relative to the degree program and state and national averages. </w:t>
            </w:r>
            <w:r w:rsidR="00255D4A" w:rsidRPr="008209C0">
              <w:rPr>
                <w:rStyle w:val="normaltextrun"/>
                <w:rFonts w:ascii="Arial" w:eastAsia="Arial" w:hAnsi="Arial" w:cs="Arial"/>
                <w:color w:val="000000" w:themeColor="text1"/>
              </w:rPr>
              <w:t>[e</w:t>
            </w:r>
            <w:r w:rsidRPr="008209C0">
              <w:rPr>
                <w:rStyle w:val="normaltextrun"/>
                <w:rFonts w:ascii="Arial" w:eastAsia="Arial" w:hAnsi="Arial" w:cs="Arial"/>
                <w:color w:val="000000" w:themeColor="text1"/>
              </w:rPr>
              <w:t>xamples are provided in Appendix A</w:t>
            </w:r>
            <w:r w:rsidR="00255D4A" w:rsidRPr="008209C0">
              <w:rPr>
                <w:rStyle w:val="normaltextrun"/>
                <w:rFonts w:ascii="Arial" w:eastAsia="Arial" w:hAnsi="Arial" w:cs="Arial"/>
                <w:color w:val="000000" w:themeColor="text1"/>
              </w:rPr>
              <w:t>]</w:t>
            </w:r>
          </w:p>
          <w:p w14:paraId="3D065D54" w14:textId="77777777" w:rsidR="00796987" w:rsidRPr="008209C0" w:rsidRDefault="00796987" w:rsidP="00433B9B">
            <w:pPr>
              <w:rPr>
                <w:rStyle w:val="normaltextrun"/>
                <w:rFonts w:ascii="Arial" w:eastAsia="Arial" w:hAnsi="Arial" w:cs="Arial"/>
                <w:color w:val="000000" w:themeColor="text1"/>
              </w:rPr>
            </w:pPr>
          </w:p>
          <w:p w14:paraId="7977DC85" w14:textId="5BF78D36" w:rsidR="00796987" w:rsidRPr="008209C0" w:rsidRDefault="16EB46F9" w:rsidP="00433B9B">
            <w:pPr>
              <w:pStyle w:val="ListParagraph"/>
              <w:numPr>
                <w:ilvl w:val="0"/>
                <w:numId w:val="13"/>
              </w:numPr>
              <w:rPr>
                <w:rFonts w:ascii="Arial" w:eastAsia="Arial" w:hAnsi="Arial" w:cs="Arial"/>
                <w:color w:val="000000" w:themeColor="text1"/>
              </w:rPr>
            </w:pPr>
            <w:r w:rsidRPr="008209C0">
              <w:rPr>
                <w:rStyle w:val="normaltextrun"/>
                <w:rFonts w:ascii="Arial" w:eastAsia="Arial" w:hAnsi="Arial" w:cs="Arial"/>
                <w:color w:val="000000" w:themeColor="text1"/>
              </w:rPr>
              <w:t>Job placement rates and graduate school outcomes are also closely monitored. Because job placement is highly dependent on economic conditions, individual schools and programs do not set specific thresholds of acceptability.</w:t>
            </w:r>
            <w:r w:rsidR="0034284E" w:rsidRPr="008209C0">
              <w:rPr>
                <w:rStyle w:val="normaltextrun"/>
                <w:rFonts w:ascii="Arial" w:eastAsia="Arial" w:hAnsi="Arial" w:cs="Arial"/>
                <w:color w:val="000000" w:themeColor="text1"/>
              </w:rPr>
              <w:t xml:space="preserve"> </w:t>
            </w:r>
            <w:r w:rsidRPr="008209C0">
              <w:rPr>
                <w:rStyle w:val="normaltextrun"/>
                <w:rFonts w:ascii="Arial" w:eastAsia="Arial" w:hAnsi="Arial" w:cs="Arial"/>
                <w:color w:val="000000" w:themeColor="text1"/>
              </w:rPr>
              <w:t>Rather, trends are monitored while taking into consideration general economic conditions and industry-specific employment markets.</w:t>
            </w:r>
          </w:p>
          <w:p w14:paraId="0653D773" w14:textId="77777777" w:rsidR="00796987" w:rsidRPr="008209C0" w:rsidRDefault="00796987" w:rsidP="00433B9B">
            <w:pPr>
              <w:pStyle w:val="ListParagraph"/>
              <w:rPr>
                <w:rStyle w:val="normaltextrun"/>
                <w:rFonts w:ascii="Arial" w:eastAsia="Arial" w:hAnsi="Arial" w:cs="Arial"/>
                <w:color w:val="000000" w:themeColor="text1"/>
              </w:rPr>
            </w:pPr>
          </w:p>
          <w:p w14:paraId="219A9BB6" w14:textId="69C03E36" w:rsidR="00BC080D" w:rsidRPr="008209C0" w:rsidRDefault="2476BFB9" w:rsidP="00433B9B">
            <w:pPr>
              <w:pStyle w:val="ListParagraph"/>
              <w:numPr>
                <w:ilvl w:val="0"/>
                <w:numId w:val="13"/>
              </w:numPr>
              <w:rPr>
                <w:rStyle w:val="normaltextrun"/>
                <w:rFonts w:ascii="Arial" w:eastAsia="Arial" w:hAnsi="Arial" w:cs="Arial"/>
                <w:color w:val="000000" w:themeColor="text1"/>
              </w:rPr>
            </w:pPr>
            <w:r w:rsidRPr="701BEF23">
              <w:rPr>
                <w:rStyle w:val="normaltextrun"/>
                <w:rFonts w:ascii="Arial" w:eastAsia="Arial" w:hAnsi="Arial" w:cs="Arial"/>
                <w:color w:val="000000" w:themeColor="text1"/>
              </w:rPr>
              <w:t xml:space="preserve">The </w:t>
            </w:r>
            <w:hyperlink r:id="rId33">
              <w:r w:rsidRPr="701BEF23">
                <w:rPr>
                  <w:rStyle w:val="Hyperlink"/>
                  <w:rFonts w:ascii="Arial" w:eastAsia="Arial" w:hAnsi="Arial" w:cs="Arial"/>
                </w:rPr>
                <w:t>UVA Career Center</w:t>
              </w:r>
            </w:hyperlink>
            <w:r w:rsidRPr="701BEF23">
              <w:rPr>
                <w:rStyle w:val="normaltextrun"/>
                <w:rFonts w:ascii="Arial" w:eastAsia="Arial" w:hAnsi="Arial" w:cs="Arial"/>
                <w:color w:val="000000" w:themeColor="text1"/>
              </w:rPr>
              <w:t xml:space="preserve"> administers first-destination surveys to graduates of the College and Graduate School of Arts and Sciences, School of Architecture, School of Engineering and Applied Science, and non-M.D. programs within the UVA School of Medicine. The McIntire School of Commerce, Frank Batten School of </w:t>
            </w:r>
            <w:r w:rsidR="59F1B4D7" w:rsidRPr="701BEF23">
              <w:rPr>
                <w:rStyle w:val="normaltextrun"/>
                <w:rFonts w:ascii="Arial" w:eastAsia="Arial" w:hAnsi="Arial" w:cs="Arial"/>
                <w:color w:val="000000" w:themeColor="text1"/>
              </w:rPr>
              <w:t xml:space="preserve">Leadership and </w:t>
            </w:r>
            <w:r w:rsidRPr="701BEF23">
              <w:rPr>
                <w:rStyle w:val="normaltextrun"/>
                <w:rFonts w:ascii="Arial" w:eastAsia="Arial" w:hAnsi="Arial" w:cs="Arial"/>
                <w:color w:val="000000" w:themeColor="text1"/>
              </w:rPr>
              <w:t xml:space="preserve">Public Policy, and School of Nursing administer their own first-destination surveys. </w:t>
            </w:r>
          </w:p>
          <w:p w14:paraId="097966E5" w14:textId="77777777" w:rsidR="00796987" w:rsidRPr="008209C0" w:rsidRDefault="00796987" w:rsidP="00433B9B">
            <w:pPr>
              <w:pStyle w:val="ListParagraph"/>
              <w:rPr>
                <w:rFonts w:ascii="Arial" w:eastAsia="Arial" w:hAnsi="Arial" w:cs="Arial"/>
                <w:color w:val="000000" w:themeColor="text1"/>
              </w:rPr>
            </w:pPr>
          </w:p>
          <w:p w14:paraId="31B508B6" w14:textId="56160AED" w:rsidR="00BC080D" w:rsidRPr="008209C0" w:rsidRDefault="16EB46F9" w:rsidP="00433B9B">
            <w:pPr>
              <w:pStyle w:val="ListParagraph"/>
              <w:numPr>
                <w:ilvl w:val="0"/>
                <w:numId w:val="13"/>
              </w:numPr>
              <w:rPr>
                <w:rStyle w:val="normaltextrun"/>
                <w:rFonts w:ascii="Arial" w:hAnsi="Arial" w:cs="Arial"/>
              </w:rPr>
            </w:pPr>
            <w:r w:rsidRPr="008209C0">
              <w:rPr>
                <w:rStyle w:val="normaltextrun"/>
                <w:rFonts w:ascii="Arial" w:eastAsia="Arial" w:hAnsi="Arial" w:cs="Arial"/>
                <w:color w:val="000000" w:themeColor="text1"/>
              </w:rPr>
              <w:t xml:space="preserve">Data collected focuses on post-graduation plans including time between graduation and placement. While the data collected suggest students are generally pursuing opportunities consistent with their interests, the data also indicate that undergraduate students in the College of Arts and Sciences may not be aware of the full range of career opportunities available to them. </w:t>
            </w:r>
            <w:r w:rsidR="002D2D01" w:rsidRPr="008209C0">
              <w:rPr>
                <w:rStyle w:val="normaltextrun"/>
                <w:rFonts w:ascii="Arial" w:eastAsia="Arial" w:hAnsi="Arial" w:cs="Arial"/>
                <w:color w:val="000000" w:themeColor="text1"/>
              </w:rPr>
              <w:t>[see Appendix B for placement data</w:t>
            </w:r>
            <w:r w:rsidR="005C592A" w:rsidRPr="008209C0">
              <w:rPr>
                <w:rStyle w:val="normaltextrun"/>
                <w:rFonts w:ascii="Arial" w:eastAsia="Arial" w:hAnsi="Arial" w:cs="Arial"/>
                <w:color w:val="000000" w:themeColor="text1"/>
              </w:rPr>
              <w:t>]</w:t>
            </w:r>
          </w:p>
          <w:p w14:paraId="5067BB29" w14:textId="77777777" w:rsidR="00796987" w:rsidRPr="008209C0" w:rsidRDefault="00796987" w:rsidP="00433B9B">
            <w:pPr>
              <w:pStyle w:val="ListParagraph"/>
              <w:rPr>
                <w:rFonts w:ascii="Arial" w:hAnsi="Arial" w:cs="Arial"/>
              </w:rPr>
            </w:pPr>
          </w:p>
          <w:p w14:paraId="2857F0C3" w14:textId="523AC7CA" w:rsidR="00A6152F" w:rsidRPr="008209C0" w:rsidRDefault="49F9DA40" w:rsidP="00433B9B">
            <w:pPr>
              <w:pStyle w:val="ListParagraph"/>
              <w:numPr>
                <w:ilvl w:val="0"/>
                <w:numId w:val="13"/>
              </w:numPr>
              <w:rPr>
                <w:rFonts w:ascii="Arial" w:hAnsi="Arial" w:cs="Arial"/>
              </w:rPr>
            </w:pPr>
            <w:r w:rsidRPr="008209C0">
              <w:rPr>
                <w:rFonts w:ascii="Arial" w:hAnsi="Arial" w:cs="Arial"/>
              </w:rPr>
              <w:t>UVA monitors the average amount of loan debt</w:t>
            </w:r>
            <w:r w:rsidR="00C9630A" w:rsidRPr="008209C0">
              <w:rPr>
                <w:rFonts w:ascii="Arial" w:hAnsi="Arial" w:cs="Arial"/>
              </w:rPr>
              <w:t xml:space="preserve"> –</w:t>
            </w:r>
            <w:r w:rsidRPr="008209C0">
              <w:rPr>
                <w:rFonts w:ascii="Arial" w:hAnsi="Arial" w:cs="Arial"/>
              </w:rPr>
              <w:t xml:space="preserve"> for both Virginians and non-Virginians</w:t>
            </w:r>
            <w:r w:rsidR="00C9630A" w:rsidRPr="008209C0">
              <w:rPr>
                <w:rFonts w:ascii="Arial" w:hAnsi="Arial" w:cs="Arial"/>
              </w:rPr>
              <w:t xml:space="preserve"> –</w:t>
            </w:r>
            <w:r w:rsidR="2AEA07FC" w:rsidRPr="008209C0">
              <w:rPr>
                <w:rFonts w:ascii="Arial" w:hAnsi="Arial" w:cs="Arial"/>
              </w:rPr>
              <w:t xml:space="preserve"> and </w:t>
            </w:r>
            <w:r w:rsidR="00C9630A" w:rsidRPr="008209C0">
              <w:rPr>
                <w:rFonts w:ascii="Arial" w:hAnsi="Arial" w:cs="Arial"/>
              </w:rPr>
              <w:t>the</w:t>
            </w:r>
            <w:r w:rsidR="2AEA07FC" w:rsidRPr="008209C0">
              <w:rPr>
                <w:rFonts w:ascii="Arial" w:hAnsi="Arial" w:cs="Arial"/>
              </w:rPr>
              <w:t xml:space="preserve"> percentage of </w:t>
            </w:r>
            <w:r w:rsidR="002D1128" w:rsidRPr="008209C0">
              <w:rPr>
                <w:rFonts w:ascii="Arial" w:hAnsi="Arial" w:cs="Arial"/>
              </w:rPr>
              <w:t xml:space="preserve">graduates in </w:t>
            </w:r>
            <w:r w:rsidR="2AEA07FC" w:rsidRPr="008209C0">
              <w:rPr>
                <w:rFonts w:ascii="Arial" w:hAnsi="Arial" w:cs="Arial"/>
              </w:rPr>
              <w:t>each class with no debt.</w:t>
            </w:r>
          </w:p>
        </w:tc>
      </w:tr>
    </w:tbl>
    <w:p w14:paraId="72C575C1" w14:textId="77777777" w:rsidR="00D20558" w:rsidRPr="008209C0" w:rsidRDefault="00D20558" w:rsidP="00433B9B">
      <w:pPr>
        <w:spacing w:after="0" w:line="240" w:lineRule="auto"/>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F515F0" w:rsidRPr="008209C0" w14:paraId="5AE6840B" w14:textId="77777777" w:rsidTr="706FF5AD">
        <w:tc>
          <w:tcPr>
            <w:tcW w:w="9350" w:type="dxa"/>
          </w:tcPr>
          <w:p w14:paraId="3B76E2C5" w14:textId="0A92DFAC" w:rsidR="00F515F0" w:rsidRPr="008209C0" w:rsidRDefault="00F515F0" w:rsidP="00433B9B">
            <w:pPr>
              <w:rPr>
                <w:rFonts w:ascii="Arial" w:hAnsi="Arial" w:cs="Arial"/>
                <w:b/>
                <w:bCs/>
              </w:rPr>
            </w:pPr>
            <w:r w:rsidRPr="008209C0">
              <w:rPr>
                <w:rFonts w:ascii="Arial" w:eastAsia="Times New Roman" w:hAnsi="Arial" w:cs="Arial"/>
                <w:b/>
                <w:bCs/>
                <w:color w:val="222222"/>
              </w:rPr>
              <w:t>C</w:t>
            </w:r>
            <w:r w:rsidR="0057126B" w:rsidRPr="008209C0">
              <w:rPr>
                <w:rFonts w:ascii="Arial" w:eastAsia="Times New Roman" w:hAnsi="Arial" w:cs="Arial"/>
                <w:b/>
                <w:bCs/>
                <w:color w:val="222222"/>
              </w:rPr>
              <w:t>5</w:t>
            </w:r>
            <w:r w:rsidRPr="008209C0">
              <w:rPr>
                <w:rFonts w:ascii="Arial" w:eastAsia="Times New Roman" w:hAnsi="Arial" w:cs="Arial"/>
                <w:b/>
                <w:bCs/>
                <w:color w:val="222222"/>
              </w:rPr>
              <w:t xml:space="preserve">. What specific strategies/actions, including potential changes to your program portfolio or curriculum, are you planning to take to maximize the career readiness and job attainment of all students </w:t>
            </w:r>
            <w:r w:rsidR="00B508C0" w:rsidRPr="008209C0">
              <w:rPr>
                <w:rFonts w:ascii="Arial" w:eastAsia="Times New Roman" w:hAnsi="Arial" w:cs="Arial"/>
                <w:b/>
                <w:bCs/>
                <w:color w:val="222222"/>
              </w:rPr>
              <w:t>across</w:t>
            </w:r>
            <w:r w:rsidRPr="008209C0">
              <w:rPr>
                <w:rFonts w:ascii="Arial" w:eastAsia="Times New Roman" w:hAnsi="Arial" w:cs="Arial"/>
                <w:b/>
                <w:bCs/>
                <w:color w:val="222222"/>
              </w:rPr>
              <w:t xml:space="preserve"> program</w:t>
            </w:r>
            <w:r w:rsidR="00B508C0" w:rsidRPr="008209C0">
              <w:rPr>
                <w:rFonts w:ascii="Arial" w:eastAsia="Times New Roman" w:hAnsi="Arial" w:cs="Arial"/>
                <w:b/>
                <w:bCs/>
                <w:color w:val="222222"/>
              </w:rPr>
              <w:t>s</w:t>
            </w:r>
            <w:r w:rsidRPr="008209C0">
              <w:rPr>
                <w:rFonts w:ascii="Arial" w:eastAsia="Times New Roman" w:hAnsi="Arial" w:cs="Arial"/>
                <w:b/>
                <w:bCs/>
                <w:color w:val="222222"/>
              </w:rPr>
              <w:t xml:space="preserve"> of study, including increasing early career exposure for students (e.g., internships) during their time at your institution? How will you draw on successes/challenges from prior initiatives?</w:t>
            </w:r>
          </w:p>
        </w:tc>
      </w:tr>
      <w:tr w:rsidR="00F515F0" w:rsidRPr="008209C0" w14:paraId="24126402" w14:textId="77777777" w:rsidTr="706FF5AD">
        <w:tc>
          <w:tcPr>
            <w:tcW w:w="9350" w:type="dxa"/>
          </w:tcPr>
          <w:p w14:paraId="1C8B3041" w14:textId="77777777" w:rsidR="00A6152F" w:rsidRPr="008209C0" w:rsidRDefault="00A6152F" w:rsidP="00433B9B">
            <w:pPr>
              <w:rPr>
                <w:rStyle w:val="normaltextrun"/>
                <w:rFonts w:ascii="Arial" w:eastAsia="Arial" w:hAnsi="Arial" w:cs="Arial"/>
                <w:color w:val="000000" w:themeColor="text1"/>
              </w:rPr>
            </w:pPr>
          </w:p>
          <w:p w14:paraId="70EAE92E" w14:textId="0364FE46" w:rsidR="00BC080D" w:rsidRPr="008209C0" w:rsidRDefault="6246E00D" w:rsidP="00433B9B">
            <w:pPr>
              <w:pStyle w:val="ListParagraph"/>
              <w:numPr>
                <w:ilvl w:val="0"/>
                <w:numId w:val="12"/>
              </w:numPr>
              <w:rPr>
                <w:rFonts w:ascii="Arial" w:eastAsia="Arial" w:hAnsi="Arial" w:cs="Arial"/>
                <w:color w:val="000000" w:themeColor="text1"/>
              </w:rPr>
            </w:pPr>
            <w:r w:rsidRPr="008209C0">
              <w:rPr>
                <w:rStyle w:val="normaltextrun"/>
                <w:rFonts w:ascii="Arial" w:eastAsia="Arial" w:hAnsi="Arial" w:cs="Arial"/>
                <w:color w:val="000000" w:themeColor="text1"/>
              </w:rPr>
              <w:t xml:space="preserve">The </w:t>
            </w:r>
            <w:hyperlink r:id="rId34" w:history="1">
              <w:r w:rsidR="002D1128" w:rsidRPr="008209C0">
                <w:rPr>
                  <w:rStyle w:val="Hyperlink"/>
                  <w:rFonts w:ascii="Arial" w:eastAsia="Arial" w:hAnsi="Arial" w:cs="Arial"/>
                </w:rPr>
                <w:t>UVA Career Center</w:t>
              </w:r>
            </w:hyperlink>
            <w:r w:rsidR="00CD6175" w:rsidRPr="008209C0">
              <w:rPr>
                <w:rStyle w:val="normaltextrun"/>
                <w:rFonts w:ascii="Arial" w:eastAsia="Arial" w:hAnsi="Arial" w:cs="Arial"/>
                <w:color w:val="000000" w:themeColor="text1"/>
              </w:rPr>
              <w:t xml:space="preserve"> </w:t>
            </w:r>
            <w:r w:rsidR="00CD6175" w:rsidRPr="008209C0">
              <w:rPr>
                <w:rStyle w:val="normaltextrun"/>
                <w:rFonts w:ascii="Arial" w:hAnsi="Arial" w:cs="Arial"/>
              </w:rPr>
              <w:t>(</w:t>
            </w:r>
            <w:proofErr w:type="spellStart"/>
            <w:r w:rsidR="00CD6175" w:rsidRPr="008209C0">
              <w:rPr>
                <w:rStyle w:val="normaltextrun"/>
                <w:rFonts w:ascii="Arial" w:hAnsi="Arial" w:cs="Arial"/>
              </w:rPr>
              <w:t>UCC</w:t>
            </w:r>
            <w:proofErr w:type="spellEnd"/>
            <w:r w:rsidR="00CD6175" w:rsidRPr="008209C0">
              <w:rPr>
                <w:rStyle w:val="normaltextrun"/>
                <w:rFonts w:ascii="Arial" w:hAnsi="Arial" w:cs="Arial"/>
              </w:rPr>
              <w:t>)</w:t>
            </w:r>
            <w:r w:rsidRPr="008209C0">
              <w:rPr>
                <w:rStyle w:val="normaltextrun"/>
                <w:rFonts w:ascii="Arial" w:eastAsia="Arial" w:hAnsi="Arial" w:cs="Arial"/>
                <w:color w:val="000000" w:themeColor="text1"/>
              </w:rPr>
              <w:t xml:space="preserve"> helps students assess their personal values, interests, and skills through individual career counseling</w:t>
            </w:r>
            <w:r w:rsidR="00CD6175" w:rsidRPr="008209C0">
              <w:rPr>
                <w:rStyle w:val="normaltextrun"/>
                <w:rFonts w:ascii="Arial" w:eastAsia="Arial" w:hAnsi="Arial" w:cs="Arial"/>
                <w:color w:val="000000" w:themeColor="text1"/>
              </w:rPr>
              <w:t>,</w:t>
            </w:r>
            <w:r w:rsidRPr="008209C0">
              <w:rPr>
                <w:rStyle w:val="normaltextrun"/>
                <w:rFonts w:ascii="Arial" w:eastAsia="Arial" w:hAnsi="Arial" w:cs="Arial"/>
                <w:color w:val="000000" w:themeColor="text1"/>
              </w:rPr>
              <w:t xml:space="preserve"> as well as interactive small-group workshops. The </w:t>
            </w:r>
            <w:proofErr w:type="spellStart"/>
            <w:r w:rsidRPr="008209C0">
              <w:rPr>
                <w:rStyle w:val="normaltextrun"/>
                <w:rFonts w:ascii="Arial" w:eastAsia="Arial" w:hAnsi="Arial" w:cs="Arial"/>
                <w:color w:val="000000" w:themeColor="text1"/>
              </w:rPr>
              <w:t>UCC</w:t>
            </w:r>
            <w:proofErr w:type="spellEnd"/>
            <w:r w:rsidRPr="008209C0">
              <w:rPr>
                <w:rStyle w:val="normaltextrun"/>
                <w:rFonts w:ascii="Arial" w:eastAsia="Arial" w:hAnsi="Arial" w:cs="Arial"/>
                <w:color w:val="000000" w:themeColor="text1"/>
              </w:rPr>
              <w:t xml:space="preserve"> also enables students to find internships in career fields they wish to explore; offers career academies and job/internship fairs; and, in partnership with the Provost’s </w:t>
            </w:r>
            <w:r w:rsidR="00245372" w:rsidRPr="008209C0">
              <w:rPr>
                <w:rStyle w:val="normaltextrun"/>
                <w:rFonts w:ascii="Arial" w:eastAsia="Arial" w:hAnsi="Arial" w:cs="Arial"/>
                <w:color w:val="000000" w:themeColor="text1"/>
              </w:rPr>
              <w:t>O</w:t>
            </w:r>
            <w:r w:rsidRPr="008209C0">
              <w:rPr>
                <w:rStyle w:val="normaltextrun"/>
                <w:rFonts w:ascii="Arial" w:eastAsia="Arial" w:hAnsi="Arial" w:cs="Arial"/>
                <w:color w:val="000000" w:themeColor="text1"/>
              </w:rPr>
              <w:t>ffice, provides one-credit courses that enable students to identify and expand on skills developed through internships.</w:t>
            </w:r>
          </w:p>
          <w:p w14:paraId="184DB9EF" w14:textId="77777777" w:rsidR="002D1128" w:rsidRPr="008209C0" w:rsidRDefault="002D1128" w:rsidP="00433B9B">
            <w:pPr>
              <w:rPr>
                <w:rFonts w:ascii="Arial" w:eastAsia="Arial" w:hAnsi="Arial" w:cs="Arial"/>
                <w:color w:val="000000" w:themeColor="text1"/>
              </w:rPr>
            </w:pPr>
          </w:p>
          <w:p w14:paraId="4F3EFECF" w14:textId="4C0E8CFD" w:rsidR="00BC080D" w:rsidRPr="008209C0" w:rsidRDefault="6246E00D" w:rsidP="00433B9B">
            <w:pPr>
              <w:pStyle w:val="ListParagraph"/>
              <w:numPr>
                <w:ilvl w:val="0"/>
                <w:numId w:val="12"/>
              </w:numPr>
              <w:rPr>
                <w:rFonts w:ascii="Arial" w:eastAsia="Arial" w:hAnsi="Arial" w:cs="Arial"/>
                <w:color w:val="000000" w:themeColor="text1"/>
              </w:rPr>
            </w:pPr>
            <w:r w:rsidRPr="008209C0">
              <w:rPr>
                <w:rFonts w:ascii="Arial" w:eastAsia="Arial" w:hAnsi="Arial" w:cs="Arial"/>
                <w:color w:val="000000" w:themeColor="text1"/>
              </w:rPr>
              <w:lastRenderedPageBreak/>
              <w:t xml:space="preserve">In </w:t>
            </w:r>
            <w:r w:rsidR="001A283F" w:rsidRPr="008209C0">
              <w:rPr>
                <w:rFonts w:ascii="Arial" w:eastAsia="Arial" w:hAnsi="Arial" w:cs="Arial"/>
                <w:color w:val="000000" w:themeColor="text1"/>
              </w:rPr>
              <w:t>s</w:t>
            </w:r>
            <w:r w:rsidRPr="008209C0">
              <w:rPr>
                <w:rFonts w:ascii="Arial" w:eastAsia="Arial" w:hAnsi="Arial" w:cs="Arial"/>
                <w:color w:val="000000" w:themeColor="text1"/>
              </w:rPr>
              <w:t>pring 2023</w:t>
            </w:r>
            <w:r w:rsidR="00DA5476" w:rsidRPr="008209C0">
              <w:rPr>
                <w:rFonts w:ascii="Arial" w:eastAsia="Arial" w:hAnsi="Arial" w:cs="Arial"/>
                <w:color w:val="000000" w:themeColor="text1"/>
              </w:rPr>
              <w:t xml:space="preserve">, UVA </w:t>
            </w:r>
            <w:r w:rsidRPr="008209C0">
              <w:rPr>
                <w:rFonts w:ascii="Arial" w:eastAsia="Arial" w:hAnsi="Arial" w:cs="Arial"/>
                <w:color w:val="000000" w:themeColor="text1"/>
              </w:rPr>
              <w:t xml:space="preserve">piloted a new program in which the </w:t>
            </w:r>
            <w:proofErr w:type="spellStart"/>
            <w:r w:rsidRPr="008209C0">
              <w:rPr>
                <w:rFonts w:ascii="Arial" w:eastAsia="Arial" w:hAnsi="Arial" w:cs="Arial"/>
                <w:color w:val="000000" w:themeColor="text1"/>
              </w:rPr>
              <w:t>UCC</w:t>
            </w:r>
            <w:proofErr w:type="spellEnd"/>
            <w:r w:rsidRPr="008209C0">
              <w:rPr>
                <w:rFonts w:ascii="Arial" w:eastAsia="Arial" w:hAnsi="Arial" w:cs="Arial"/>
                <w:color w:val="000000" w:themeColor="text1"/>
              </w:rPr>
              <w:t xml:space="preserve"> partners with an academic department to deliver a course that connects skills gained through an internship to departmental academic requirements. We plan to build on this pilot by expanding to additional departments, helping students to better understand how discipline-specific skills learned in the classroom are applicable in the workplace. </w:t>
            </w:r>
          </w:p>
          <w:p w14:paraId="75E8C628" w14:textId="77777777" w:rsidR="002D1128" w:rsidRPr="008209C0" w:rsidRDefault="002D1128" w:rsidP="00433B9B">
            <w:pPr>
              <w:rPr>
                <w:rFonts w:ascii="Arial" w:eastAsia="Arial" w:hAnsi="Arial" w:cs="Arial"/>
                <w:color w:val="000000" w:themeColor="text1"/>
              </w:rPr>
            </w:pPr>
          </w:p>
          <w:p w14:paraId="702CE5C9" w14:textId="77777777" w:rsidR="00A6152F" w:rsidRDefault="6246E00D" w:rsidP="00433B9B">
            <w:pPr>
              <w:pStyle w:val="ListParagraph"/>
              <w:numPr>
                <w:ilvl w:val="0"/>
                <w:numId w:val="12"/>
              </w:numPr>
              <w:rPr>
                <w:rFonts w:ascii="Arial" w:eastAsia="Arial" w:hAnsi="Arial" w:cs="Arial"/>
                <w:color w:val="000000" w:themeColor="text1"/>
              </w:rPr>
            </w:pPr>
            <w:r w:rsidRPr="008209C0">
              <w:rPr>
                <w:rFonts w:ascii="Arial" w:eastAsia="Arial" w:hAnsi="Arial" w:cs="Arial"/>
                <w:color w:val="000000" w:themeColor="text1"/>
              </w:rPr>
              <w:t xml:space="preserve">UVA has a </w:t>
            </w:r>
            <w:r w:rsidR="00CC4DFA" w:rsidRPr="008209C0">
              <w:rPr>
                <w:rFonts w:ascii="Arial" w:eastAsia="Arial" w:hAnsi="Arial" w:cs="Arial"/>
                <w:color w:val="000000" w:themeColor="text1"/>
              </w:rPr>
              <w:t>widely respected</w:t>
            </w:r>
            <w:r w:rsidRPr="008209C0">
              <w:rPr>
                <w:rFonts w:ascii="Arial" w:eastAsia="Arial" w:hAnsi="Arial" w:cs="Arial"/>
                <w:color w:val="000000" w:themeColor="text1"/>
              </w:rPr>
              <w:t xml:space="preserve"> career readiness program for graduate students, called</w:t>
            </w:r>
            <w:hyperlink r:id="rId35">
              <w:r w:rsidR="77B4DC06" w:rsidRPr="1129069D">
                <w:rPr>
                  <w:rStyle w:val="Hyperlink"/>
                  <w:rFonts w:ascii="Arial" w:eastAsia="Arial" w:hAnsi="Arial" w:cs="Arial"/>
                </w:rPr>
                <w:t xml:space="preserve"> </w:t>
              </w:r>
              <w:r w:rsidR="77B4DC06" w:rsidRPr="1129069D">
                <w:rPr>
                  <w:rStyle w:val="Hyperlink"/>
                  <w:rFonts w:ascii="Arial" w:eastAsia="Arial" w:hAnsi="Arial" w:cs="Arial"/>
                  <w:i/>
                  <w:iCs/>
                </w:rPr>
                <w:t>PhD</w:t>
              </w:r>
              <w:r w:rsidR="5404A4F5" w:rsidRPr="1129069D">
                <w:rPr>
                  <w:rStyle w:val="Hyperlink"/>
                  <w:rFonts w:ascii="Arial" w:eastAsia="Arial" w:hAnsi="Arial" w:cs="Arial"/>
                  <w:i/>
                  <w:iCs/>
                </w:rPr>
                <w:t xml:space="preserve"> </w:t>
              </w:r>
              <w:r w:rsidR="77B4DC06" w:rsidRPr="1129069D">
                <w:rPr>
                  <w:rStyle w:val="Hyperlink"/>
                  <w:rFonts w:ascii="Arial" w:eastAsia="Arial" w:hAnsi="Arial" w:cs="Arial"/>
                  <w:i/>
                  <w:iCs/>
                </w:rPr>
                <w:t>Plus</w:t>
              </w:r>
            </w:hyperlink>
            <w:r w:rsidR="77B4DC06" w:rsidRPr="1129069D">
              <w:rPr>
                <w:rFonts w:ascii="Arial" w:eastAsia="Arial" w:hAnsi="Arial" w:cs="Arial"/>
                <w:color w:val="000000" w:themeColor="text1"/>
              </w:rPr>
              <w:t>.</w:t>
            </w:r>
            <w:r w:rsidRPr="008209C0">
              <w:rPr>
                <w:rFonts w:ascii="Arial" w:eastAsia="Arial" w:hAnsi="Arial" w:cs="Arial"/>
                <w:color w:val="000000" w:themeColor="text1"/>
              </w:rPr>
              <w:t xml:space="preserve"> PhD Plus prepares Ph</w:t>
            </w:r>
            <w:r w:rsidR="00C94EE5" w:rsidRPr="008209C0">
              <w:rPr>
                <w:rFonts w:ascii="Arial" w:eastAsia="Arial" w:hAnsi="Arial" w:cs="Arial"/>
                <w:color w:val="000000" w:themeColor="text1"/>
              </w:rPr>
              <w:t>.</w:t>
            </w:r>
            <w:r w:rsidRPr="008209C0">
              <w:rPr>
                <w:rFonts w:ascii="Arial" w:eastAsia="Arial" w:hAnsi="Arial" w:cs="Arial"/>
                <w:color w:val="000000" w:themeColor="text1"/>
              </w:rPr>
              <w:t>D</w:t>
            </w:r>
            <w:r w:rsidR="00C94EE5" w:rsidRPr="008209C0">
              <w:rPr>
                <w:rFonts w:ascii="Arial" w:eastAsia="Arial" w:hAnsi="Arial" w:cs="Arial"/>
                <w:color w:val="000000" w:themeColor="text1"/>
              </w:rPr>
              <w:t>.</w:t>
            </w:r>
            <w:r w:rsidRPr="008209C0">
              <w:rPr>
                <w:rFonts w:ascii="Arial" w:eastAsia="Arial" w:hAnsi="Arial" w:cs="Arial"/>
                <w:color w:val="000000" w:themeColor="text1"/>
              </w:rPr>
              <w:t xml:space="preserve"> students and </w:t>
            </w:r>
            <w:r w:rsidR="00C94EE5" w:rsidRPr="008209C0">
              <w:rPr>
                <w:rFonts w:ascii="Arial" w:eastAsia="Arial" w:hAnsi="Arial" w:cs="Arial"/>
                <w:color w:val="000000" w:themeColor="text1"/>
              </w:rPr>
              <w:t>p</w:t>
            </w:r>
            <w:r w:rsidRPr="008209C0">
              <w:rPr>
                <w:rFonts w:ascii="Arial" w:eastAsia="Arial" w:hAnsi="Arial" w:cs="Arial"/>
                <w:color w:val="000000" w:themeColor="text1"/>
              </w:rPr>
              <w:t>ostdoctoral scholars across all disciplines for long-term success in their chosen career, with the goal of enabling versatile academics who are deeply engaged with society’s needs to become influential professionals in every sector and field, both within and beyond the academy.</w:t>
            </w:r>
          </w:p>
          <w:p w14:paraId="057854B9" w14:textId="77777777" w:rsidR="00317061" w:rsidRPr="009E7566" w:rsidRDefault="00317061" w:rsidP="00433B9B">
            <w:pPr>
              <w:pStyle w:val="ListParagraph"/>
              <w:rPr>
                <w:rFonts w:ascii="Arial" w:eastAsia="Arial" w:hAnsi="Arial" w:cs="Arial"/>
                <w:color w:val="000000" w:themeColor="text1"/>
              </w:rPr>
            </w:pPr>
          </w:p>
          <w:p w14:paraId="58648A16" w14:textId="60D8581E" w:rsidR="00317061" w:rsidRPr="008209C0" w:rsidRDefault="009E7566" w:rsidP="00433B9B">
            <w:pPr>
              <w:pStyle w:val="ListParagraph"/>
              <w:numPr>
                <w:ilvl w:val="0"/>
                <w:numId w:val="12"/>
              </w:numPr>
              <w:rPr>
                <w:rFonts w:ascii="Arial" w:eastAsia="Arial" w:hAnsi="Arial" w:cs="Arial"/>
                <w:color w:val="000000" w:themeColor="text1"/>
              </w:rPr>
            </w:pPr>
            <w:r>
              <w:rPr>
                <w:rFonts w:ascii="Arial" w:eastAsia="Arial" w:hAnsi="Arial" w:cs="Arial"/>
                <w:color w:val="000000" w:themeColor="text1"/>
              </w:rPr>
              <w:t>T</w:t>
            </w:r>
            <w:r w:rsidRPr="00E67115">
              <w:rPr>
                <w:rFonts w:ascii="Arial" w:eastAsia="Arial" w:hAnsi="Arial" w:cs="Arial"/>
                <w:color w:val="000000" w:themeColor="text1"/>
              </w:rPr>
              <w:t xml:space="preserve">he </w:t>
            </w:r>
            <w:hyperlink r:id="rId36" w:history="1">
              <w:r w:rsidRPr="00A10561">
                <w:rPr>
                  <w:rStyle w:val="Hyperlink"/>
                  <w:rFonts w:ascii="Arial" w:eastAsia="Arial" w:hAnsi="Arial" w:cs="Arial"/>
                </w:rPr>
                <w:t>Public Service Pathways</w:t>
              </w:r>
            </w:hyperlink>
            <w:r w:rsidRPr="00E67115">
              <w:rPr>
                <w:rFonts w:ascii="Arial" w:eastAsia="Arial" w:hAnsi="Arial" w:cs="Arial"/>
                <w:color w:val="000000" w:themeColor="text1"/>
              </w:rPr>
              <w:t xml:space="preserve"> program </w:t>
            </w:r>
            <w:r w:rsidR="00C7666B">
              <w:rPr>
                <w:rFonts w:ascii="Arial" w:eastAsia="Arial" w:hAnsi="Arial" w:cs="Arial"/>
                <w:color w:val="000000" w:themeColor="text1"/>
              </w:rPr>
              <w:t>l</w:t>
            </w:r>
            <w:r w:rsidR="00E67115" w:rsidRPr="00E67115">
              <w:rPr>
                <w:rFonts w:ascii="Arial" w:eastAsia="Arial" w:hAnsi="Arial" w:cs="Arial"/>
                <w:color w:val="000000" w:themeColor="text1"/>
              </w:rPr>
              <w:t>aunch</w:t>
            </w:r>
            <w:r w:rsidR="00C7666B">
              <w:rPr>
                <w:rFonts w:ascii="Arial" w:eastAsia="Arial" w:hAnsi="Arial" w:cs="Arial"/>
                <w:color w:val="000000" w:themeColor="text1"/>
              </w:rPr>
              <w:t>ed</w:t>
            </w:r>
            <w:r w:rsidR="00E67115" w:rsidRPr="00E67115">
              <w:rPr>
                <w:rFonts w:ascii="Arial" w:eastAsia="Arial" w:hAnsi="Arial" w:cs="Arial"/>
                <w:color w:val="000000" w:themeColor="text1"/>
              </w:rPr>
              <w:t xml:space="preserve"> in </w:t>
            </w:r>
            <w:r w:rsidR="00C7666B">
              <w:rPr>
                <w:rFonts w:ascii="Arial" w:eastAsia="Arial" w:hAnsi="Arial" w:cs="Arial"/>
                <w:color w:val="000000" w:themeColor="text1"/>
              </w:rPr>
              <w:t>f</w:t>
            </w:r>
            <w:r w:rsidR="00E67115" w:rsidRPr="00E67115">
              <w:rPr>
                <w:rFonts w:ascii="Arial" w:eastAsia="Arial" w:hAnsi="Arial" w:cs="Arial"/>
                <w:color w:val="000000" w:themeColor="text1"/>
              </w:rPr>
              <w:t xml:space="preserve">all 2022 </w:t>
            </w:r>
            <w:r w:rsidR="00C7666B">
              <w:rPr>
                <w:rFonts w:ascii="Arial" w:eastAsia="Arial" w:hAnsi="Arial" w:cs="Arial"/>
                <w:color w:val="000000" w:themeColor="text1"/>
              </w:rPr>
              <w:t>for</w:t>
            </w:r>
            <w:r w:rsidR="00E67115" w:rsidRPr="00E67115">
              <w:rPr>
                <w:rFonts w:ascii="Arial" w:eastAsia="Arial" w:hAnsi="Arial" w:cs="Arial"/>
                <w:color w:val="000000" w:themeColor="text1"/>
              </w:rPr>
              <w:t xml:space="preserve"> the class of 2026</w:t>
            </w:r>
            <w:r w:rsidR="007D2BF6">
              <w:rPr>
                <w:rFonts w:ascii="Arial" w:eastAsia="Arial" w:hAnsi="Arial" w:cs="Arial"/>
                <w:color w:val="000000" w:themeColor="text1"/>
              </w:rPr>
              <w:t xml:space="preserve"> with the goal of </w:t>
            </w:r>
            <w:r w:rsidR="00E67115" w:rsidRPr="00E67115">
              <w:rPr>
                <w:rFonts w:ascii="Arial" w:eastAsia="Arial" w:hAnsi="Arial" w:cs="Arial"/>
                <w:color w:val="000000" w:themeColor="text1"/>
              </w:rPr>
              <w:t>help</w:t>
            </w:r>
            <w:r w:rsidR="007D2BF6">
              <w:rPr>
                <w:rFonts w:ascii="Arial" w:eastAsia="Arial" w:hAnsi="Arial" w:cs="Arial"/>
                <w:color w:val="000000" w:themeColor="text1"/>
              </w:rPr>
              <w:t>ing</w:t>
            </w:r>
            <w:r w:rsidR="00E67115" w:rsidRPr="00E67115">
              <w:rPr>
                <w:rFonts w:ascii="Arial" w:eastAsia="Arial" w:hAnsi="Arial" w:cs="Arial"/>
                <w:color w:val="000000" w:themeColor="text1"/>
              </w:rPr>
              <w:t xml:space="preserve"> students connect to public service as a personal commitment, a lifelong practice, or even a career. Pathways is designed to help students get the knowledge, experiences, and career guidance they need to make positive change in the lives of others. Through the Pathways program, students choose from a mix of internships, research and service opportunities, mentoring, and alumni connections to expand on their academic interests and plan for their future.</w:t>
            </w:r>
          </w:p>
        </w:tc>
      </w:tr>
    </w:tbl>
    <w:p w14:paraId="2E220AFE" w14:textId="77777777" w:rsidR="00F515F0" w:rsidRPr="008209C0" w:rsidRDefault="00F515F0" w:rsidP="00433B9B">
      <w:pPr>
        <w:spacing w:line="240" w:lineRule="auto"/>
        <w:rPr>
          <w:rFonts w:ascii="Arial" w:eastAsia="Times New Roman" w:hAnsi="Arial" w:cs="Arial"/>
          <w:b/>
          <w:bCs/>
          <w:color w:val="222222"/>
        </w:rPr>
      </w:pPr>
    </w:p>
    <w:tbl>
      <w:tblPr>
        <w:tblStyle w:val="TableGrid"/>
        <w:tblW w:w="0" w:type="auto"/>
        <w:tblLook w:val="04A0" w:firstRow="1" w:lastRow="0" w:firstColumn="1" w:lastColumn="0" w:noHBand="0" w:noVBand="1"/>
      </w:tblPr>
      <w:tblGrid>
        <w:gridCol w:w="9350"/>
      </w:tblGrid>
      <w:tr w:rsidR="00393F8A" w:rsidRPr="008209C0" w14:paraId="7FA14BD2" w14:textId="77777777" w:rsidTr="701BEF23">
        <w:tc>
          <w:tcPr>
            <w:tcW w:w="9350" w:type="dxa"/>
          </w:tcPr>
          <w:p w14:paraId="2783A017" w14:textId="6023A4CA" w:rsidR="00393F8A" w:rsidRPr="008209C0" w:rsidRDefault="00393F8A" w:rsidP="00433B9B">
            <w:pPr>
              <w:rPr>
                <w:rFonts w:ascii="Arial" w:hAnsi="Arial" w:cs="Arial"/>
                <w:b/>
                <w:bCs/>
              </w:rPr>
            </w:pPr>
            <w:r w:rsidRPr="008209C0">
              <w:rPr>
                <w:rFonts w:ascii="Arial" w:eastAsia="Times New Roman" w:hAnsi="Arial" w:cs="Arial"/>
                <w:b/>
                <w:bCs/>
                <w:color w:val="222222"/>
              </w:rPr>
              <w:t>C</w:t>
            </w:r>
            <w:r w:rsidR="0057126B" w:rsidRPr="008209C0">
              <w:rPr>
                <w:rFonts w:ascii="Arial" w:eastAsia="Times New Roman" w:hAnsi="Arial" w:cs="Arial"/>
                <w:b/>
                <w:bCs/>
                <w:color w:val="222222"/>
              </w:rPr>
              <w:t>6</w:t>
            </w:r>
            <w:r w:rsidR="00D20558" w:rsidRPr="008209C0">
              <w:rPr>
                <w:rFonts w:ascii="Arial" w:eastAsia="Times New Roman" w:hAnsi="Arial" w:cs="Arial"/>
                <w:b/>
                <w:bCs/>
                <w:color w:val="222222"/>
              </w:rPr>
              <w:t>.</w:t>
            </w:r>
            <w:r w:rsidRPr="008209C0">
              <w:rPr>
                <w:rFonts w:ascii="Arial" w:eastAsia="Times New Roman" w:hAnsi="Arial" w:cs="Arial"/>
                <w:b/>
                <w:bCs/>
                <w:color w:val="222222"/>
              </w:rPr>
              <w:t xml:space="preserve"> How </w:t>
            </w:r>
            <w:r w:rsidR="00541664" w:rsidRPr="008209C0">
              <w:rPr>
                <w:rFonts w:ascii="Arial" w:eastAsia="Times New Roman" w:hAnsi="Arial" w:cs="Arial"/>
                <w:b/>
                <w:bCs/>
                <w:color w:val="222222"/>
              </w:rPr>
              <w:t>do you intend to use existing/</w:t>
            </w:r>
            <w:r w:rsidRPr="008209C0">
              <w:rPr>
                <w:rFonts w:ascii="Arial" w:eastAsia="Times New Roman" w:hAnsi="Arial" w:cs="Arial"/>
                <w:b/>
                <w:bCs/>
                <w:color w:val="222222"/>
              </w:rPr>
              <w:t>provided resources to execute those strategies? Will you be requesting incremental state resources? Please explicitly tie to Part I of your planning template</w:t>
            </w:r>
            <w:r w:rsidR="00A3416A" w:rsidRPr="008209C0">
              <w:rPr>
                <w:rFonts w:ascii="Arial" w:eastAsia="Times New Roman" w:hAnsi="Arial" w:cs="Arial"/>
                <w:b/>
                <w:bCs/>
                <w:color w:val="222222"/>
              </w:rPr>
              <w:t>.</w:t>
            </w:r>
          </w:p>
        </w:tc>
      </w:tr>
      <w:tr w:rsidR="00393F8A" w:rsidRPr="008209C0" w14:paraId="54EEB984" w14:textId="77777777" w:rsidTr="701BEF23">
        <w:tc>
          <w:tcPr>
            <w:tcW w:w="9350" w:type="dxa"/>
          </w:tcPr>
          <w:p w14:paraId="23CB7071" w14:textId="77777777" w:rsidR="00393F8A" w:rsidRPr="008209C0" w:rsidRDefault="00393F8A" w:rsidP="00433B9B">
            <w:pPr>
              <w:rPr>
                <w:rFonts w:ascii="Arial" w:hAnsi="Arial" w:cs="Arial"/>
              </w:rPr>
            </w:pPr>
          </w:p>
          <w:p w14:paraId="724329E5" w14:textId="3C10DC19" w:rsidR="00A70D8A" w:rsidRDefault="358F68E0" w:rsidP="00433B9B">
            <w:pPr>
              <w:pStyle w:val="ListParagraph"/>
              <w:numPr>
                <w:ilvl w:val="0"/>
                <w:numId w:val="22"/>
              </w:numPr>
              <w:ind w:left="360"/>
              <w:rPr>
                <w:rFonts w:ascii="Arial" w:hAnsi="Arial" w:cs="Arial"/>
              </w:rPr>
            </w:pPr>
            <w:r w:rsidRPr="701BEF23">
              <w:rPr>
                <w:rFonts w:ascii="Arial" w:hAnsi="Arial" w:cs="Arial"/>
              </w:rPr>
              <w:t>We are requesting</w:t>
            </w:r>
            <w:r w:rsidR="0317CF15" w:rsidRPr="701BEF23">
              <w:rPr>
                <w:rFonts w:ascii="Arial" w:hAnsi="Arial" w:cs="Arial"/>
              </w:rPr>
              <w:t xml:space="preserve"> ongoing support of $500,000 per year to build infrastructure to support undergraduate internships and workforce development needs. This infrastructure would supplement UVA’s current internship initiatives funded through V-Top and SCHEV</w:t>
            </w:r>
            <w:r w:rsidR="77523B77" w:rsidRPr="701BEF23">
              <w:rPr>
                <w:rFonts w:ascii="Arial" w:hAnsi="Arial" w:cs="Arial"/>
              </w:rPr>
              <w:t xml:space="preserve"> </w:t>
            </w:r>
            <w:r w:rsidR="711A5A9D" w:rsidRPr="701BEF23">
              <w:rPr>
                <w:rFonts w:ascii="Arial" w:hAnsi="Arial" w:cs="Arial"/>
              </w:rPr>
              <w:t>by</w:t>
            </w:r>
            <w:r w:rsidR="77523B77" w:rsidRPr="701BEF23">
              <w:rPr>
                <w:rFonts w:ascii="Arial" w:hAnsi="Arial" w:cs="Arial"/>
              </w:rPr>
              <w:t xml:space="preserve"> providing resources </w:t>
            </w:r>
            <w:r w:rsidR="7EB01F3E" w:rsidRPr="701BEF23">
              <w:rPr>
                <w:rFonts w:ascii="Arial" w:hAnsi="Arial" w:cs="Arial"/>
              </w:rPr>
              <w:t>for</w:t>
            </w:r>
            <w:r w:rsidR="754EBBEC" w:rsidRPr="701BEF23">
              <w:rPr>
                <w:rFonts w:ascii="Arial" w:hAnsi="Arial" w:cs="Arial"/>
              </w:rPr>
              <w:t>:</w:t>
            </w:r>
          </w:p>
          <w:p w14:paraId="643AFC62" w14:textId="63DC7D8C" w:rsidR="003678D7" w:rsidRPr="003678D7" w:rsidRDefault="08F89C93" w:rsidP="00433B9B">
            <w:pPr>
              <w:pStyle w:val="ListParagraph"/>
              <w:numPr>
                <w:ilvl w:val="1"/>
                <w:numId w:val="22"/>
              </w:numPr>
              <w:rPr>
                <w:rFonts w:ascii="Arial" w:hAnsi="Arial" w:cs="Arial"/>
              </w:rPr>
            </w:pPr>
            <w:r w:rsidRPr="701BEF23">
              <w:rPr>
                <w:rFonts w:ascii="Arial" w:hAnsi="Arial" w:cs="Arial"/>
              </w:rPr>
              <w:t>F</w:t>
            </w:r>
            <w:r w:rsidR="7EB01F3E" w:rsidRPr="701BEF23">
              <w:rPr>
                <w:rFonts w:ascii="Arial" w:hAnsi="Arial" w:cs="Arial"/>
              </w:rPr>
              <w:t xml:space="preserve">acilitating industry partnerships, cultivating internships, and designing curriculum including skill development programs that align internships with high-need skill areas in the Commonwealth and support Federal Work Study (FWS) students so they can translate their positions into experiential learning opportunities. </w:t>
            </w:r>
          </w:p>
          <w:p w14:paraId="45F119F0" w14:textId="73BE9A63" w:rsidR="003678D7" w:rsidRPr="003678D7" w:rsidRDefault="003678D7" w:rsidP="00433B9B">
            <w:pPr>
              <w:pStyle w:val="ListParagraph"/>
              <w:numPr>
                <w:ilvl w:val="1"/>
                <w:numId w:val="22"/>
              </w:numPr>
              <w:rPr>
                <w:rFonts w:ascii="Arial" w:hAnsi="Arial" w:cs="Arial"/>
              </w:rPr>
            </w:pPr>
            <w:r>
              <w:rPr>
                <w:rFonts w:ascii="Arial" w:hAnsi="Arial" w:cs="Arial"/>
              </w:rPr>
              <w:t>O</w:t>
            </w:r>
            <w:r w:rsidRPr="003678D7">
              <w:rPr>
                <w:rFonts w:ascii="Arial" w:hAnsi="Arial" w:cs="Arial"/>
              </w:rPr>
              <w:t>versee</w:t>
            </w:r>
            <w:r w:rsidR="00915599">
              <w:rPr>
                <w:rFonts w:ascii="Arial" w:hAnsi="Arial" w:cs="Arial"/>
              </w:rPr>
              <w:t>ing</w:t>
            </w:r>
            <w:r w:rsidRPr="003678D7">
              <w:rPr>
                <w:rFonts w:ascii="Arial" w:hAnsi="Arial" w:cs="Arial"/>
              </w:rPr>
              <w:t xml:space="preserve"> micro-internship program and curriculum that creates project and work-based learning opportunities enabling students to support Virginia business and community partners through conversion of FWS opportunities into internships. </w:t>
            </w:r>
          </w:p>
          <w:p w14:paraId="4D7CE56D" w14:textId="5B96268D" w:rsidR="003678D7" w:rsidRPr="003678D7" w:rsidRDefault="00915599" w:rsidP="00433B9B">
            <w:pPr>
              <w:pStyle w:val="ListParagraph"/>
              <w:numPr>
                <w:ilvl w:val="1"/>
                <w:numId w:val="22"/>
              </w:numPr>
              <w:rPr>
                <w:rFonts w:ascii="Arial" w:hAnsi="Arial" w:cs="Arial"/>
              </w:rPr>
            </w:pPr>
            <w:r>
              <w:rPr>
                <w:rFonts w:ascii="Arial" w:hAnsi="Arial" w:cs="Arial"/>
              </w:rPr>
              <w:t>Supporting t</w:t>
            </w:r>
            <w:r w:rsidR="003678D7" w:rsidRPr="003678D7">
              <w:rPr>
                <w:rFonts w:ascii="Arial" w:hAnsi="Arial" w:cs="Arial"/>
              </w:rPr>
              <w:t xml:space="preserve">echnology and administrative </w:t>
            </w:r>
            <w:r>
              <w:rPr>
                <w:rFonts w:ascii="Arial" w:hAnsi="Arial" w:cs="Arial"/>
              </w:rPr>
              <w:t>needs.</w:t>
            </w:r>
          </w:p>
          <w:p w14:paraId="5A3014D4" w14:textId="4A720291" w:rsidR="00BC080D" w:rsidRPr="008209C0" w:rsidRDefault="00915599" w:rsidP="00433B9B">
            <w:pPr>
              <w:pStyle w:val="ListParagraph"/>
              <w:numPr>
                <w:ilvl w:val="1"/>
                <w:numId w:val="22"/>
              </w:numPr>
              <w:rPr>
                <w:rFonts w:ascii="Arial" w:hAnsi="Arial" w:cs="Arial"/>
              </w:rPr>
            </w:pPr>
            <w:r>
              <w:rPr>
                <w:rFonts w:ascii="Arial" w:hAnsi="Arial" w:cs="Arial"/>
              </w:rPr>
              <w:t xml:space="preserve">Providing </w:t>
            </w:r>
            <w:r w:rsidR="003678D7" w:rsidRPr="003678D7">
              <w:rPr>
                <w:rFonts w:ascii="Arial" w:hAnsi="Arial" w:cs="Arial"/>
              </w:rPr>
              <w:t>work-based learning stipends to fund ~500 students to engage in micro-internships in high need skill areas including cybersecurity, biotech, data analytics, machine learning, and more</w:t>
            </w:r>
            <w:r w:rsidR="00EC46AC" w:rsidRPr="00EC46AC">
              <w:rPr>
                <w:rFonts w:ascii="Arial" w:hAnsi="Arial" w:cs="Arial"/>
              </w:rPr>
              <w:t>.</w:t>
            </w:r>
          </w:p>
          <w:p w14:paraId="0E359A27" w14:textId="77777777" w:rsidR="00A6152F" w:rsidRPr="008209C0" w:rsidRDefault="00A6152F" w:rsidP="00433B9B">
            <w:pPr>
              <w:rPr>
                <w:rFonts w:ascii="Arial" w:hAnsi="Arial" w:cs="Arial"/>
              </w:rPr>
            </w:pPr>
          </w:p>
          <w:p w14:paraId="69E6C3B4" w14:textId="1A990A6C" w:rsidR="001A7CA4" w:rsidRPr="008209C0" w:rsidRDefault="001A7CA4" w:rsidP="00433B9B">
            <w:pPr>
              <w:pStyle w:val="ListParagraph"/>
              <w:numPr>
                <w:ilvl w:val="0"/>
                <w:numId w:val="22"/>
              </w:numPr>
              <w:ind w:left="360"/>
              <w:rPr>
                <w:rFonts w:ascii="Arial" w:hAnsi="Arial" w:cs="Arial"/>
              </w:rPr>
            </w:pPr>
            <w:r w:rsidRPr="008209C0">
              <w:rPr>
                <w:rFonts w:ascii="Arial" w:hAnsi="Arial" w:cs="Arial"/>
              </w:rPr>
              <w:t>The PhD</w:t>
            </w:r>
            <w:r w:rsidR="2B929713" w:rsidRPr="5AECDA00">
              <w:rPr>
                <w:rFonts w:ascii="Arial" w:hAnsi="Arial" w:cs="Arial"/>
              </w:rPr>
              <w:t xml:space="preserve"> </w:t>
            </w:r>
            <w:r w:rsidRPr="008209C0">
              <w:rPr>
                <w:rFonts w:ascii="Arial" w:hAnsi="Arial" w:cs="Arial"/>
              </w:rPr>
              <w:t xml:space="preserve">Plus program was launched as a </w:t>
            </w:r>
            <w:r w:rsidR="002009E6" w:rsidRPr="008209C0">
              <w:rPr>
                <w:rFonts w:ascii="Arial" w:hAnsi="Arial" w:cs="Arial"/>
              </w:rPr>
              <w:t xml:space="preserve">limited-term </w:t>
            </w:r>
            <w:r w:rsidRPr="008209C0">
              <w:rPr>
                <w:rFonts w:ascii="Arial" w:hAnsi="Arial" w:cs="Arial"/>
              </w:rPr>
              <w:t>pilot in 20</w:t>
            </w:r>
            <w:r w:rsidR="002009E6" w:rsidRPr="008209C0">
              <w:rPr>
                <w:rFonts w:ascii="Arial" w:hAnsi="Arial" w:cs="Arial"/>
              </w:rPr>
              <w:t xml:space="preserve">19. </w:t>
            </w:r>
            <w:r w:rsidR="00FA23C2" w:rsidRPr="008209C0">
              <w:rPr>
                <w:rFonts w:ascii="Arial" w:hAnsi="Arial" w:cs="Arial"/>
              </w:rPr>
              <w:t>Based on its</w:t>
            </w:r>
            <w:r w:rsidR="002009E6" w:rsidRPr="008209C0">
              <w:rPr>
                <w:rFonts w:ascii="Arial" w:hAnsi="Arial" w:cs="Arial"/>
              </w:rPr>
              <w:t xml:space="preserve"> success</w:t>
            </w:r>
            <w:r w:rsidR="00FA23C2" w:rsidRPr="008209C0">
              <w:rPr>
                <w:rFonts w:ascii="Arial" w:hAnsi="Arial" w:cs="Arial"/>
              </w:rPr>
              <w:t xml:space="preserve"> to date</w:t>
            </w:r>
            <w:r w:rsidR="002009E6" w:rsidRPr="008209C0">
              <w:rPr>
                <w:rFonts w:ascii="Arial" w:hAnsi="Arial" w:cs="Arial"/>
              </w:rPr>
              <w:t xml:space="preserve">, we are </w:t>
            </w:r>
            <w:r w:rsidR="00F65A09" w:rsidRPr="008209C0">
              <w:rPr>
                <w:rFonts w:ascii="Arial" w:hAnsi="Arial" w:cs="Arial"/>
              </w:rPr>
              <w:t xml:space="preserve">making additional investments that will allow the program to continue and </w:t>
            </w:r>
            <w:r w:rsidR="002D55B4" w:rsidRPr="008209C0">
              <w:rPr>
                <w:rFonts w:ascii="Arial" w:hAnsi="Arial" w:cs="Arial"/>
              </w:rPr>
              <w:t>expand.</w:t>
            </w:r>
          </w:p>
        </w:tc>
      </w:tr>
    </w:tbl>
    <w:p w14:paraId="64656627" w14:textId="77777777" w:rsidR="00867DB6" w:rsidRPr="008209C0" w:rsidRDefault="00867DB6" w:rsidP="00433B9B">
      <w:pPr>
        <w:spacing w:line="240" w:lineRule="auto"/>
        <w:rPr>
          <w:rFonts w:ascii="Arial" w:eastAsia="Times New Roman" w:hAnsi="Arial" w:cs="Arial"/>
          <w:b/>
          <w:bCs/>
          <w:color w:val="222222"/>
        </w:rPr>
      </w:pPr>
    </w:p>
    <w:p w14:paraId="609605B4" w14:textId="77777777" w:rsidR="002C72A9" w:rsidRDefault="002C72A9">
      <w:pPr>
        <w:rPr>
          <w:rFonts w:ascii="Arial" w:eastAsia="Times New Roman" w:hAnsi="Arial" w:cs="Arial"/>
          <w:b/>
          <w:bCs/>
          <w:color w:val="222222"/>
        </w:rPr>
      </w:pPr>
      <w:r>
        <w:rPr>
          <w:rFonts w:ascii="Arial" w:eastAsia="Times New Roman" w:hAnsi="Arial" w:cs="Arial"/>
          <w:b/>
          <w:bCs/>
          <w:color w:val="222222"/>
        </w:rPr>
        <w:br w:type="page"/>
      </w:r>
    </w:p>
    <w:p w14:paraId="61BA4C49" w14:textId="34B00AAB" w:rsidR="00867DB6" w:rsidRPr="008209C0" w:rsidRDefault="00867DB6" w:rsidP="00433B9B">
      <w:pPr>
        <w:pStyle w:val="ListParagraph"/>
        <w:ind w:left="0"/>
        <w:rPr>
          <w:rFonts w:ascii="Arial" w:eastAsia="Times New Roman" w:hAnsi="Arial" w:cs="Arial"/>
          <w:b/>
          <w:bCs/>
          <w:color w:val="222222"/>
        </w:rPr>
      </w:pPr>
      <w:r w:rsidRPr="008209C0">
        <w:rPr>
          <w:rFonts w:ascii="Arial" w:eastAsia="Times New Roman" w:hAnsi="Arial" w:cs="Arial"/>
          <w:b/>
          <w:bCs/>
          <w:color w:val="222222"/>
        </w:rPr>
        <w:lastRenderedPageBreak/>
        <w:t>WORKFORCE ALIGNMENT</w:t>
      </w:r>
    </w:p>
    <w:p w14:paraId="76AAF19D" w14:textId="77777777" w:rsidR="00A62CAF" w:rsidRPr="008209C0" w:rsidRDefault="00A62CAF" w:rsidP="00433B9B">
      <w:pPr>
        <w:pStyle w:val="ListParagraph"/>
        <w:ind w:left="0"/>
        <w:rPr>
          <w:rFonts w:ascii="Arial" w:eastAsia="Times New Roman" w:hAnsi="Arial" w:cs="Arial"/>
          <w:color w:val="222222"/>
        </w:rPr>
      </w:pPr>
    </w:p>
    <w:p w14:paraId="3D7F401A" w14:textId="0CEFCF44" w:rsidR="00EB1C5A" w:rsidRPr="008209C0" w:rsidRDefault="002B17D3" w:rsidP="00433B9B">
      <w:pPr>
        <w:pStyle w:val="ListParagraph"/>
        <w:ind w:left="0"/>
        <w:rPr>
          <w:rFonts w:ascii="Arial" w:eastAsia="Times New Roman" w:hAnsi="Arial" w:cs="Arial"/>
          <w:b/>
          <w:i/>
          <w:color w:val="222222"/>
        </w:rPr>
      </w:pPr>
      <w:r w:rsidRPr="008209C0">
        <w:rPr>
          <w:rFonts w:ascii="Arial" w:eastAsia="Times New Roman" w:hAnsi="Arial" w:cs="Arial"/>
          <w:b/>
          <w:i/>
          <w:color w:val="222222"/>
        </w:rPr>
        <w:t xml:space="preserve">Key question: </w:t>
      </w:r>
      <w:r w:rsidRPr="008209C0">
        <w:rPr>
          <w:rFonts w:ascii="Arial" w:eastAsia="Times New Roman" w:hAnsi="Arial" w:cs="Arial"/>
          <w:b/>
          <w:bCs/>
          <w:i/>
          <w:iCs/>
          <w:color w:val="222222"/>
        </w:rPr>
        <w:t>How</w:t>
      </w:r>
      <w:r w:rsidRPr="008209C0">
        <w:rPr>
          <w:rFonts w:ascii="Arial" w:eastAsia="Times New Roman" w:hAnsi="Arial" w:cs="Arial"/>
          <w:b/>
          <w:i/>
          <w:color w:val="222222"/>
        </w:rPr>
        <w:t xml:space="preserve"> </w:t>
      </w:r>
      <w:r w:rsidR="00541664" w:rsidRPr="008209C0">
        <w:rPr>
          <w:rFonts w:ascii="Arial" w:eastAsia="Times New Roman" w:hAnsi="Arial" w:cs="Arial"/>
          <w:b/>
          <w:i/>
          <w:color w:val="222222"/>
        </w:rPr>
        <w:t xml:space="preserve">are </w:t>
      </w:r>
      <w:r w:rsidRPr="008209C0">
        <w:rPr>
          <w:rFonts w:ascii="Arial" w:eastAsia="Times New Roman" w:hAnsi="Arial" w:cs="Arial"/>
          <w:b/>
          <w:i/>
          <w:color w:val="222222"/>
        </w:rPr>
        <w:t xml:space="preserve">your institution’s </w:t>
      </w:r>
      <w:r w:rsidR="00541664" w:rsidRPr="008209C0">
        <w:rPr>
          <w:rFonts w:ascii="Arial" w:eastAsia="Times New Roman" w:hAnsi="Arial" w:cs="Arial"/>
          <w:b/>
          <w:i/>
          <w:color w:val="222222"/>
        </w:rPr>
        <w:t xml:space="preserve">programs of study and degree conferrals </w:t>
      </w:r>
      <w:r w:rsidRPr="008209C0">
        <w:rPr>
          <w:rFonts w:ascii="Arial" w:eastAsia="Times New Roman" w:hAnsi="Arial" w:cs="Arial"/>
          <w:b/>
          <w:i/>
          <w:color w:val="222222"/>
        </w:rPr>
        <w:t>aligned with the</w:t>
      </w:r>
      <w:r w:rsidR="00A20707" w:rsidRPr="008209C0">
        <w:rPr>
          <w:rFonts w:ascii="Arial" w:eastAsia="Times New Roman" w:hAnsi="Arial" w:cs="Arial"/>
          <w:b/>
          <w:i/>
          <w:color w:val="222222"/>
        </w:rPr>
        <w:t xml:space="preserve"> </w:t>
      </w:r>
      <w:r w:rsidR="00A62CAF" w:rsidRPr="008209C0">
        <w:rPr>
          <w:rFonts w:ascii="Arial" w:eastAsia="Times New Roman" w:hAnsi="Arial" w:cs="Arial"/>
          <w:b/>
          <w:i/>
          <w:color w:val="222222"/>
        </w:rPr>
        <w:t>evolving talent needs of the Commonwealth</w:t>
      </w:r>
      <w:r w:rsidRPr="008209C0">
        <w:rPr>
          <w:rFonts w:ascii="Arial" w:eastAsia="Times New Roman" w:hAnsi="Arial" w:cs="Arial"/>
          <w:b/>
          <w:bCs/>
          <w:i/>
          <w:iCs/>
          <w:color w:val="222222"/>
        </w:rPr>
        <w:t>?</w:t>
      </w:r>
    </w:p>
    <w:p w14:paraId="7F73A1C8" w14:textId="77777777" w:rsidR="00EB1C5A" w:rsidRPr="008209C0" w:rsidRDefault="00EB1C5A" w:rsidP="00433B9B">
      <w:pPr>
        <w:spacing w:after="0" w:line="240" w:lineRule="auto"/>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A62CAF" w:rsidRPr="008209C0" w14:paraId="01236486" w14:textId="77777777" w:rsidTr="00B077FB">
        <w:tc>
          <w:tcPr>
            <w:tcW w:w="9350" w:type="dxa"/>
          </w:tcPr>
          <w:p w14:paraId="7EB85860" w14:textId="253D16CD" w:rsidR="00A62CAF" w:rsidRPr="008209C0" w:rsidRDefault="00A62CAF" w:rsidP="00433B9B">
            <w:pPr>
              <w:rPr>
                <w:rFonts w:ascii="Arial" w:hAnsi="Arial" w:cs="Arial"/>
                <w:b/>
                <w:bCs/>
              </w:rPr>
            </w:pPr>
            <w:r w:rsidRPr="008209C0">
              <w:rPr>
                <w:rFonts w:ascii="Arial" w:eastAsia="Times New Roman" w:hAnsi="Arial" w:cs="Arial"/>
                <w:b/>
                <w:bCs/>
                <w:color w:val="222222"/>
              </w:rPr>
              <w:t>C</w:t>
            </w:r>
            <w:r w:rsidR="0057126B" w:rsidRPr="008209C0">
              <w:rPr>
                <w:rFonts w:ascii="Arial" w:eastAsia="Times New Roman" w:hAnsi="Arial" w:cs="Arial"/>
                <w:b/>
                <w:bCs/>
                <w:color w:val="222222"/>
              </w:rPr>
              <w:t>7</w:t>
            </w:r>
            <w:r w:rsidRPr="008209C0">
              <w:rPr>
                <w:rFonts w:ascii="Arial" w:eastAsia="Times New Roman" w:hAnsi="Arial" w:cs="Arial"/>
                <w:b/>
                <w:bCs/>
                <w:color w:val="222222"/>
              </w:rPr>
              <w:t xml:space="preserve">. </w:t>
            </w:r>
            <w:r w:rsidR="00F13160" w:rsidRPr="008209C0">
              <w:rPr>
                <w:rFonts w:ascii="Arial" w:eastAsia="Times New Roman" w:hAnsi="Arial" w:cs="Arial"/>
                <w:b/>
                <w:bCs/>
                <w:color w:val="222222"/>
              </w:rPr>
              <w:t xml:space="preserve">For which </w:t>
            </w:r>
            <w:r w:rsidRPr="008209C0">
              <w:rPr>
                <w:rFonts w:ascii="Arial" w:eastAsia="Times New Roman" w:hAnsi="Arial" w:cs="Arial"/>
                <w:b/>
                <w:bCs/>
                <w:color w:val="222222"/>
              </w:rPr>
              <w:t xml:space="preserve">specific workforce needs is your institution </w:t>
            </w:r>
            <w:r w:rsidR="00F65D22" w:rsidRPr="008209C0">
              <w:rPr>
                <w:rFonts w:ascii="Arial" w:eastAsia="Times New Roman" w:hAnsi="Arial" w:cs="Arial"/>
                <w:b/>
                <w:bCs/>
                <w:color w:val="222222"/>
              </w:rPr>
              <w:t xml:space="preserve">best </w:t>
            </w:r>
            <w:r w:rsidRPr="008209C0">
              <w:rPr>
                <w:rFonts w:ascii="Arial" w:eastAsia="Times New Roman" w:hAnsi="Arial" w:cs="Arial"/>
                <w:b/>
                <w:bCs/>
                <w:color w:val="222222"/>
              </w:rPr>
              <w:t xml:space="preserve">positioned to </w:t>
            </w:r>
            <w:r w:rsidR="00F13160" w:rsidRPr="008209C0">
              <w:rPr>
                <w:rFonts w:ascii="Arial" w:eastAsia="Times New Roman" w:hAnsi="Arial" w:cs="Arial"/>
                <w:b/>
                <w:bCs/>
                <w:color w:val="222222"/>
              </w:rPr>
              <w:t>supply talent</w:t>
            </w:r>
            <w:r w:rsidRPr="008209C0">
              <w:rPr>
                <w:rFonts w:ascii="Arial" w:eastAsia="Times New Roman" w:hAnsi="Arial" w:cs="Arial"/>
                <w:b/>
                <w:bCs/>
                <w:color w:val="222222"/>
              </w:rPr>
              <w:t xml:space="preserve">, </w:t>
            </w:r>
            <w:r w:rsidR="00A910C9" w:rsidRPr="008209C0">
              <w:rPr>
                <w:rFonts w:ascii="Arial" w:eastAsia="Times New Roman" w:hAnsi="Arial" w:cs="Arial"/>
                <w:b/>
                <w:bCs/>
                <w:color w:val="222222"/>
              </w:rPr>
              <w:t>based on</w:t>
            </w:r>
            <w:r w:rsidRPr="008209C0">
              <w:rPr>
                <w:rFonts w:ascii="Arial" w:eastAsia="Times New Roman" w:hAnsi="Arial" w:cs="Arial"/>
                <w:b/>
                <w:bCs/>
                <w:color w:val="222222"/>
              </w:rPr>
              <w:t xml:space="preserve"> regional, industry, or occupation alignment?</w:t>
            </w:r>
          </w:p>
        </w:tc>
      </w:tr>
      <w:tr w:rsidR="00A62CAF" w:rsidRPr="008209C0" w14:paraId="736BD1AB" w14:textId="77777777" w:rsidTr="00B077FB">
        <w:tc>
          <w:tcPr>
            <w:tcW w:w="9350" w:type="dxa"/>
          </w:tcPr>
          <w:p w14:paraId="030B70C2" w14:textId="77777777" w:rsidR="00A62CAF" w:rsidRPr="008209C0" w:rsidRDefault="00A62CAF" w:rsidP="00433B9B">
            <w:pPr>
              <w:rPr>
                <w:rFonts w:ascii="Arial" w:hAnsi="Arial" w:cs="Arial"/>
              </w:rPr>
            </w:pPr>
          </w:p>
          <w:p w14:paraId="1EB79E1F" w14:textId="691B08AF" w:rsidR="00186AEA" w:rsidRDefault="00186AEA" w:rsidP="00433B9B">
            <w:pPr>
              <w:numPr>
                <w:ilvl w:val="0"/>
                <w:numId w:val="21"/>
              </w:numPr>
              <w:rPr>
                <w:rFonts w:ascii="Arial" w:eastAsia="Arial" w:hAnsi="Arial" w:cs="Arial"/>
                <w:kern w:val="2"/>
                <w14:ligatures w14:val="standardContextual"/>
              </w:rPr>
            </w:pPr>
            <w:r w:rsidRPr="008209C0">
              <w:rPr>
                <w:rFonts w:ascii="Arial" w:eastAsia="Arial" w:hAnsi="Arial" w:cs="Arial"/>
                <w:kern w:val="2"/>
                <w14:ligatures w14:val="standardContextual"/>
              </w:rPr>
              <w:t>Business</w:t>
            </w:r>
            <w:r>
              <w:rPr>
                <w:rFonts w:ascii="Arial" w:eastAsia="Arial" w:hAnsi="Arial" w:cs="Arial"/>
                <w:kern w:val="2"/>
                <w14:ligatures w14:val="standardContextual"/>
              </w:rPr>
              <w:t xml:space="preserve"> (including finance</w:t>
            </w:r>
            <w:r w:rsidR="0028100E">
              <w:rPr>
                <w:rFonts w:ascii="Arial" w:eastAsia="Arial" w:hAnsi="Arial" w:cs="Arial"/>
                <w:kern w:val="2"/>
                <w14:ligatures w14:val="standardContextual"/>
              </w:rPr>
              <w:t>, economics, accounting</w:t>
            </w:r>
            <w:r>
              <w:rPr>
                <w:rFonts w:ascii="Arial" w:eastAsia="Arial" w:hAnsi="Arial" w:cs="Arial"/>
                <w:kern w:val="2"/>
                <w14:ligatures w14:val="standardContextual"/>
              </w:rPr>
              <w:t>)</w:t>
            </w:r>
          </w:p>
          <w:p w14:paraId="5AC782FD" w14:textId="59097B0A" w:rsidR="007F31AC" w:rsidRPr="008209C0" w:rsidRDefault="007F31AC" w:rsidP="00433B9B">
            <w:pPr>
              <w:numPr>
                <w:ilvl w:val="0"/>
                <w:numId w:val="21"/>
              </w:numPr>
              <w:rPr>
                <w:rFonts w:ascii="Arial" w:eastAsia="Arial" w:hAnsi="Arial" w:cs="Arial"/>
                <w:kern w:val="2"/>
                <w14:ligatures w14:val="standardContextual"/>
              </w:rPr>
            </w:pPr>
            <w:r w:rsidRPr="008209C0">
              <w:rPr>
                <w:rFonts w:ascii="Arial" w:eastAsia="Arial" w:hAnsi="Arial" w:cs="Arial"/>
                <w:kern w:val="2"/>
                <w14:ligatures w14:val="standardContextual"/>
              </w:rPr>
              <w:t>Computer science</w:t>
            </w:r>
            <w:r w:rsidR="00505E88">
              <w:rPr>
                <w:rFonts w:ascii="Arial" w:eastAsia="Arial" w:hAnsi="Arial" w:cs="Arial"/>
                <w:kern w:val="2"/>
                <w14:ligatures w14:val="standardContextual"/>
              </w:rPr>
              <w:t xml:space="preserve"> and computer engineering</w:t>
            </w:r>
          </w:p>
          <w:p w14:paraId="3979055C" w14:textId="77777777" w:rsidR="00024A5F" w:rsidRDefault="00024A5F" w:rsidP="00433B9B">
            <w:pPr>
              <w:numPr>
                <w:ilvl w:val="0"/>
                <w:numId w:val="21"/>
              </w:numPr>
              <w:rPr>
                <w:rFonts w:ascii="Arial" w:eastAsia="Arial" w:hAnsi="Arial" w:cs="Arial"/>
                <w:kern w:val="2"/>
                <w14:ligatures w14:val="standardContextual"/>
              </w:rPr>
            </w:pPr>
            <w:r>
              <w:rPr>
                <w:rFonts w:ascii="Arial" w:eastAsia="Arial" w:hAnsi="Arial" w:cs="Arial"/>
                <w:kern w:val="2"/>
                <w14:ligatures w14:val="standardContextual"/>
              </w:rPr>
              <w:t>Data Science</w:t>
            </w:r>
          </w:p>
          <w:p w14:paraId="31DE4F69" w14:textId="77B6BDA2" w:rsidR="00186AEA" w:rsidRDefault="009A14E9" w:rsidP="00433B9B">
            <w:pPr>
              <w:numPr>
                <w:ilvl w:val="0"/>
                <w:numId w:val="21"/>
              </w:numPr>
              <w:rPr>
                <w:rFonts w:ascii="Arial" w:eastAsia="Arial" w:hAnsi="Arial" w:cs="Arial"/>
                <w:kern w:val="2"/>
                <w14:ligatures w14:val="standardContextual"/>
              </w:rPr>
            </w:pPr>
            <w:r>
              <w:rPr>
                <w:rFonts w:ascii="Arial" w:eastAsia="Arial" w:hAnsi="Arial" w:cs="Arial"/>
                <w:kern w:val="2"/>
                <w14:ligatures w14:val="standardContextual"/>
              </w:rPr>
              <w:t>Education (early childhood</w:t>
            </w:r>
            <w:r w:rsidR="00090739">
              <w:rPr>
                <w:rFonts w:ascii="Arial" w:eastAsia="Arial" w:hAnsi="Arial" w:cs="Arial"/>
                <w:kern w:val="2"/>
                <w14:ligatures w14:val="standardContextual"/>
              </w:rPr>
              <w:t>, elementary, and</w:t>
            </w:r>
            <w:r>
              <w:rPr>
                <w:rFonts w:ascii="Arial" w:eastAsia="Arial" w:hAnsi="Arial" w:cs="Arial"/>
                <w:kern w:val="2"/>
                <w14:ligatures w14:val="standardContextual"/>
              </w:rPr>
              <w:t xml:space="preserve"> special education)</w:t>
            </w:r>
          </w:p>
          <w:p w14:paraId="413A8688" w14:textId="1A9620BD" w:rsidR="00186AEA" w:rsidRDefault="00186AEA" w:rsidP="00433B9B">
            <w:pPr>
              <w:numPr>
                <w:ilvl w:val="0"/>
                <w:numId w:val="21"/>
              </w:numPr>
              <w:rPr>
                <w:rFonts w:ascii="Arial" w:eastAsia="Arial" w:hAnsi="Arial" w:cs="Arial"/>
                <w:kern w:val="2"/>
                <w14:ligatures w14:val="standardContextual"/>
              </w:rPr>
            </w:pPr>
            <w:r>
              <w:rPr>
                <w:rFonts w:ascii="Arial" w:eastAsia="Arial" w:hAnsi="Arial" w:cs="Arial"/>
                <w:kern w:val="2"/>
                <w14:ligatures w14:val="standardContextual"/>
              </w:rPr>
              <w:t>Engineering</w:t>
            </w:r>
          </w:p>
          <w:p w14:paraId="52F0CA40" w14:textId="77777777" w:rsidR="00BC080D" w:rsidRDefault="00186AEA" w:rsidP="00433B9B">
            <w:pPr>
              <w:numPr>
                <w:ilvl w:val="0"/>
                <w:numId w:val="21"/>
              </w:numPr>
              <w:rPr>
                <w:rFonts w:ascii="Arial" w:eastAsia="Arial" w:hAnsi="Arial" w:cs="Arial"/>
                <w:kern w:val="2"/>
                <w14:ligatures w14:val="standardContextual"/>
              </w:rPr>
            </w:pPr>
            <w:r w:rsidRPr="002938E2">
              <w:rPr>
                <w:rFonts w:ascii="Arial" w:eastAsia="Arial" w:hAnsi="Arial" w:cs="Arial"/>
                <w:kern w:val="2"/>
                <w14:ligatures w14:val="standardContextual"/>
              </w:rPr>
              <w:t xml:space="preserve">Healthcare (including </w:t>
            </w:r>
            <w:r>
              <w:rPr>
                <w:rFonts w:ascii="Arial" w:eastAsia="Arial" w:hAnsi="Arial" w:cs="Arial"/>
                <w:kern w:val="2"/>
                <w14:ligatures w14:val="standardContextual"/>
              </w:rPr>
              <w:t>m</w:t>
            </w:r>
            <w:r w:rsidRPr="002938E2">
              <w:rPr>
                <w:rFonts w:ascii="Arial" w:eastAsia="Arial" w:hAnsi="Arial" w:cs="Arial"/>
                <w:kern w:val="2"/>
                <w14:ligatures w14:val="standardContextual"/>
              </w:rPr>
              <w:t>edicine and nursing</w:t>
            </w:r>
            <w:r w:rsidR="003D6D1A">
              <w:rPr>
                <w:rFonts w:ascii="Arial" w:eastAsia="Arial" w:hAnsi="Arial" w:cs="Arial"/>
                <w:kern w:val="2"/>
                <w14:ligatures w14:val="standardContextual"/>
              </w:rPr>
              <w:t>)</w:t>
            </w:r>
          </w:p>
          <w:p w14:paraId="45D40FB8" w14:textId="5BFE7130" w:rsidR="00802ECE" w:rsidRPr="00186AEA" w:rsidRDefault="00802ECE" w:rsidP="00433B9B">
            <w:pPr>
              <w:numPr>
                <w:ilvl w:val="0"/>
                <w:numId w:val="21"/>
              </w:numPr>
              <w:rPr>
                <w:rFonts w:ascii="Arial" w:eastAsia="Arial" w:hAnsi="Arial" w:cs="Arial"/>
                <w:kern w:val="2"/>
                <w14:ligatures w14:val="standardContextual"/>
              </w:rPr>
            </w:pPr>
            <w:r>
              <w:rPr>
                <w:rFonts w:ascii="Arial" w:eastAsia="Arial" w:hAnsi="Arial" w:cs="Arial"/>
                <w:kern w:val="2"/>
                <w14:ligatures w14:val="standardContextual"/>
              </w:rPr>
              <w:t>Math/Statistics</w:t>
            </w:r>
          </w:p>
        </w:tc>
      </w:tr>
    </w:tbl>
    <w:p w14:paraId="43435B5B" w14:textId="77777777" w:rsidR="004C1EEA" w:rsidRPr="008209C0" w:rsidRDefault="004C1EEA" w:rsidP="00433B9B">
      <w:pPr>
        <w:spacing w:line="240" w:lineRule="auto"/>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A62CAF" w:rsidRPr="008209C0" w14:paraId="4978850F" w14:textId="77777777" w:rsidTr="706FF5AD">
        <w:tc>
          <w:tcPr>
            <w:tcW w:w="9350" w:type="dxa"/>
          </w:tcPr>
          <w:p w14:paraId="6527F896" w14:textId="2FEFF434" w:rsidR="00A62CAF" w:rsidRPr="008209C0" w:rsidRDefault="00A62CAF" w:rsidP="00433B9B">
            <w:pPr>
              <w:rPr>
                <w:rFonts w:ascii="Arial" w:hAnsi="Arial" w:cs="Arial"/>
                <w:b/>
                <w:bCs/>
              </w:rPr>
            </w:pPr>
            <w:r w:rsidRPr="008209C0">
              <w:rPr>
                <w:rFonts w:ascii="Arial" w:eastAsia="Times New Roman" w:hAnsi="Arial" w:cs="Arial"/>
                <w:b/>
                <w:bCs/>
                <w:color w:val="222222"/>
              </w:rPr>
              <w:t>C</w:t>
            </w:r>
            <w:r w:rsidR="0057126B" w:rsidRPr="008209C0">
              <w:rPr>
                <w:rFonts w:ascii="Arial" w:eastAsia="Times New Roman" w:hAnsi="Arial" w:cs="Arial"/>
                <w:b/>
                <w:bCs/>
                <w:color w:val="222222"/>
              </w:rPr>
              <w:t>8</w:t>
            </w:r>
            <w:r w:rsidRPr="008209C0">
              <w:rPr>
                <w:rFonts w:ascii="Arial" w:eastAsia="Times New Roman" w:hAnsi="Arial" w:cs="Arial"/>
                <w:b/>
                <w:bCs/>
                <w:color w:val="222222"/>
              </w:rPr>
              <w:t>. What specific strategies/actions is your institution planning to take to better align your program offerings or degree conferral</w:t>
            </w:r>
            <w:r w:rsidR="005C72DE" w:rsidRPr="008209C0">
              <w:rPr>
                <w:rFonts w:ascii="Arial" w:eastAsia="Times New Roman" w:hAnsi="Arial" w:cs="Arial"/>
                <w:b/>
                <w:bCs/>
                <w:color w:val="222222"/>
              </w:rPr>
              <w:t>s</w:t>
            </w:r>
            <w:r w:rsidRPr="008209C0">
              <w:rPr>
                <w:rFonts w:ascii="Arial" w:eastAsia="Times New Roman" w:hAnsi="Arial" w:cs="Arial"/>
                <w:b/>
                <w:bCs/>
                <w:color w:val="222222"/>
              </w:rPr>
              <w:t xml:space="preserve"> to current and projected workforce needs? Please provide a list of specific programs you intend to sunset or grow in the next 6 years to increase alignment, partnerships/initiatives you intend to launch or deepen, etc. </w:t>
            </w:r>
            <w:r w:rsidR="003A0E3C" w:rsidRPr="008209C0">
              <w:rPr>
                <w:rFonts w:ascii="Arial" w:eastAsia="Times New Roman" w:hAnsi="Arial" w:cs="Arial"/>
                <w:b/>
                <w:bCs/>
                <w:color w:val="222222"/>
              </w:rPr>
              <w:t>If you intend to launch any</w:t>
            </w:r>
            <w:r w:rsidRPr="008209C0">
              <w:rPr>
                <w:rFonts w:ascii="Arial" w:eastAsia="Times New Roman" w:hAnsi="Arial" w:cs="Arial"/>
                <w:b/>
                <w:bCs/>
                <w:color w:val="222222"/>
              </w:rPr>
              <w:t xml:space="preserve"> new programs</w:t>
            </w:r>
            <w:r w:rsidR="003A0E3C" w:rsidRPr="008209C0">
              <w:rPr>
                <w:rFonts w:ascii="Arial" w:eastAsia="Times New Roman" w:hAnsi="Arial" w:cs="Arial"/>
                <w:b/>
                <w:bCs/>
                <w:color w:val="222222"/>
              </w:rPr>
              <w:t xml:space="preserve">, please </w:t>
            </w:r>
            <w:r w:rsidR="00EA2229" w:rsidRPr="008209C0">
              <w:rPr>
                <w:rFonts w:ascii="Arial" w:eastAsia="Times New Roman" w:hAnsi="Arial" w:cs="Arial"/>
                <w:b/>
                <w:bCs/>
                <w:color w:val="222222"/>
              </w:rPr>
              <w:t>explain</w:t>
            </w:r>
            <w:r w:rsidRPr="008209C0">
              <w:rPr>
                <w:rFonts w:ascii="Arial" w:eastAsia="Times New Roman" w:hAnsi="Arial" w:cs="Arial"/>
                <w:b/>
                <w:bCs/>
                <w:color w:val="222222"/>
              </w:rPr>
              <w:t xml:space="preserve"> why your institution is </w:t>
            </w:r>
            <w:r w:rsidR="00F65D22" w:rsidRPr="008209C0">
              <w:rPr>
                <w:rFonts w:ascii="Arial" w:eastAsia="Times New Roman" w:hAnsi="Arial" w:cs="Arial"/>
                <w:b/>
                <w:bCs/>
                <w:color w:val="222222"/>
              </w:rPr>
              <w:t xml:space="preserve">particularly </w:t>
            </w:r>
            <w:r w:rsidRPr="008209C0">
              <w:rPr>
                <w:rFonts w:ascii="Arial" w:eastAsia="Times New Roman" w:hAnsi="Arial" w:cs="Arial"/>
                <w:b/>
                <w:bCs/>
                <w:color w:val="222222"/>
              </w:rPr>
              <w:t>well-suited to succeed in that area</w:t>
            </w:r>
            <w:r w:rsidR="003014D1" w:rsidRPr="008209C0">
              <w:rPr>
                <w:rFonts w:ascii="Arial" w:eastAsia="Times New Roman" w:hAnsi="Arial" w:cs="Arial"/>
                <w:b/>
                <w:bCs/>
                <w:color w:val="222222"/>
              </w:rPr>
              <w:t>.</w:t>
            </w:r>
          </w:p>
        </w:tc>
      </w:tr>
      <w:tr w:rsidR="00A62CAF" w:rsidRPr="008209C0" w14:paraId="108BDC89" w14:textId="77777777" w:rsidTr="706FF5AD">
        <w:tc>
          <w:tcPr>
            <w:tcW w:w="9350" w:type="dxa"/>
          </w:tcPr>
          <w:p w14:paraId="158E4B31" w14:textId="77777777" w:rsidR="005806B0" w:rsidRPr="008209C0" w:rsidRDefault="005806B0" w:rsidP="00433B9B">
            <w:pPr>
              <w:rPr>
                <w:rStyle w:val="eop"/>
                <w:rFonts w:ascii="Arial" w:eastAsia="Arial" w:hAnsi="Arial" w:cs="Arial"/>
                <w:color w:val="222222"/>
              </w:rPr>
            </w:pPr>
          </w:p>
          <w:p w14:paraId="77192EDA" w14:textId="50CE631C" w:rsidR="00BC080D" w:rsidRPr="008209C0" w:rsidRDefault="598EE150" w:rsidP="00433B9B">
            <w:pPr>
              <w:pStyle w:val="ListParagraph"/>
              <w:numPr>
                <w:ilvl w:val="0"/>
                <w:numId w:val="11"/>
              </w:numPr>
              <w:ind w:left="360"/>
              <w:contextualSpacing w:val="0"/>
              <w:rPr>
                <w:rFonts w:ascii="Arial" w:eastAsia="Arial" w:hAnsi="Arial" w:cs="Arial"/>
                <w:color w:val="222222"/>
              </w:rPr>
            </w:pPr>
            <w:r w:rsidRPr="008209C0">
              <w:rPr>
                <w:rStyle w:val="eop"/>
                <w:rFonts w:ascii="Arial" w:eastAsia="Arial" w:hAnsi="Arial" w:cs="Arial"/>
                <w:color w:val="222222"/>
              </w:rPr>
              <w:t xml:space="preserve">Many of the degree programs </w:t>
            </w:r>
            <w:r w:rsidR="006A72FF">
              <w:rPr>
                <w:rStyle w:val="eop"/>
                <w:rFonts w:ascii="Arial" w:eastAsia="Arial" w:hAnsi="Arial" w:cs="Arial"/>
                <w:color w:val="222222"/>
              </w:rPr>
              <w:t xml:space="preserve">UVA </w:t>
            </w:r>
            <w:r w:rsidRPr="008209C0">
              <w:rPr>
                <w:rStyle w:val="eop"/>
                <w:rFonts w:ascii="Arial" w:eastAsia="Arial" w:hAnsi="Arial" w:cs="Arial"/>
                <w:color w:val="222222"/>
              </w:rPr>
              <w:t>established in the past five years are intended to address workforce needs in the Commonwealth</w:t>
            </w:r>
            <w:r w:rsidR="00025E74" w:rsidRPr="008209C0">
              <w:rPr>
                <w:rStyle w:val="eop"/>
                <w:rFonts w:ascii="Arial" w:eastAsia="Arial" w:hAnsi="Arial" w:cs="Arial"/>
                <w:color w:val="222222"/>
              </w:rPr>
              <w:t xml:space="preserve"> </w:t>
            </w:r>
            <w:r w:rsidR="00025E74" w:rsidRPr="008209C0">
              <w:rPr>
                <w:rStyle w:val="eop"/>
                <w:rFonts w:ascii="Arial" w:hAnsi="Arial" w:cs="Arial"/>
                <w:color w:val="222222"/>
              </w:rPr>
              <w:t>including, but not limited to</w:t>
            </w:r>
            <w:r w:rsidRPr="008209C0">
              <w:rPr>
                <w:rStyle w:val="eop"/>
                <w:rFonts w:ascii="Arial" w:eastAsia="Arial" w:hAnsi="Arial" w:cs="Arial"/>
                <w:color w:val="222222"/>
              </w:rPr>
              <w:t>:</w:t>
            </w:r>
          </w:p>
          <w:p w14:paraId="38D26F5A" w14:textId="308EA57C"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Three B.S. in Education Degrees: Early Childhood, Elementary, and Special Education</w:t>
            </w:r>
          </w:p>
          <w:p w14:paraId="4E7746BB" w14:textId="5760E930"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 xml:space="preserve">M.Ed. in Quantitative Analytics </w:t>
            </w:r>
          </w:p>
          <w:p w14:paraId="507CAAB9" w14:textId="6C824B2F"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B.A. and B.S. in Statistics</w:t>
            </w:r>
          </w:p>
          <w:p w14:paraId="46627F32" w14:textId="0BFC381E"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B.A. in Computer Science</w:t>
            </w:r>
          </w:p>
          <w:p w14:paraId="1EE9ED58" w14:textId="68276636"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B.S. in Mechanical Engineering</w:t>
            </w:r>
          </w:p>
          <w:p w14:paraId="13C587E3" w14:textId="5A2352D5" w:rsidR="00BC080D" w:rsidRPr="008209C0" w:rsidRDefault="28CA8D85" w:rsidP="00433B9B">
            <w:pPr>
              <w:pStyle w:val="ListParagraph"/>
              <w:numPr>
                <w:ilvl w:val="1"/>
                <w:numId w:val="11"/>
              </w:numPr>
              <w:ind w:left="1080"/>
              <w:rPr>
                <w:rFonts w:ascii="Arial" w:eastAsia="Arial" w:hAnsi="Arial" w:cs="Arial"/>
                <w:color w:val="222222"/>
              </w:rPr>
            </w:pPr>
            <w:r w:rsidRPr="38E2F24A">
              <w:rPr>
                <w:rStyle w:val="eop"/>
                <w:rFonts w:ascii="Arial" w:eastAsia="Arial" w:hAnsi="Arial" w:cs="Arial"/>
                <w:color w:val="222222"/>
              </w:rPr>
              <w:t>Ph</w:t>
            </w:r>
            <w:r w:rsidR="0CC27D92" w:rsidRPr="38E2F24A">
              <w:rPr>
                <w:rStyle w:val="eop"/>
                <w:rFonts w:ascii="Arial" w:eastAsia="Arial" w:hAnsi="Arial" w:cs="Arial"/>
                <w:color w:val="222222"/>
              </w:rPr>
              <w:t>.</w:t>
            </w:r>
            <w:r w:rsidRPr="38E2F24A">
              <w:rPr>
                <w:rStyle w:val="eop"/>
                <w:rFonts w:ascii="Arial" w:eastAsia="Arial" w:hAnsi="Arial" w:cs="Arial"/>
                <w:color w:val="222222"/>
              </w:rPr>
              <w:t>D</w:t>
            </w:r>
            <w:r w:rsidR="0CC27D92" w:rsidRPr="38E2F24A">
              <w:rPr>
                <w:rStyle w:val="eop"/>
                <w:rFonts w:ascii="Arial" w:eastAsia="Arial" w:hAnsi="Arial" w:cs="Arial"/>
                <w:color w:val="222222"/>
              </w:rPr>
              <w:t>.</w:t>
            </w:r>
            <w:r w:rsidR="598EE150" w:rsidRPr="008209C0">
              <w:rPr>
                <w:rStyle w:val="eop"/>
                <w:rFonts w:ascii="Arial" w:eastAsia="Arial" w:hAnsi="Arial" w:cs="Arial"/>
                <w:color w:val="222222"/>
              </w:rPr>
              <w:t xml:space="preserve"> in Data Science</w:t>
            </w:r>
          </w:p>
          <w:p w14:paraId="600E7FC2" w14:textId="189CC6C7" w:rsidR="00BC080D" w:rsidRPr="008209C0" w:rsidRDefault="00BC080D" w:rsidP="00433B9B">
            <w:pPr>
              <w:rPr>
                <w:rFonts w:ascii="Arial" w:eastAsia="Arial" w:hAnsi="Arial" w:cs="Arial"/>
                <w:color w:val="222222"/>
              </w:rPr>
            </w:pPr>
          </w:p>
          <w:p w14:paraId="4C7C2E27" w14:textId="2B787918" w:rsidR="00BC080D" w:rsidRPr="008209C0" w:rsidRDefault="00156962" w:rsidP="00433B9B">
            <w:pPr>
              <w:pStyle w:val="ListParagraph"/>
              <w:numPr>
                <w:ilvl w:val="0"/>
                <w:numId w:val="11"/>
              </w:numPr>
              <w:ind w:left="360"/>
              <w:contextualSpacing w:val="0"/>
              <w:rPr>
                <w:rFonts w:ascii="Arial" w:eastAsia="Arial" w:hAnsi="Arial" w:cs="Arial"/>
                <w:color w:val="222222"/>
              </w:rPr>
            </w:pPr>
            <w:r w:rsidRPr="008209C0">
              <w:rPr>
                <w:rStyle w:val="eop"/>
                <w:rFonts w:ascii="Arial" w:eastAsia="Arial" w:hAnsi="Arial" w:cs="Arial"/>
                <w:color w:val="222222"/>
              </w:rPr>
              <w:t>Have also</w:t>
            </w:r>
            <w:r w:rsidR="598EE150" w:rsidRPr="008209C0">
              <w:rPr>
                <w:rStyle w:val="eop"/>
                <w:rFonts w:ascii="Arial" w:eastAsia="Arial" w:hAnsi="Arial" w:cs="Arial"/>
                <w:color w:val="222222"/>
              </w:rPr>
              <w:t xml:space="preserve"> established certificates in response to workforce needs including:</w:t>
            </w:r>
          </w:p>
          <w:p w14:paraId="30E470E9" w14:textId="1E10F98E"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 xml:space="preserve">Graduate Certificate in Cloud Computing </w:t>
            </w:r>
          </w:p>
          <w:p w14:paraId="61500B1A" w14:textId="6D4E6EC7"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Post Baccalaureate Certificate in Accounting</w:t>
            </w:r>
          </w:p>
          <w:p w14:paraId="0860B5AE" w14:textId="05EB0CCC"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Graduate Certificate in Instructional Design and Technology</w:t>
            </w:r>
          </w:p>
          <w:p w14:paraId="4ED064B8" w14:textId="1AA29383"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Graduate Certificate in Real Estate and Design</w:t>
            </w:r>
          </w:p>
          <w:p w14:paraId="34B4CE2A" w14:textId="7F9C45C3" w:rsidR="00BC080D" w:rsidRPr="008209C0" w:rsidRDefault="598EE150" w:rsidP="00433B9B">
            <w:pPr>
              <w:pStyle w:val="ListParagraph"/>
              <w:numPr>
                <w:ilvl w:val="1"/>
                <w:numId w:val="11"/>
              </w:numPr>
              <w:ind w:left="1080"/>
              <w:contextualSpacing w:val="0"/>
              <w:rPr>
                <w:rFonts w:ascii="Arial" w:eastAsia="Arial" w:hAnsi="Arial" w:cs="Arial"/>
                <w:color w:val="222222"/>
              </w:rPr>
            </w:pPr>
            <w:r w:rsidRPr="008209C0">
              <w:rPr>
                <w:rStyle w:val="eop"/>
                <w:rFonts w:ascii="Arial" w:eastAsia="Arial" w:hAnsi="Arial" w:cs="Arial"/>
                <w:color w:val="222222"/>
              </w:rPr>
              <w:t>Graduate Certificate in Applied Behavioral Analysis</w:t>
            </w:r>
          </w:p>
          <w:p w14:paraId="245A1854" w14:textId="0B1D5588" w:rsidR="00BC080D" w:rsidRPr="008209C0" w:rsidRDefault="00BC080D" w:rsidP="00433B9B">
            <w:pPr>
              <w:rPr>
                <w:rFonts w:ascii="Arial" w:eastAsia="Arial" w:hAnsi="Arial" w:cs="Arial"/>
                <w:color w:val="222222"/>
              </w:rPr>
            </w:pPr>
          </w:p>
          <w:p w14:paraId="458DCC31" w14:textId="5553DE67" w:rsidR="000B1748" w:rsidRPr="008209C0" w:rsidRDefault="598EE150" w:rsidP="00433B9B">
            <w:pPr>
              <w:pStyle w:val="ListParagraph"/>
              <w:numPr>
                <w:ilvl w:val="0"/>
                <w:numId w:val="11"/>
              </w:numPr>
              <w:ind w:left="360"/>
              <w:contextualSpacing w:val="0"/>
              <w:rPr>
                <w:rFonts w:ascii="Arial" w:eastAsia="Arial" w:hAnsi="Arial" w:cs="Arial"/>
                <w:color w:val="000000" w:themeColor="text1"/>
              </w:rPr>
            </w:pPr>
            <w:r w:rsidRPr="008209C0">
              <w:rPr>
                <w:rStyle w:val="eop"/>
                <w:rFonts w:ascii="Arial" w:eastAsia="Arial" w:hAnsi="Arial" w:cs="Arial"/>
                <w:color w:val="222222"/>
              </w:rPr>
              <w:t>Planned degree programs such as a B.S</w:t>
            </w:r>
            <w:r w:rsidR="00DF30C6">
              <w:rPr>
                <w:rStyle w:val="eop"/>
                <w:rFonts w:ascii="Arial" w:eastAsia="Arial" w:hAnsi="Arial" w:cs="Arial"/>
                <w:color w:val="222222"/>
              </w:rPr>
              <w:t>.</w:t>
            </w:r>
            <w:r w:rsidRPr="008209C0">
              <w:rPr>
                <w:rStyle w:val="eop"/>
                <w:rFonts w:ascii="Arial" w:eastAsia="Arial" w:hAnsi="Arial" w:cs="Arial"/>
                <w:color w:val="222222"/>
              </w:rPr>
              <w:t xml:space="preserve"> in Data Science, Ph.D. in Computational Biology, and Ed.S. in School Psychology leverage faculty expertise and strength</w:t>
            </w:r>
            <w:r w:rsidR="00354952">
              <w:rPr>
                <w:rStyle w:val="eop"/>
                <w:rFonts w:ascii="Arial" w:eastAsia="Arial" w:hAnsi="Arial" w:cs="Arial"/>
                <w:color w:val="222222"/>
              </w:rPr>
              <w:t>s</w:t>
            </w:r>
            <w:r w:rsidRPr="008209C0">
              <w:rPr>
                <w:rStyle w:val="eop"/>
                <w:rFonts w:ascii="Arial" w:eastAsia="Arial" w:hAnsi="Arial" w:cs="Arial"/>
                <w:color w:val="222222"/>
              </w:rPr>
              <w:t xml:space="preserve"> in disciplinary areas that are nationally recognized, and address employment demands.</w:t>
            </w:r>
          </w:p>
          <w:p w14:paraId="4AB6EDFB" w14:textId="77777777" w:rsidR="000B1748" w:rsidRPr="008209C0" w:rsidRDefault="000B1748" w:rsidP="00433B9B">
            <w:pPr>
              <w:rPr>
                <w:rFonts w:ascii="Arial" w:eastAsia="Arial" w:hAnsi="Arial" w:cs="Arial"/>
                <w:color w:val="000000" w:themeColor="text1"/>
              </w:rPr>
            </w:pPr>
          </w:p>
          <w:p w14:paraId="61F04F77" w14:textId="22244EDE" w:rsidR="00FB028F" w:rsidRPr="008209C0" w:rsidRDefault="598EE150" w:rsidP="00433B9B">
            <w:pPr>
              <w:pStyle w:val="ListParagraph"/>
              <w:numPr>
                <w:ilvl w:val="0"/>
                <w:numId w:val="11"/>
              </w:numPr>
              <w:ind w:left="360"/>
              <w:rPr>
                <w:rFonts w:ascii="Arial" w:eastAsia="Arial" w:hAnsi="Arial" w:cs="Arial"/>
                <w:color w:val="000000" w:themeColor="text1"/>
              </w:rPr>
            </w:pPr>
            <w:r w:rsidRPr="008209C0">
              <w:rPr>
                <w:rFonts w:ascii="Arial" w:eastAsia="Arial" w:hAnsi="Arial" w:cs="Arial"/>
                <w:color w:val="000000" w:themeColor="text1"/>
              </w:rPr>
              <w:t xml:space="preserve">To further address workforce needs throughout the Commonwealth, </w:t>
            </w:r>
            <w:r w:rsidR="00B66A51" w:rsidRPr="008209C0">
              <w:rPr>
                <w:rFonts w:ascii="Arial" w:eastAsia="Arial" w:hAnsi="Arial" w:cs="Arial"/>
                <w:color w:val="000000" w:themeColor="text1"/>
              </w:rPr>
              <w:t>U</w:t>
            </w:r>
            <w:r w:rsidR="00B66A51" w:rsidRPr="008209C0">
              <w:rPr>
                <w:rFonts w:ascii="Arial" w:hAnsi="Arial" w:cs="Arial"/>
                <w:color w:val="000000" w:themeColor="text1"/>
              </w:rPr>
              <w:t>VA is</w:t>
            </w:r>
            <w:r w:rsidRPr="008209C0">
              <w:rPr>
                <w:rFonts w:ascii="Arial" w:eastAsia="Arial" w:hAnsi="Arial" w:cs="Arial"/>
                <w:color w:val="000000" w:themeColor="text1"/>
              </w:rPr>
              <w:t xml:space="preserve"> working to build in-person and hybrid programs in </w:t>
            </w:r>
            <w:r w:rsidR="799AD19E" w:rsidRPr="1A63B5EE">
              <w:rPr>
                <w:rFonts w:ascii="Arial" w:eastAsia="Arial" w:hAnsi="Arial" w:cs="Arial"/>
                <w:color w:val="000000" w:themeColor="text1"/>
              </w:rPr>
              <w:t>N</w:t>
            </w:r>
            <w:r w:rsidRPr="1A63B5EE">
              <w:rPr>
                <w:rFonts w:ascii="Arial" w:eastAsia="Arial" w:hAnsi="Arial" w:cs="Arial"/>
                <w:color w:val="000000" w:themeColor="text1"/>
              </w:rPr>
              <w:t>orthern</w:t>
            </w:r>
            <w:r w:rsidRPr="008209C0">
              <w:rPr>
                <w:rFonts w:ascii="Arial" w:eastAsia="Arial" w:hAnsi="Arial" w:cs="Arial"/>
                <w:color w:val="000000" w:themeColor="text1"/>
              </w:rPr>
              <w:t xml:space="preserve"> Virginia, offer additional online programs focused on areas of unmet need within the Commonwealth, and increase the reach of our bachelor’s completion program.</w:t>
            </w:r>
          </w:p>
          <w:p w14:paraId="1434D967" w14:textId="1F9EF913" w:rsidR="00C55F07" w:rsidRPr="008209C0" w:rsidRDefault="00074F3B" w:rsidP="00433B9B">
            <w:pPr>
              <w:pStyle w:val="ListParagraph"/>
              <w:numPr>
                <w:ilvl w:val="1"/>
                <w:numId w:val="11"/>
              </w:numPr>
              <w:ind w:left="1080"/>
              <w:rPr>
                <w:rFonts w:ascii="Arial" w:eastAsia="Arial" w:hAnsi="Arial" w:cs="Arial"/>
                <w:color w:val="000000" w:themeColor="text1"/>
              </w:rPr>
            </w:pPr>
            <w:hyperlink r:id="rId37" w:history="1">
              <w:r w:rsidR="598EE150" w:rsidRPr="00B33EF8">
                <w:rPr>
                  <w:rStyle w:val="Hyperlink"/>
                  <w:rFonts w:ascii="Arial" w:eastAsia="Arial" w:hAnsi="Arial" w:cs="Arial"/>
                  <w:i/>
                  <w:iCs/>
                </w:rPr>
                <w:t>Northern</w:t>
              </w:r>
              <w:r w:rsidR="00FB028F" w:rsidRPr="00B33EF8">
                <w:rPr>
                  <w:rStyle w:val="Hyperlink"/>
                  <w:rFonts w:ascii="Arial" w:eastAsia="Arial" w:hAnsi="Arial" w:cs="Arial"/>
                  <w:i/>
                  <w:iCs/>
                </w:rPr>
                <w:t xml:space="preserve"> </w:t>
              </w:r>
              <w:r w:rsidR="598EE150" w:rsidRPr="00B33EF8">
                <w:rPr>
                  <w:rStyle w:val="Hyperlink"/>
                  <w:rFonts w:ascii="Arial" w:eastAsia="Arial" w:hAnsi="Arial" w:cs="Arial"/>
                  <w:i/>
                  <w:iCs/>
                </w:rPr>
                <w:t>Virginia</w:t>
              </w:r>
            </w:hyperlink>
            <w:r w:rsidR="598EE150" w:rsidRPr="008209C0">
              <w:rPr>
                <w:rFonts w:ascii="Arial" w:eastAsia="Arial" w:hAnsi="Arial" w:cs="Arial"/>
                <w:color w:val="000000" w:themeColor="text1"/>
              </w:rPr>
              <w:t xml:space="preserve"> </w:t>
            </w:r>
            <w:r w:rsidR="00C718FF" w:rsidRPr="008209C0">
              <w:rPr>
                <w:rFonts w:ascii="Arial" w:eastAsia="Arial" w:hAnsi="Arial" w:cs="Arial"/>
                <w:color w:val="000000" w:themeColor="text1"/>
              </w:rPr>
              <w:t xml:space="preserve">– </w:t>
            </w:r>
            <w:r w:rsidR="598EE150" w:rsidRPr="008209C0">
              <w:rPr>
                <w:rFonts w:ascii="Arial" w:eastAsia="Arial" w:hAnsi="Arial" w:cs="Arial"/>
                <w:color w:val="000000" w:themeColor="text1"/>
              </w:rPr>
              <w:t xml:space="preserve">UVA’s </w:t>
            </w:r>
            <w:r w:rsidR="598EE150" w:rsidRPr="1A63B5EE">
              <w:rPr>
                <w:rFonts w:ascii="Arial" w:eastAsia="Arial" w:hAnsi="Arial" w:cs="Arial"/>
                <w:color w:val="000000" w:themeColor="text1"/>
              </w:rPr>
              <w:t>expansion</w:t>
            </w:r>
            <w:r w:rsidR="598EE150" w:rsidRPr="008209C0">
              <w:rPr>
                <w:rFonts w:ascii="Arial" w:eastAsia="Arial" w:hAnsi="Arial" w:cs="Arial"/>
                <w:color w:val="000000" w:themeColor="text1"/>
              </w:rPr>
              <w:t xml:space="preserve"> of existing and new programs in Northern Virginia </w:t>
            </w:r>
            <w:r w:rsidR="11F791F2" w:rsidRPr="1A63B5EE">
              <w:rPr>
                <w:rFonts w:ascii="Arial" w:eastAsia="Arial" w:hAnsi="Arial" w:cs="Arial"/>
                <w:color w:val="000000" w:themeColor="text1"/>
              </w:rPr>
              <w:t>is</w:t>
            </w:r>
            <w:r w:rsidR="598EE150" w:rsidRPr="008209C0">
              <w:rPr>
                <w:rFonts w:ascii="Arial" w:eastAsia="Arial" w:hAnsi="Arial" w:cs="Arial"/>
                <w:color w:val="000000" w:themeColor="text1"/>
              </w:rPr>
              <w:t xml:space="preserve"> a response to the unmet educational needs of individuals and organizations in the Washington Capital region in key industries – technology and engineering, defense, education, real estate, media</w:t>
            </w:r>
            <w:r w:rsidR="00EE4714">
              <w:rPr>
                <w:rFonts w:ascii="Arial" w:eastAsia="Arial" w:hAnsi="Arial" w:cs="Arial"/>
                <w:color w:val="000000" w:themeColor="text1"/>
              </w:rPr>
              <w:t>,</w:t>
            </w:r>
            <w:r w:rsidR="598EE150" w:rsidRPr="008209C0">
              <w:rPr>
                <w:rFonts w:ascii="Arial" w:eastAsia="Arial" w:hAnsi="Arial" w:cs="Arial"/>
                <w:color w:val="000000" w:themeColor="text1"/>
              </w:rPr>
              <w:t xml:space="preserve"> and health care. These activities will be launched from UVA’s existing space in Rosslyn and a new space in Northern Virginia adjacent to the INOVA Fairfax campus.</w:t>
            </w:r>
            <w:r w:rsidR="00C55F07" w:rsidRPr="008209C0">
              <w:rPr>
                <w:rFonts w:ascii="Arial" w:eastAsia="Arial" w:hAnsi="Arial" w:cs="Arial"/>
                <w:color w:val="000000" w:themeColor="text1"/>
              </w:rPr>
              <w:t xml:space="preserve"> </w:t>
            </w:r>
            <w:r w:rsidR="598EE150" w:rsidRPr="008209C0">
              <w:rPr>
                <w:rFonts w:ascii="Arial" w:eastAsia="Arial" w:hAnsi="Arial" w:cs="Arial"/>
                <w:color w:val="000000" w:themeColor="text1"/>
              </w:rPr>
              <w:t>Examples of current program needs include:</w:t>
            </w:r>
          </w:p>
          <w:p w14:paraId="4B7D789A" w14:textId="77777777" w:rsidR="00C55F07" w:rsidRPr="008209C0" w:rsidRDefault="598EE150" w:rsidP="00433B9B">
            <w:pPr>
              <w:pStyle w:val="ListParagraph"/>
              <w:numPr>
                <w:ilvl w:val="2"/>
                <w:numId w:val="11"/>
              </w:numPr>
              <w:ind w:left="1800"/>
              <w:contextualSpacing w:val="0"/>
              <w:rPr>
                <w:rFonts w:ascii="Arial" w:eastAsia="Arial" w:hAnsi="Arial" w:cs="Arial"/>
                <w:color w:val="000000" w:themeColor="text1"/>
              </w:rPr>
            </w:pPr>
            <w:r w:rsidRPr="008209C0">
              <w:rPr>
                <w:rFonts w:ascii="Arial" w:eastAsia="Arial" w:hAnsi="Arial" w:cs="Arial"/>
                <w:color w:val="000000" w:themeColor="text1"/>
              </w:rPr>
              <w:t>M.E. in Mechanical and Aerospace Engineering</w:t>
            </w:r>
          </w:p>
          <w:p w14:paraId="10120506" w14:textId="5A179A27" w:rsidR="00C55F07" w:rsidRPr="008209C0" w:rsidRDefault="598EE150" w:rsidP="058E93C5">
            <w:pPr>
              <w:pStyle w:val="ListParagraph"/>
              <w:numPr>
                <w:ilvl w:val="2"/>
                <w:numId w:val="11"/>
              </w:numPr>
              <w:ind w:left="1800"/>
              <w:rPr>
                <w:rFonts w:ascii="Arial" w:eastAsia="Arial" w:hAnsi="Arial" w:cs="Arial"/>
                <w:color w:val="000000" w:themeColor="text1"/>
              </w:rPr>
            </w:pPr>
            <w:r w:rsidRPr="008209C0">
              <w:rPr>
                <w:rFonts w:ascii="Arial" w:eastAsia="Arial" w:hAnsi="Arial" w:cs="Arial"/>
                <w:color w:val="000000" w:themeColor="text1"/>
              </w:rPr>
              <w:t xml:space="preserve">Certificates in </w:t>
            </w:r>
            <w:r w:rsidR="2177D378" w:rsidRPr="058E93C5">
              <w:rPr>
                <w:rFonts w:ascii="Arial" w:eastAsia="Arial" w:hAnsi="Arial" w:cs="Arial"/>
                <w:color w:val="000000" w:themeColor="text1"/>
              </w:rPr>
              <w:t>high</w:t>
            </w:r>
            <w:r w:rsidRPr="008209C0">
              <w:rPr>
                <w:rFonts w:ascii="Arial" w:eastAsia="Arial" w:hAnsi="Arial" w:cs="Arial"/>
                <w:color w:val="000000" w:themeColor="text1"/>
              </w:rPr>
              <w:t>-demand topics such as Real Estate + Design and Development</w:t>
            </w:r>
          </w:p>
          <w:p w14:paraId="3AA76A36" w14:textId="77777777" w:rsidR="0077786F" w:rsidRPr="008209C0" w:rsidRDefault="598EE150" w:rsidP="00433B9B">
            <w:pPr>
              <w:pStyle w:val="ListParagraph"/>
              <w:numPr>
                <w:ilvl w:val="2"/>
                <w:numId w:val="11"/>
              </w:numPr>
              <w:ind w:left="1800"/>
              <w:contextualSpacing w:val="0"/>
              <w:rPr>
                <w:rFonts w:ascii="Arial" w:eastAsia="Arial" w:hAnsi="Arial" w:cs="Arial"/>
                <w:color w:val="000000" w:themeColor="text1"/>
              </w:rPr>
            </w:pPr>
            <w:r w:rsidRPr="008209C0">
              <w:rPr>
                <w:rFonts w:ascii="Arial" w:eastAsia="Arial" w:hAnsi="Arial" w:cs="Arial"/>
                <w:color w:val="000000" w:themeColor="text1"/>
              </w:rPr>
              <w:t>M</w:t>
            </w:r>
            <w:r w:rsidR="0077786F" w:rsidRPr="008209C0">
              <w:rPr>
                <w:rFonts w:ascii="Arial" w:eastAsia="Arial" w:hAnsi="Arial" w:cs="Arial"/>
                <w:color w:val="000000" w:themeColor="text1"/>
              </w:rPr>
              <w:t>.</w:t>
            </w:r>
            <w:r w:rsidRPr="008209C0">
              <w:rPr>
                <w:rFonts w:ascii="Arial" w:eastAsia="Arial" w:hAnsi="Arial" w:cs="Arial"/>
                <w:color w:val="000000" w:themeColor="text1"/>
              </w:rPr>
              <w:t>S</w:t>
            </w:r>
            <w:r w:rsidR="0077786F" w:rsidRPr="008209C0">
              <w:rPr>
                <w:rFonts w:ascii="Arial" w:eastAsia="Arial" w:hAnsi="Arial" w:cs="Arial"/>
                <w:color w:val="000000" w:themeColor="text1"/>
              </w:rPr>
              <w:t>.</w:t>
            </w:r>
            <w:r w:rsidRPr="008209C0">
              <w:rPr>
                <w:rFonts w:ascii="Arial" w:eastAsia="Arial" w:hAnsi="Arial" w:cs="Arial"/>
                <w:color w:val="000000" w:themeColor="text1"/>
              </w:rPr>
              <w:t xml:space="preserve"> in Management Information Technology</w:t>
            </w:r>
          </w:p>
          <w:p w14:paraId="68076B47" w14:textId="77777777" w:rsidR="0077786F" w:rsidRPr="008209C0" w:rsidRDefault="0077786F" w:rsidP="000B79CA">
            <w:pPr>
              <w:spacing w:line="192" w:lineRule="auto"/>
              <w:rPr>
                <w:rFonts w:ascii="Arial" w:eastAsia="Arial" w:hAnsi="Arial" w:cs="Arial"/>
                <w:color w:val="000000" w:themeColor="text1"/>
              </w:rPr>
            </w:pPr>
          </w:p>
          <w:p w14:paraId="1E0EBB45" w14:textId="77777777" w:rsidR="00B05A85" w:rsidRPr="008209C0" w:rsidRDefault="598EE150" w:rsidP="00433B9B">
            <w:pPr>
              <w:pStyle w:val="ListParagraph"/>
              <w:numPr>
                <w:ilvl w:val="1"/>
                <w:numId w:val="11"/>
              </w:numPr>
              <w:ind w:left="1080"/>
              <w:contextualSpacing w:val="0"/>
              <w:rPr>
                <w:rFonts w:ascii="Arial" w:eastAsia="Arial" w:hAnsi="Arial" w:cs="Arial"/>
                <w:color w:val="000000" w:themeColor="text1"/>
              </w:rPr>
            </w:pPr>
            <w:r w:rsidRPr="008209C0">
              <w:rPr>
                <w:rFonts w:ascii="Arial" w:eastAsia="Arial" w:hAnsi="Arial" w:cs="Arial"/>
                <w:i/>
                <w:iCs/>
                <w:color w:val="000000" w:themeColor="text1"/>
                <w:u w:val="single"/>
              </w:rPr>
              <w:t>Online education</w:t>
            </w:r>
          </w:p>
          <w:p w14:paraId="4F1601C6" w14:textId="786DA3F5" w:rsidR="00774B98" w:rsidRPr="008209C0" w:rsidRDefault="00B05A85" w:rsidP="00433B9B">
            <w:pPr>
              <w:pStyle w:val="ListParagraph"/>
              <w:numPr>
                <w:ilvl w:val="2"/>
                <w:numId w:val="11"/>
              </w:numPr>
              <w:ind w:left="1800"/>
              <w:rPr>
                <w:rFonts w:ascii="Arial" w:eastAsia="Arial" w:hAnsi="Arial" w:cs="Arial"/>
                <w:color w:val="000000" w:themeColor="text1"/>
              </w:rPr>
            </w:pPr>
            <w:r w:rsidRPr="008209C0">
              <w:rPr>
                <w:rFonts w:ascii="Arial" w:eastAsia="Arial" w:hAnsi="Arial" w:cs="Arial"/>
                <w:color w:val="000000" w:themeColor="text1"/>
              </w:rPr>
              <w:t>C</w:t>
            </w:r>
            <w:r w:rsidR="008015C0" w:rsidRPr="008209C0">
              <w:rPr>
                <w:rFonts w:ascii="Arial" w:eastAsia="Arial" w:hAnsi="Arial" w:cs="Arial"/>
                <w:color w:val="000000" w:themeColor="text1"/>
              </w:rPr>
              <w:t xml:space="preserve">urrent </w:t>
            </w:r>
            <w:r w:rsidR="598EE150" w:rsidRPr="008209C0">
              <w:rPr>
                <w:rFonts w:ascii="Arial" w:eastAsia="Arial" w:hAnsi="Arial" w:cs="Arial"/>
                <w:color w:val="000000" w:themeColor="text1"/>
              </w:rPr>
              <w:t xml:space="preserve">online offerings include </w:t>
            </w:r>
            <w:proofErr w:type="gramStart"/>
            <w:r w:rsidR="598EE150" w:rsidRPr="008209C0">
              <w:rPr>
                <w:rFonts w:ascii="Arial" w:eastAsia="Arial" w:hAnsi="Arial" w:cs="Arial"/>
                <w:color w:val="000000" w:themeColor="text1"/>
              </w:rPr>
              <w:t>19 degree</w:t>
            </w:r>
            <w:proofErr w:type="gramEnd"/>
            <w:r w:rsidR="598EE150" w:rsidRPr="008209C0">
              <w:rPr>
                <w:rFonts w:ascii="Arial" w:eastAsia="Arial" w:hAnsi="Arial" w:cs="Arial"/>
                <w:color w:val="000000" w:themeColor="text1"/>
              </w:rPr>
              <w:t xml:space="preserve"> programs (15 master’s, </w:t>
            </w:r>
            <w:r w:rsidR="06AD038E" w:rsidRPr="036FE8FF">
              <w:rPr>
                <w:rFonts w:ascii="Arial" w:eastAsia="Arial" w:hAnsi="Arial" w:cs="Arial"/>
                <w:color w:val="000000" w:themeColor="text1"/>
              </w:rPr>
              <w:t>two</w:t>
            </w:r>
            <w:r w:rsidR="598EE150" w:rsidRPr="008209C0">
              <w:rPr>
                <w:rFonts w:ascii="Arial" w:eastAsia="Arial" w:hAnsi="Arial" w:cs="Arial"/>
                <w:color w:val="000000" w:themeColor="text1"/>
              </w:rPr>
              <w:t xml:space="preserve"> bachelor’s, and </w:t>
            </w:r>
            <w:r w:rsidR="741C0D90" w:rsidRPr="036FE8FF">
              <w:rPr>
                <w:rFonts w:ascii="Arial" w:eastAsia="Arial" w:hAnsi="Arial" w:cs="Arial"/>
                <w:color w:val="000000" w:themeColor="text1"/>
              </w:rPr>
              <w:t>two</w:t>
            </w:r>
            <w:r w:rsidR="00774B98" w:rsidRPr="008209C0">
              <w:rPr>
                <w:rFonts w:ascii="Arial" w:eastAsia="Arial" w:hAnsi="Arial" w:cs="Arial"/>
                <w:color w:val="000000" w:themeColor="text1"/>
              </w:rPr>
              <w:t xml:space="preserve"> </w:t>
            </w:r>
            <w:r w:rsidR="598EE150" w:rsidRPr="008209C0">
              <w:rPr>
                <w:rFonts w:ascii="Arial" w:eastAsia="Arial" w:hAnsi="Arial" w:cs="Arial"/>
                <w:color w:val="000000" w:themeColor="text1"/>
              </w:rPr>
              <w:t>Ed.D</w:t>
            </w:r>
            <w:r w:rsidR="008015C0" w:rsidRPr="008209C0">
              <w:rPr>
                <w:rFonts w:ascii="Arial" w:eastAsia="Arial" w:hAnsi="Arial" w:cs="Arial"/>
                <w:color w:val="000000" w:themeColor="text1"/>
              </w:rPr>
              <w:t>.</w:t>
            </w:r>
            <w:r w:rsidR="598EE150" w:rsidRPr="008209C0">
              <w:rPr>
                <w:rFonts w:ascii="Arial" w:eastAsia="Arial" w:hAnsi="Arial" w:cs="Arial"/>
                <w:color w:val="000000" w:themeColor="text1"/>
              </w:rPr>
              <w:t xml:space="preserve"> degrees) and 30 certificate programs (16 for-credit and 14 non-credit certificates).</w:t>
            </w:r>
          </w:p>
          <w:p w14:paraId="078BFB28" w14:textId="77777777" w:rsidR="00E07544" w:rsidRPr="008209C0" w:rsidRDefault="598EE150" w:rsidP="00433B9B">
            <w:pPr>
              <w:pStyle w:val="ListParagraph"/>
              <w:numPr>
                <w:ilvl w:val="2"/>
                <w:numId w:val="11"/>
              </w:numPr>
              <w:ind w:left="1800"/>
              <w:contextualSpacing w:val="0"/>
              <w:rPr>
                <w:rFonts w:ascii="Arial" w:eastAsia="Arial" w:hAnsi="Arial" w:cs="Arial"/>
                <w:color w:val="000000" w:themeColor="text1"/>
              </w:rPr>
            </w:pPr>
            <w:r w:rsidRPr="008209C0">
              <w:rPr>
                <w:rFonts w:ascii="Arial" w:eastAsia="Arial" w:hAnsi="Arial" w:cs="Arial"/>
                <w:color w:val="000000" w:themeColor="text1"/>
              </w:rPr>
              <w:t>UVA also offers 79 courses on the Coursera platform, primarily on business topics.</w:t>
            </w:r>
          </w:p>
          <w:p w14:paraId="03A8C092" w14:textId="4A72D66B" w:rsidR="0077786F" w:rsidRPr="008209C0" w:rsidRDefault="598EE150" w:rsidP="00433B9B">
            <w:pPr>
              <w:pStyle w:val="ListParagraph"/>
              <w:numPr>
                <w:ilvl w:val="2"/>
                <w:numId w:val="11"/>
              </w:numPr>
              <w:ind w:left="1800"/>
              <w:rPr>
                <w:rFonts w:ascii="Arial" w:eastAsia="Arial" w:hAnsi="Arial" w:cs="Arial"/>
                <w:color w:val="000000" w:themeColor="text1"/>
              </w:rPr>
            </w:pPr>
            <w:r w:rsidRPr="008209C0">
              <w:rPr>
                <w:rFonts w:ascii="Arial" w:eastAsia="Arial" w:hAnsi="Arial" w:cs="Arial"/>
                <w:color w:val="000000" w:themeColor="text1"/>
              </w:rPr>
              <w:t>We plan to expand the reach of our existing programs and develop new degree programs, certificates, and “boot camp” style skills courses to address demand in areas identified through labor market analysis and in consultation with industry</w:t>
            </w:r>
            <w:r w:rsidR="1364C6DE" w:rsidRPr="52A7E5E0">
              <w:rPr>
                <w:rFonts w:ascii="Arial" w:eastAsia="Arial" w:hAnsi="Arial" w:cs="Arial"/>
                <w:color w:val="000000" w:themeColor="text1"/>
              </w:rPr>
              <w:t xml:space="preserve"> partners</w:t>
            </w:r>
            <w:r w:rsidRPr="008209C0">
              <w:rPr>
                <w:rFonts w:ascii="Arial" w:eastAsia="Arial" w:hAnsi="Arial" w:cs="Arial"/>
                <w:color w:val="000000" w:themeColor="text1"/>
              </w:rPr>
              <w:t>.</w:t>
            </w:r>
          </w:p>
          <w:p w14:paraId="4EAA94D5" w14:textId="77777777" w:rsidR="0077786F" w:rsidRPr="008209C0" w:rsidRDefault="0077786F" w:rsidP="000B79CA">
            <w:pPr>
              <w:spacing w:line="192" w:lineRule="auto"/>
              <w:rPr>
                <w:rFonts w:ascii="Arial" w:eastAsia="Arial" w:hAnsi="Arial" w:cs="Arial"/>
                <w:color w:val="000000" w:themeColor="text1"/>
              </w:rPr>
            </w:pPr>
          </w:p>
          <w:p w14:paraId="4ED4C7A6" w14:textId="4075C24D" w:rsidR="00EF0D5E" w:rsidRPr="00D56A56" w:rsidRDefault="00074F3B" w:rsidP="00433B9B">
            <w:pPr>
              <w:pStyle w:val="ListParagraph"/>
              <w:numPr>
                <w:ilvl w:val="1"/>
                <w:numId w:val="11"/>
              </w:numPr>
              <w:ind w:left="1080"/>
              <w:contextualSpacing w:val="0"/>
              <w:rPr>
                <w:rFonts w:ascii="Arial" w:eastAsia="Arial" w:hAnsi="Arial" w:cs="Arial"/>
                <w:color w:val="000000" w:themeColor="text1"/>
              </w:rPr>
            </w:pPr>
            <w:hyperlink r:id="rId38" w:history="1">
              <w:r w:rsidR="598EE150" w:rsidRPr="00D56A56">
                <w:rPr>
                  <w:rStyle w:val="Hyperlink"/>
                  <w:rFonts w:ascii="Arial" w:eastAsia="Arial" w:hAnsi="Arial" w:cs="Arial"/>
                  <w:i/>
                  <w:iCs/>
                </w:rPr>
                <w:t>Bachelor’s completion</w:t>
              </w:r>
            </w:hyperlink>
          </w:p>
          <w:p w14:paraId="35DD5B56" w14:textId="77777777" w:rsidR="00E81C9E" w:rsidRPr="008209C0" w:rsidRDefault="00C56DA0" w:rsidP="00433B9B">
            <w:pPr>
              <w:pStyle w:val="ListParagraph"/>
              <w:numPr>
                <w:ilvl w:val="2"/>
                <w:numId w:val="11"/>
              </w:numPr>
              <w:ind w:left="1800"/>
              <w:contextualSpacing w:val="0"/>
              <w:rPr>
                <w:rFonts w:ascii="Arial" w:eastAsia="Arial" w:hAnsi="Arial" w:cs="Arial"/>
                <w:color w:val="000000" w:themeColor="text1"/>
              </w:rPr>
            </w:pPr>
            <w:r w:rsidRPr="008209C0">
              <w:rPr>
                <w:rFonts w:ascii="Arial" w:eastAsia="Arial" w:hAnsi="Arial" w:cs="Arial"/>
                <w:color w:val="000000" w:themeColor="text1"/>
              </w:rPr>
              <w:t>UVA’s</w:t>
            </w:r>
            <w:r w:rsidR="598EE150" w:rsidRPr="008209C0">
              <w:rPr>
                <w:rFonts w:ascii="Arial" w:eastAsia="Arial" w:hAnsi="Arial" w:cs="Arial"/>
                <w:color w:val="000000" w:themeColor="text1"/>
              </w:rPr>
              <w:t xml:space="preserve"> bachelor’s completion program is highly successful, with retention rates (82%) and completion rates (75%) far above national averages</w:t>
            </w:r>
            <w:r w:rsidR="00EA60A9" w:rsidRPr="008209C0">
              <w:rPr>
                <w:rFonts w:ascii="Arial" w:eastAsia="Arial" w:hAnsi="Arial" w:cs="Arial"/>
                <w:color w:val="000000" w:themeColor="text1"/>
              </w:rPr>
              <w:t xml:space="preserve"> (</w:t>
            </w:r>
            <w:r w:rsidR="598EE150" w:rsidRPr="008209C0">
              <w:rPr>
                <w:rFonts w:ascii="Arial" w:eastAsia="Arial" w:hAnsi="Arial" w:cs="Arial"/>
                <w:color w:val="000000" w:themeColor="text1"/>
              </w:rPr>
              <w:t>42% and 32%, respectively). This is due to highly effective student support and advising practices.</w:t>
            </w:r>
          </w:p>
          <w:p w14:paraId="55DA146E" w14:textId="2A3B8111" w:rsidR="00BC080D" w:rsidRPr="008209C0" w:rsidRDefault="598EE150" w:rsidP="00433B9B">
            <w:pPr>
              <w:pStyle w:val="ListParagraph"/>
              <w:numPr>
                <w:ilvl w:val="2"/>
                <w:numId w:val="11"/>
              </w:numPr>
              <w:ind w:left="1800"/>
              <w:rPr>
                <w:rFonts w:ascii="Arial" w:eastAsia="Arial" w:hAnsi="Arial" w:cs="Arial"/>
                <w:color w:val="000000" w:themeColor="text1"/>
              </w:rPr>
            </w:pPr>
            <w:r w:rsidRPr="008209C0">
              <w:rPr>
                <w:rFonts w:ascii="Arial" w:eastAsia="Arial" w:hAnsi="Arial" w:cs="Arial"/>
                <w:color w:val="000000" w:themeColor="text1"/>
              </w:rPr>
              <w:t xml:space="preserve">We are working to expand enrollment by adding </w:t>
            </w:r>
            <w:r w:rsidRPr="52A7E5E0">
              <w:rPr>
                <w:rFonts w:ascii="Arial" w:eastAsia="Arial" w:hAnsi="Arial" w:cs="Arial"/>
                <w:color w:val="000000" w:themeColor="text1"/>
              </w:rPr>
              <w:t>accelerat</w:t>
            </w:r>
            <w:r w:rsidR="163C8CBD" w:rsidRPr="52A7E5E0">
              <w:rPr>
                <w:rFonts w:ascii="Arial" w:eastAsia="Arial" w:hAnsi="Arial" w:cs="Arial"/>
                <w:color w:val="000000" w:themeColor="text1"/>
              </w:rPr>
              <w:t xml:space="preserve">ed </w:t>
            </w:r>
            <w:r w:rsidRPr="008209C0">
              <w:rPr>
                <w:rFonts w:ascii="Arial" w:eastAsia="Arial" w:hAnsi="Arial" w:cs="Arial"/>
                <w:color w:val="000000" w:themeColor="text1"/>
              </w:rPr>
              <w:t>pathways, continuously updating curricula to meet emerging workplace needs, and recruiting more students.</w:t>
            </w:r>
          </w:p>
          <w:p w14:paraId="0E8524E1" w14:textId="585E0960" w:rsidR="00BC080D" w:rsidRPr="008209C0" w:rsidRDefault="00BC080D" w:rsidP="000B79CA">
            <w:pPr>
              <w:spacing w:line="192" w:lineRule="auto"/>
              <w:rPr>
                <w:rFonts w:ascii="Arial" w:eastAsia="Arial" w:hAnsi="Arial" w:cs="Arial"/>
                <w:color w:val="222222"/>
              </w:rPr>
            </w:pPr>
          </w:p>
          <w:p w14:paraId="2F955FE0" w14:textId="7AE9D02C" w:rsidR="005806B0" w:rsidRPr="008209C0" w:rsidRDefault="598EE150" w:rsidP="00433B9B">
            <w:pPr>
              <w:pStyle w:val="paragraph"/>
              <w:numPr>
                <w:ilvl w:val="0"/>
                <w:numId w:val="10"/>
              </w:numPr>
              <w:spacing w:beforeAutospacing="0" w:afterAutospacing="0"/>
              <w:ind w:left="360"/>
              <w:rPr>
                <w:rFonts w:ascii="Arial" w:eastAsia="Arial" w:hAnsi="Arial" w:cs="Arial"/>
                <w:color w:val="222222"/>
                <w:sz w:val="22"/>
                <w:szCs w:val="22"/>
              </w:rPr>
            </w:pPr>
            <w:r w:rsidRPr="008209C0">
              <w:rPr>
                <w:rFonts w:ascii="Arial" w:eastAsia="Arial" w:hAnsi="Arial" w:cs="Arial"/>
                <w:color w:val="222222"/>
                <w:sz w:val="22"/>
                <w:szCs w:val="22"/>
              </w:rPr>
              <w:t>UVA regularly monitors degree and certificate program activity and leverages SCHEV program productivity review to sunset degree or certificate programs that do not meet enrollment FTE and graduate targets and are not critical to academic planning strategies. Programs recently</w:t>
            </w:r>
            <w:r w:rsidR="519AE365" w:rsidRPr="1FA35A06">
              <w:rPr>
                <w:rFonts w:ascii="Arial" w:eastAsia="Arial" w:hAnsi="Arial" w:cs="Arial"/>
                <w:color w:val="222222"/>
                <w:sz w:val="22"/>
                <w:szCs w:val="22"/>
              </w:rPr>
              <w:t xml:space="preserve"> </w:t>
            </w:r>
            <w:r w:rsidRPr="1FA35A06">
              <w:rPr>
                <w:rFonts w:ascii="Arial" w:eastAsia="Arial" w:hAnsi="Arial" w:cs="Arial"/>
                <w:color w:val="222222"/>
                <w:sz w:val="22"/>
                <w:szCs w:val="22"/>
              </w:rPr>
              <w:t>closed</w:t>
            </w:r>
            <w:r w:rsidRPr="008209C0">
              <w:rPr>
                <w:rFonts w:ascii="Arial" w:eastAsia="Arial" w:hAnsi="Arial" w:cs="Arial"/>
                <w:color w:val="222222"/>
                <w:sz w:val="22"/>
                <w:szCs w:val="22"/>
              </w:rPr>
              <w:t xml:space="preserve"> include the M</w:t>
            </w:r>
            <w:r w:rsidR="008209C0">
              <w:rPr>
                <w:rFonts w:ascii="Arial" w:eastAsia="Arial" w:hAnsi="Arial" w:cs="Arial"/>
                <w:color w:val="222222"/>
                <w:sz w:val="22"/>
                <w:szCs w:val="22"/>
              </w:rPr>
              <w:t>.</w:t>
            </w:r>
            <w:r w:rsidRPr="008209C0">
              <w:rPr>
                <w:rFonts w:ascii="Arial" w:eastAsia="Arial" w:hAnsi="Arial" w:cs="Arial"/>
                <w:color w:val="222222"/>
                <w:sz w:val="22"/>
                <w:szCs w:val="22"/>
              </w:rPr>
              <w:t>A</w:t>
            </w:r>
            <w:r w:rsidR="008209C0">
              <w:rPr>
                <w:rFonts w:ascii="Arial" w:eastAsia="Arial" w:hAnsi="Arial" w:cs="Arial"/>
                <w:color w:val="222222"/>
                <w:sz w:val="22"/>
                <w:szCs w:val="22"/>
              </w:rPr>
              <w:t>.</w:t>
            </w:r>
            <w:r w:rsidRPr="008209C0">
              <w:rPr>
                <w:rFonts w:ascii="Arial" w:eastAsia="Arial" w:hAnsi="Arial" w:cs="Arial"/>
                <w:color w:val="222222"/>
                <w:sz w:val="22"/>
                <w:szCs w:val="22"/>
              </w:rPr>
              <w:t xml:space="preserve"> in Italian, the B</w:t>
            </w:r>
            <w:r w:rsidR="008209C0">
              <w:rPr>
                <w:rFonts w:ascii="Arial" w:eastAsia="Arial" w:hAnsi="Arial" w:cs="Arial"/>
                <w:color w:val="222222"/>
                <w:sz w:val="22"/>
                <w:szCs w:val="22"/>
              </w:rPr>
              <w:t>.</w:t>
            </w:r>
            <w:r w:rsidRPr="008209C0">
              <w:rPr>
                <w:rFonts w:ascii="Arial" w:eastAsia="Arial" w:hAnsi="Arial" w:cs="Arial"/>
                <w:color w:val="222222"/>
                <w:sz w:val="22"/>
                <w:szCs w:val="22"/>
              </w:rPr>
              <w:t>A</w:t>
            </w:r>
            <w:r w:rsidR="008209C0">
              <w:rPr>
                <w:rFonts w:ascii="Arial" w:eastAsia="Arial" w:hAnsi="Arial" w:cs="Arial"/>
                <w:color w:val="222222"/>
                <w:sz w:val="22"/>
                <w:szCs w:val="22"/>
              </w:rPr>
              <w:t>.</w:t>
            </w:r>
            <w:r w:rsidRPr="008209C0">
              <w:rPr>
                <w:rFonts w:ascii="Arial" w:eastAsia="Arial" w:hAnsi="Arial" w:cs="Arial"/>
                <w:color w:val="222222"/>
                <w:sz w:val="22"/>
                <w:szCs w:val="22"/>
              </w:rPr>
              <w:t xml:space="preserve"> in Comparative Literature, and </w:t>
            </w:r>
            <w:r w:rsidRPr="002D3990">
              <w:rPr>
                <w:rFonts w:ascii="Arial" w:eastAsia="Arial" w:hAnsi="Arial" w:cs="Arial"/>
                <w:color w:val="222222"/>
                <w:sz w:val="22"/>
                <w:szCs w:val="22"/>
              </w:rPr>
              <w:t xml:space="preserve">the </w:t>
            </w:r>
            <w:r w:rsidR="002D3990" w:rsidRPr="002D3990">
              <w:rPr>
                <w:rFonts w:ascii="Arial" w:eastAsia="Arial" w:hAnsi="Arial" w:cs="Arial"/>
                <w:color w:val="222222"/>
                <w:sz w:val="22"/>
                <w:szCs w:val="22"/>
              </w:rPr>
              <w:t>M</w:t>
            </w:r>
            <w:r w:rsidR="002D3990" w:rsidRPr="002D3990">
              <w:rPr>
                <w:rFonts w:ascii="Arial" w:eastAsia="Arial" w:hAnsi="Arial" w:cs="Arial"/>
                <w:sz w:val="22"/>
                <w:szCs w:val="22"/>
              </w:rPr>
              <w:t>.A.</w:t>
            </w:r>
            <w:r w:rsidRPr="002D3990">
              <w:rPr>
                <w:rFonts w:ascii="Arial" w:eastAsia="Arial" w:hAnsi="Arial" w:cs="Arial"/>
                <w:color w:val="222222"/>
                <w:sz w:val="22"/>
                <w:szCs w:val="22"/>
              </w:rPr>
              <w:t xml:space="preserve"> and Doctorate</w:t>
            </w:r>
            <w:r w:rsidRPr="008209C0">
              <w:rPr>
                <w:rFonts w:ascii="Arial" w:eastAsia="Arial" w:hAnsi="Arial" w:cs="Arial"/>
                <w:color w:val="222222"/>
                <w:sz w:val="22"/>
                <w:szCs w:val="22"/>
              </w:rPr>
              <w:t xml:space="preserve"> in German.</w:t>
            </w:r>
          </w:p>
        </w:tc>
      </w:tr>
    </w:tbl>
    <w:p w14:paraId="21126E99" w14:textId="7D4C762B" w:rsidR="00272F4E" w:rsidRPr="008209C0" w:rsidRDefault="00272F4E" w:rsidP="000B79CA">
      <w:pPr>
        <w:spacing w:after="0" w:line="240" w:lineRule="auto"/>
        <w:rPr>
          <w:rFonts w:ascii="Arial" w:hAnsi="Arial" w:cs="Arial"/>
        </w:rPr>
      </w:pPr>
    </w:p>
    <w:p w14:paraId="1B4D9A60" w14:textId="339628F9" w:rsidR="00770FDB" w:rsidRPr="008209C0" w:rsidRDefault="00770FDB" w:rsidP="000B79CA">
      <w:pPr>
        <w:spacing w:line="240" w:lineRule="auto"/>
        <w:rPr>
          <w:rFonts w:ascii="Arial" w:eastAsia="Times New Roman" w:hAnsi="Arial" w:cs="Arial"/>
          <w:color w:val="222222"/>
          <w:u w:val="single"/>
        </w:rPr>
      </w:pPr>
      <w:r w:rsidRPr="008209C0">
        <w:rPr>
          <w:rFonts w:ascii="Arial" w:eastAsia="Times New Roman" w:hAnsi="Arial" w:cs="Arial"/>
          <w:b/>
          <w:bCs/>
          <w:color w:val="222222"/>
          <w:u w:val="single"/>
        </w:rPr>
        <w:t>SECTION D: STRATEGIC DEEP DIVE – FINANCIAL EFFECTIVENESS &amp; SUSTAINABILITY</w:t>
      </w:r>
    </w:p>
    <w:p w14:paraId="0B2810E5" w14:textId="2623FAFA" w:rsidR="00770FDB" w:rsidRPr="008209C0" w:rsidRDefault="007E65D6" w:rsidP="000B79CA">
      <w:pPr>
        <w:pStyle w:val="ListParagraph"/>
        <w:spacing w:after="200"/>
        <w:ind w:left="0"/>
        <w:contextualSpacing w:val="0"/>
        <w:rPr>
          <w:rFonts w:ascii="Arial" w:eastAsia="Times New Roman" w:hAnsi="Arial" w:cs="Arial"/>
          <w:b/>
          <w:bCs/>
          <w:color w:val="222222"/>
        </w:rPr>
      </w:pPr>
      <w:r w:rsidRPr="008209C0">
        <w:rPr>
          <w:rFonts w:ascii="Arial" w:eastAsia="Times New Roman" w:hAnsi="Arial" w:cs="Arial"/>
          <w:b/>
          <w:bCs/>
          <w:color w:val="222222"/>
        </w:rPr>
        <w:t>AFFORDABILITY</w:t>
      </w:r>
      <w:r w:rsidR="00AC3513" w:rsidRPr="008209C0">
        <w:rPr>
          <w:rFonts w:ascii="Arial" w:eastAsia="Times New Roman" w:hAnsi="Arial" w:cs="Arial"/>
          <w:b/>
          <w:bCs/>
          <w:color w:val="222222"/>
        </w:rPr>
        <w:t xml:space="preserve"> FOR STUDENTS &amp; FAMILIES</w:t>
      </w:r>
    </w:p>
    <w:p w14:paraId="51B131E6" w14:textId="7AF2D5B3" w:rsidR="00453F49" w:rsidRPr="008209C0" w:rsidRDefault="000B3FC1" w:rsidP="000B79CA">
      <w:pPr>
        <w:pStyle w:val="ListParagraph"/>
        <w:spacing w:after="200"/>
        <w:ind w:left="0"/>
        <w:contextualSpacing w:val="0"/>
        <w:rPr>
          <w:rFonts w:ascii="Arial" w:eastAsia="Times New Roman" w:hAnsi="Arial" w:cs="Arial"/>
          <w:color w:val="222222"/>
        </w:rPr>
      </w:pPr>
      <w:r w:rsidRPr="008209C0">
        <w:rPr>
          <w:rFonts w:ascii="Arial" w:eastAsia="Times New Roman" w:hAnsi="Arial" w:cs="Arial"/>
          <w:b/>
          <w:bCs/>
          <w:i/>
          <w:iCs/>
          <w:color w:val="222222"/>
        </w:rPr>
        <w:t xml:space="preserve">Key question: How is your institution accounting for and </w:t>
      </w:r>
      <w:r w:rsidRPr="008209C0">
        <w:rPr>
          <w:rFonts w:ascii="Arial" w:eastAsia="Times New Roman" w:hAnsi="Arial" w:cs="Arial"/>
          <w:b/>
          <w:i/>
          <w:color w:val="222222"/>
        </w:rPr>
        <w:t xml:space="preserve">improving </w:t>
      </w:r>
      <w:r w:rsidR="00025ADB" w:rsidRPr="008209C0">
        <w:rPr>
          <w:rFonts w:ascii="Arial" w:eastAsia="Times New Roman" w:hAnsi="Arial" w:cs="Arial"/>
          <w:b/>
          <w:i/>
          <w:color w:val="222222"/>
        </w:rPr>
        <w:t>affordability for students and families</w:t>
      </w:r>
      <w:r w:rsidRPr="008209C0">
        <w:rPr>
          <w:rFonts w:ascii="Arial" w:eastAsia="Times New Roman" w:hAnsi="Arial" w:cs="Arial"/>
          <w:b/>
          <w:bCs/>
          <w:i/>
          <w:iCs/>
          <w:color w:val="222222"/>
        </w:rPr>
        <w:t>?</w:t>
      </w:r>
    </w:p>
    <w:tbl>
      <w:tblPr>
        <w:tblStyle w:val="TableGrid"/>
        <w:tblW w:w="0" w:type="auto"/>
        <w:tblLook w:val="04A0" w:firstRow="1" w:lastRow="0" w:firstColumn="1" w:lastColumn="0" w:noHBand="0" w:noVBand="1"/>
      </w:tblPr>
      <w:tblGrid>
        <w:gridCol w:w="9350"/>
      </w:tblGrid>
      <w:tr w:rsidR="00025ADB" w:rsidRPr="008209C0" w14:paraId="3B382BED" w14:textId="77777777" w:rsidTr="00B077FB">
        <w:tc>
          <w:tcPr>
            <w:tcW w:w="9350" w:type="dxa"/>
          </w:tcPr>
          <w:p w14:paraId="0CE4A91B" w14:textId="246EA231" w:rsidR="00025ADB" w:rsidRPr="008209C0" w:rsidRDefault="00025ADB" w:rsidP="00433B9B">
            <w:pPr>
              <w:rPr>
                <w:rFonts w:ascii="Arial" w:hAnsi="Arial" w:cs="Arial"/>
                <w:b/>
                <w:bCs/>
              </w:rPr>
            </w:pPr>
            <w:r w:rsidRPr="008209C0">
              <w:rPr>
                <w:rFonts w:ascii="Arial" w:eastAsia="Times New Roman" w:hAnsi="Arial" w:cs="Arial"/>
                <w:b/>
                <w:bCs/>
                <w:color w:val="222222"/>
              </w:rPr>
              <w:t xml:space="preserve">D1. What specific strategies/actions do you plan to take to improve affordability moving forward across your overall student body and priority subpopulations, and what is the expected impact? Please account for a broad range of factors including the full cost of attendance, </w:t>
            </w:r>
            <w:r w:rsidR="005C72DE" w:rsidRPr="008209C0">
              <w:rPr>
                <w:rFonts w:ascii="Arial" w:eastAsia="Times New Roman" w:hAnsi="Arial" w:cs="Arial"/>
                <w:b/>
                <w:bCs/>
                <w:color w:val="222222"/>
              </w:rPr>
              <w:t xml:space="preserve">net price, </w:t>
            </w:r>
            <w:r w:rsidRPr="008209C0">
              <w:rPr>
                <w:rFonts w:ascii="Arial" w:eastAsia="Times New Roman" w:hAnsi="Arial" w:cs="Arial"/>
                <w:b/>
                <w:bCs/>
                <w:color w:val="222222"/>
              </w:rPr>
              <w:t>time to degree, debt</w:t>
            </w:r>
            <w:r w:rsidR="005C72DE" w:rsidRPr="008209C0">
              <w:rPr>
                <w:rFonts w:ascii="Arial" w:eastAsia="Times New Roman" w:hAnsi="Arial" w:cs="Arial"/>
                <w:b/>
                <w:bCs/>
                <w:color w:val="222222"/>
              </w:rPr>
              <w:t xml:space="preserve"> load</w:t>
            </w:r>
            <w:r w:rsidRPr="008209C0">
              <w:rPr>
                <w:rFonts w:ascii="Arial" w:eastAsia="Times New Roman" w:hAnsi="Arial" w:cs="Arial"/>
                <w:b/>
                <w:bCs/>
                <w:color w:val="222222"/>
              </w:rPr>
              <w:t>, etc.</w:t>
            </w:r>
          </w:p>
        </w:tc>
      </w:tr>
      <w:tr w:rsidR="00025ADB" w:rsidRPr="008209C0" w14:paraId="3738200A" w14:textId="77777777" w:rsidTr="00B077FB">
        <w:tc>
          <w:tcPr>
            <w:tcW w:w="9350" w:type="dxa"/>
          </w:tcPr>
          <w:p w14:paraId="7B23D51A" w14:textId="77777777" w:rsidR="00025ADB" w:rsidRPr="008209C0" w:rsidRDefault="00025ADB" w:rsidP="00433B9B">
            <w:pPr>
              <w:rPr>
                <w:rFonts w:ascii="Arial" w:hAnsi="Arial" w:cs="Arial"/>
              </w:rPr>
            </w:pPr>
          </w:p>
          <w:p w14:paraId="73886FD0" w14:textId="585EFD24" w:rsidR="0075241F" w:rsidRDefault="0075241F" w:rsidP="00433B9B">
            <w:pPr>
              <w:numPr>
                <w:ilvl w:val="0"/>
                <w:numId w:val="26"/>
              </w:numPr>
              <w:rPr>
                <w:rFonts w:ascii="Arial" w:hAnsi="Arial" w:cs="Arial"/>
              </w:rPr>
            </w:pPr>
            <w:r w:rsidRPr="008209C0">
              <w:rPr>
                <w:rFonts w:ascii="Arial" w:hAnsi="Arial" w:cs="Arial"/>
              </w:rPr>
              <w:t xml:space="preserve">Continue to meet </w:t>
            </w:r>
            <w:r w:rsidR="00A57F97">
              <w:rPr>
                <w:rFonts w:ascii="Arial" w:hAnsi="Arial" w:cs="Arial"/>
              </w:rPr>
              <w:t>100%</w:t>
            </w:r>
            <w:r w:rsidR="0049397C">
              <w:rPr>
                <w:rFonts w:ascii="Arial" w:hAnsi="Arial" w:cs="Arial"/>
              </w:rPr>
              <w:t xml:space="preserve"> of</w:t>
            </w:r>
            <w:r w:rsidRPr="008209C0">
              <w:rPr>
                <w:rFonts w:ascii="Arial" w:hAnsi="Arial" w:cs="Arial"/>
              </w:rPr>
              <w:t xml:space="preserve"> demonstrated need</w:t>
            </w:r>
            <w:r w:rsidR="00904F22" w:rsidRPr="008209C0">
              <w:rPr>
                <w:rFonts w:ascii="Arial" w:hAnsi="Arial" w:cs="Arial"/>
              </w:rPr>
              <w:t xml:space="preserve"> of </w:t>
            </w:r>
            <w:r w:rsidR="00201C9F">
              <w:rPr>
                <w:rFonts w:ascii="Arial" w:hAnsi="Arial" w:cs="Arial"/>
              </w:rPr>
              <w:t>a</w:t>
            </w:r>
            <w:r w:rsidR="00201C9F">
              <w:t>ll</w:t>
            </w:r>
            <w:r w:rsidR="007B5E75">
              <w:t xml:space="preserve"> </w:t>
            </w:r>
            <w:r w:rsidR="00904F22" w:rsidRPr="008209C0">
              <w:rPr>
                <w:rFonts w:ascii="Arial" w:hAnsi="Arial" w:cs="Arial"/>
              </w:rPr>
              <w:t>undergraduate students who qualify for state or federal financial aid</w:t>
            </w:r>
            <w:r w:rsidR="004474FE">
              <w:rPr>
                <w:rFonts w:ascii="Arial" w:hAnsi="Arial" w:cs="Arial"/>
              </w:rPr>
              <w:t>.</w:t>
            </w:r>
          </w:p>
          <w:p w14:paraId="3B73B964" w14:textId="3748AC2A" w:rsidR="00FC4728" w:rsidRDefault="00334101" w:rsidP="00433B9B">
            <w:pPr>
              <w:numPr>
                <w:ilvl w:val="0"/>
                <w:numId w:val="26"/>
              </w:numPr>
              <w:rPr>
                <w:rFonts w:ascii="Arial" w:hAnsi="Arial" w:cs="Arial"/>
              </w:rPr>
            </w:pPr>
            <w:r w:rsidRPr="008209C0">
              <w:rPr>
                <w:rFonts w:ascii="Arial" w:hAnsi="Arial" w:cs="Arial"/>
              </w:rPr>
              <w:lastRenderedPageBreak/>
              <w:t>Study</w:t>
            </w:r>
            <w:r w:rsidR="0049397C">
              <w:rPr>
                <w:rFonts w:ascii="Arial" w:hAnsi="Arial" w:cs="Arial"/>
              </w:rPr>
              <w:t xml:space="preserve"> the</w:t>
            </w:r>
            <w:r w:rsidRPr="008209C0">
              <w:rPr>
                <w:rFonts w:ascii="Arial" w:hAnsi="Arial" w:cs="Arial"/>
              </w:rPr>
              <w:t xml:space="preserve"> feasibility of </w:t>
            </w:r>
            <w:r w:rsidR="006C6274" w:rsidRPr="008209C0">
              <w:rPr>
                <w:rFonts w:ascii="Arial" w:hAnsi="Arial" w:cs="Arial"/>
              </w:rPr>
              <w:t xml:space="preserve">raising </w:t>
            </w:r>
            <w:r w:rsidR="00097BF4" w:rsidRPr="008209C0">
              <w:rPr>
                <w:rFonts w:ascii="Arial" w:hAnsi="Arial" w:cs="Arial"/>
              </w:rPr>
              <w:t xml:space="preserve">household income ceilings for </w:t>
            </w:r>
            <w:r w:rsidR="006827AD" w:rsidRPr="008209C0">
              <w:rPr>
                <w:rFonts w:ascii="Arial" w:hAnsi="Arial" w:cs="Arial"/>
              </w:rPr>
              <w:t xml:space="preserve">Virginians for </w:t>
            </w:r>
            <w:r w:rsidR="00AB7408" w:rsidRPr="008209C0">
              <w:rPr>
                <w:rFonts w:ascii="Arial" w:hAnsi="Arial" w:cs="Arial"/>
              </w:rPr>
              <w:t>grant funding that covers either tuition</w:t>
            </w:r>
            <w:r w:rsidR="00560290" w:rsidRPr="008209C0">
              <w:rPr>
                <w:rFonts w:ascii="Arial" w:hAnsi="Arial" w:cs="Arial"/>
              </w:rPr>
              <w:t xml:space="preserve">, fees, room, and board (currently offered to </w:t>
            </w:r>
            <w:r w:rsidR="009637A4" w:rsidRPr="008209C0">
              <w:rPr>
                <w:rFonts w:ascii="Arial" w:hAnsi="Arial" w:cs="Arial"/>
              </w:rPr>
              <w:t>Virginians</w:t>
            </w:r>
            <w:r w:rsidR="00560290" w:rsidRPr="008209C0">
              <w:rPr>
                <w:rFonts w:ascii="Arial" w:hAnsi="Arial" w:cs="Arial"/>
              </w:rPr>
              <w:t xml:space="preserve"> with household incomes of $30,000 or less per year) or tuition and fees (currently offered to </w:t>
            </w:r>
            <w:r w:rsidR="009637A4" w:rsidRPr="008209C0">
              <w:rPr>
                <w:rFonts w:ascii="Arial" w:hAnsi="Arial" w:cs="Arial"/>
              </w:rPr>
              <w:t>Virginians</w:t>
            </w:r>
            <w:r w:rsidR="00560290" w:rsidRPr="008209C0">
              <w:rPr>
                <w:rFonts w:ascii="Arial" w:hAnsi="Arial" w:cs="Arial"/>
              </w:rPr>
              <w:t xml:space="preserve"> with household incomes of $30,000-</w:t>
            </w:r>
            <w:r w:rsidR="009637A4" w:rsidRPr="008209C0">
              <w:rPr>
                <w:rFonts w:ascii="Arial" w:hAnsi="Arial" w:cs="Arial"/>
              </w:rPr>
              <w:t>$80,000 per year)</w:t>
            </w:r>
            <w:r w:rsidR="00BD67E3">
              <w:rPr>
                <w:rFonts w:ascii="Arial" w:hAnsi="Arial" w:cs="Arial"/>
              </w:rPr>
              <w:t>.</w:t>
            </w:r>
          </w:p>
          <w:p w14:paraId="17425647" w14:textId="77777777" w:rsidR="00C17B76" w:rsidRDefault="00C17B76" w:rsidP="00433B9B">
            <w:pPr>
              <w:pStyle w:val="ListParagraph"/>
              <w:rPr>
                <w:rFonts w:ascii="Arial" w:hAnsi="Arial" w:cs="Arial"/>
              </w:rPr>
            </w:pPr>
          </w:p>
          <w:p w14:paraId="2F233945" w14:textId="6411F77A" w:rsidR="482FB113" w:rsidRDefault="4FE14458" w:rsidP="00433B9B">
            <w:pPr>
              <w:numPr>
                <w:ilvl w:val="0"/>
                <w:numId w:val="26"/>
              </w:numPr>
              <w:rPr>
                <w:rFonts w:ascii="Arial" w:hAnsi="Arial" w:cs="Arial"/>
              </w:rPr>
            </w:pPr>
            <w:r w:rsidRPr="008209C0">
              <w:rPr>
                <w:rFonts w:ascii="Arial" w:hAnsi="Arial" w:cs="Arial"/>
              </w:rPr>
              <w:t>Refine financial</w:t>
            </w:r>
            <w:r w:rsidR="00201C9F">
              <w:rPr>
                <w:rFonts w:ascii="Arial" w:hAnsi="Arial" w:cs="Arial"/>
              </w:rPr>
              <w:t xml:space="preserve"> </w:t>
            </w:r>
            <w:r w:rsidRPr="008209C0">
              <w:rPr>
                <w:rFonts w:ascii="Arial" w:hAnsi="Arial" w:cs="Arial"/>
              </w:rPr>
              <w:t xml:space="preserve">aid packages to make them more compelling </w:t>
            </w:r>
            <w:r w:rsidR="00C17B76">
              <w:rPr>
                <w:rFonts w:ascii="Arial" w:hAnsi="Arial" w:cs="Arial"/>
              </w:rPr>
              <w:t>to Pell-eligible</w:t>
            </w:r>
            <w:r w:rsidRPr="008209C0">
              <w:rPr>
                <w:rFonts w:ascii="Arial" w:hAnsi="Arial" w:cs="Arial"/>
              </w:rPr>
              <w:t xml:space="preserve"> Virgini</w:t>
            </w:r>
            <w:r w:rsidR="00C17B76">
              <w:rPr>
                <w:rFonts w:ascii="Arial" w:hAnsi="Arial" w:cs="Arial"/>
              </w:rPr>
              <w:t>a students.</w:t>
            </w:r>
          </w:p>
          <w:p w14:paraId="19BE2764" w14:textId="77777777" w:rsidR="00C17B76" w:rsidRDefault="00C17B76" w:rsidP="00433B9B">
            <w:pPr>
              <w:pStyle w:val="ListParagraph"/>
              <w:rPr>
                <w:rFonts w:ascii="Arial" w:hAnsi="Arial" w:cs="Arial"/>
              </w:rPr>
            </w:pPr>
          </w:p>
          <w:p w14:paraId="771192AC" w14:textId="77B26F8D" w:rsidR="009637A4" w:rsidRDefault="007A381C" w:rsidP="00433B9B">
            <w:pPr>
              <w:numPr>
                <w:ilvl w:val="0"/>
                <w:numId w:val="26"/>
              </w:numPr>
              <w:rPr>
                <w:rFonts w:ascii="Arial" w:hAnsi="Arial" w:cs="Arial"/>
              </w:rPr>
            </w:pPr>
            <w:r w:rsidRPr="008209C0">
              <w:rPr>
                <w:rFonts w:ascii="Arial" w:hAnsi="Arial" w:cs="Arial"/>
              </w:rPr>
              <w:t xml:space="preserve">Continue striving to keep </w:t>
            </w:r>
            <w:r w:rsidR="007E39ED" w:rsidRPr="008209C0">
              <w:rPr>
                <w:rFonts w:ascii="Arial" w:hAnsi="Arial" w:cs="Arial"/>
              </w:rPr>
              <w:t xml:space="preserve">all </w:t>
            </w:r>
            <w:r w:rsidR="00C17B76">
              <w:rPr>
                <w:rFonts w:ascii="Arial" w:hAnsi="Arial" w:cs="Arial"/>
              </w:rPr>
              <w:t xml:space="preserve">costs </w:t>
            </w:r>
            <w:r w:rsidR="00C17B76">
              <w:rPr>
                <w:rFonts w:ascii="Arial" w:eastAsia="Arial" w:hAnsi="Arial" w:cs="Arial"/>
                <w:color w:val="000000" w:themeColor="text1"/>
              </w:rPr>
              <w:t xml:space="preserve">– </w:t>
            </w:r>
            <w:r w:rsidR="007E39ED" w:rsidRPr="008209C0">
              <w:rPr>
                <w:rFonts w:ascii="Arial" w:hAnsi="Arial" w:cs="Arial"/>
              </w:rPr>
              <w:t>not only tuition and fees, but also other costs such as housing and meals</w:t>
            </w:r>
            <w:r w:rsidR="00C17B76">
              <w:rPr>
                <w:rFonts w:ascii="Arial" w:hAnsi="Arial" w:cs="Arial"/>
              </w:rPr>
              <w:t xml:space="preserve"> </w:t>
            </w:r>
            <w:r w:rsidR="00C17B76">
              <w:rPr>
                <w:rFonts w:ascii="Arial" w:eastAsia="Arial" w:hAnsi="Arial" w:cs="Arial"/>
                <w:color w:val="000000" w:themeColor="text1"/>
              </w:rPr>
              <w:t xml:space="preserve">– </w:t>
            </w:r>
            <w:r w:rsidR="007E39ED" w:rsidRPr="008209C0">
              <w:rPr>
                <w:rFonts w:ascii="Arial" w:hAnsi="Arial" w:cs="Arial"/>
              </w:rPr>
              <w:t>as affordable as possible</w:t>
            </w:r>
            <w:r w:rsidR="00C17B76">
              <w:rPr>
                <w:rFonts w:ascii="Arial" w:hAnsi="Arial" w:cs="Arial"/>
              </w:rPr>
              <w:t>.</w:t>
            </w:r>
          </w:p>
          <w:p w14:paraId="41FA27D8" w14:textId="77777777" w:rsidR="00C17B76" w:rsidRDefault="00C17B76" w:rsidP="00433B9B">
            <w:pPr>
              <w:pStyle w:val="ListParagraph"/>
              <w:rPr>
                <w:rFonts w:ascii="Arial" w:hAnsi="Arial" w:cs="Arial"/>
              </w:rPr>
            </w:pPr>
          </w:p>
          <w:p w14:paraId="34E20217" w14:textId="6DBB457A" w:rsidR="007E39ED" w:rsidRDefault="007E39ED" w:rsidP="00433B9B">
            <w:pPr>
              <w:numPr>
                <w:ilvl w:val="0"/>
                <w:numId w:val="26"/>
              </w:numPr>
              <w:rPr>
                <w:rFonts w:ascii="Arial" w:hAnsi="Arial" w:cs="Arial"/>
              </w:rPr>
            </w:pPr>
            <w:r w:rsidRPr="008209C0">
              <w:rPr>
                <w:rFonts w:ascii="Arial" w:hAnsi="Arial" w:cs="Arial"/>
              </w:rPr>
              <w:t xml:space="preserve">Continue </w:t>
            </w:r>
            <w:r w:rsidR="00C17B76">
              <w:rPr>
                <w:rFonts w:ascii="Arial" w:hAnsi="Arial" w:cs="Arial"/>
              </w:rPr>
              <w:t xml:space="preserve">fundraising efforts for </w:t>
            </w:r>
            <w:r w:rsidR="00760D68" w:rsidRPr="008209C0">
              <w:rPr>
                <w:rFonts w:ascii="Arial" w:hAnsi="Arial" w:cs="Arial"/>
              </w:rPr>
              <w:t>endowed and expendable</w:t>
            </w:r>
            <w:r w:rsidR="0074044E" w:rsidRPr="008209C0">
              <w:rPr>
                <w:rFonts w:ascii="Arial" w:hAnsi="Arial" w:cs="Arial"/>
              </w:rPr>
              <w:t xml:space="preserve"> scholarships</w:t>
            </w:r>
            <w:r w:rsidR="00C17B76">
              <w:rPr>
                <w:rFonts w:ascii="Arial" w:hAnsi="Arial" w:cs="Arial"/>
              </w:rPr>
              <w:t>.</w:t>
            </w:r>
          </w:p>
          <w:p w14:paraId="12EE9577" w14:textId="77777777" w:rsidR="00C17B76" w:rsidRDefault="00C17B76" w:rsidP="00433B9B">
            <w:pPr>
              <w:pStyle w:val="ListParagraph"/>
              <w:rPr>
                <w:rFonts w:ascii="Arial" w:hAnsi="Arial" w:cs="Arial"/>
              </w:rPr>
            </w:pPr>
          </w:p>
          <w:p w14:paraId="29FA0557" w14:textId="27E6BD8B" w:rsidR="006139BC" w:rsidRDefault="00C17B76" w:rsidP="00433B9B">
            <w:pPr>
              <w:numPr>
                <w:ilvl w:val="0"/>
                <w:numId w:val="26"/>
              </w:numPr>
              <w:rPr>
                <w:rFonts w:ascii="Arial" w:hAnsi="Arial" w:cs="Arial"/>
              </w:rPr>
            </w:pPr>
            <w:r>
              <w:rPr>
                <w:rFonts w:ascii="Arial" w:hAnsi="Arial" w:cs="Arial"/>
              </w:rPr>
              <w:t xml:space="preserve">Expand </w:t>
            </w:r>
            <w:r w:rsidR="006139BC" w:rsidRPr="008209C0">
              <w:rPr>
                <w:rFonts w:ascii="Arial" w:hAnsi="Arial" w:cs="Arial"/>
              </w:rPr>
              <w:t>federal work-study opportunities</w:t>
            </w:r>
            <w:r w:rsidR="00436ED8">
              <w:rPr>
                <w:rFonts w:ascii="Arial" w:hAnsi="Arial" w:cs="Arial"/>
              </w:rPr>
              <w:t>.</w:t>
            </w:r>
          </w:p>
          <w:p w14:paraId="5AB26A43" w14:textId="77777777" w:rsidR="00436ED8" w:rsidRDefault="00436ED8" w:rsidP="00433B9B">
            <w:pPr>
              <w:pStyle w:val="ListParagraph"/>
              <w:rPr>
                <w:rFonts w:ascii="Arial" w:hAnsi="Arial" w:cs="Arial"/>
              </w:rPr>
            </w:pPr>
          </w:p>
          <w:p w14:paraId="74FA08FF" w14:textId="25C3E018" w:rsidR="00BC080D" w:rsidRPr="008209C0" w:rsidRDefault="00760D68" w:rsidP="00433B9B">
            <w:pPr>
              <w:numPr>
                <w:ilvl w:val="0"/>
                <w:numId w:val="26"/>
              </w:numPr>
              <w:rPr>
                <w:rFonts w:ascii="Arial" w:hAnsi="Arial" w:cs="Arial"/>
              </w:rPr>
            </w:pPr>
            <w:r w:rsidRPr="008209C0">
              <w:rPr>
                <w:rFonts w:ascii="Arial" w:hAnsi="Arial" w:cs="Arial"/>
              </w:rPr>
              <w:t xml:space="preserve">Enhance </w:t>
            </w:r>
            <w:r w:rsidR="00203006" w:rsidRPr="008209C0">
              <w:rPr>
                <w:rFonts w:ascii="Arial" w:hAnsi="Arial" w:cs="Arial"/>
              </w:rPr>
              <w:t xml:space="preserve">emergency grants for expenses not covered under </w:t>
            </w:r>
            <w:r w:rsidR="00436ED8">
              <w:rPr>
                <w:rFonts w:ascii="Arial" w:hAnsi="Arial" w:cs="Arial"/>
              </w:rPr>
              <w:t xml:space="preserve">the </w:t>
            </w:r>
            <w:r w:rsidR="00203006" w:rsidRPr="008209C0">
              <w:rPr>
                <w:rFonts w:ascii="Arial" w:hAnsi="Arial" w:cs="Arial"/>
              </w:rPr>
              <w:t>standard cost</w:t>
            </w:r>
            <w:r w:rsidR="00FE746F" w:rsidRPr="008209C0">
              <w:rPr>
                <w:rFonts w:ascii="Arial" w:hAnsi="Arial" w:cs="Arial"/>
              </w:rPr>
              <w:t xml:space="preserve"> of attendance, as well as grants to facilitate full participation in academically oriented </w:t>
            </w:r>
            <w:r w:rsidR="12A71853" w:rsidRPr="058E93C5">
              <w:rPr>
                <w:rFonts w:ascii="Arial" w:hAnsi="Arial" w:cs="Arial"/>
              </w:rPr>
              <w:t>co</w:t>
            </w:r>
            <w:r w:rsidR="462FE40F" w:rsidRPr="058E93C5">
              <w:rPr>
                <w:rFonts w:ascii="Arial" w:hAnsi="Arial" w:cs="Arial"/>
              </w:rPr>
              <w:t>-</w:t>
            </w:r>
            <w:r w:rsidR="12A71853" w:rsidRPr="058E93C5">
              <w:rPr>
                <w:rFonts w:ascii="Arial" w:hAnsi="Arial" w:cs="Arial"/>
              </w:rPr>
              <w:t>curricular</w:t>
            </w:r>
            <w:r w:rsidR="00FE746F" w:rsidRPr="008209C0">
              <w:rPr>
                <w:rFonts w:ascii="Arial" w:hAnsi="Arial" w:cs="Arial"/>
              </w:rPr>
              <w:t xml:space="preserve"> activities</w:t>
            </w:r>
            <w:r w:rsidR="00D32FFA">
              <w:rPr>
                <w:rFonts w:ascii="Arial" w:hAnsi="Arial" w:cs="Arial"/>
              </w:rPr>
              <w:t>.</w:t>
            </w:r>
          </w:p>
        </w:tc>
      </w:tr>
    </w:tbl>
    <w:p w14:paraId="66DD8073" w14:textId="77777777" w:rsidR="007E65D6" w:rsidRPr="008209C0" w:rsidRDefault="007E65D6" w:rsidP="00433B9B">
      <w:pPr>
        <w:spacing w:after="0" w:line="240" w:lineRule="auto"/>
        <w:rPr>
          <w:rFonts w:ascii="Arial" w:eastAsia="Times New Roman" w:hAnsi="Arial" w:cs="Arial"/>
          <w:color w:val="222222"/>
        </w:rPr>
      </w:pPr>
    </w:p>
    <w:p w14:paraId="1352FCBE" w14:textId="57FA2D03" w:rsidR="005010E4" w:rsidRPr="008209C0" w:rsidRDefault="005010E4" w:rsidP="000B79CA">
      <w:pPr>
        <w:pStyle w:val="ListParagraph"/>
        <w:spacing w:after="200"/>
        <w:ind w:left="0"/>
        <w:contextualSpacing w:val="0"/>
        <w:rPr>
          <w:rFonts w:ascii="Arial" w:eastAsia="Times New Roman" w:hAnsi="Arial" w:cs="Arial"/>
          <w:b/>
          <w:bCs/>
          <w:color w:val="222222"/>
        </w:rPr>
      </w:pPr>
      <w:r w:rsidRPr="008209C0">
        <w:rPr>
          <w:rFonts w:ascii="Arial" w:eastAsia="Times New Roman" w:hAnsi="Arial" w:cs="Arial"/>
          <w:b/>
          <w:bCs/>
          <w:color w:val="222222"/>
        </w:rPr>
        <w:t>REVENUE</w:t>
      </w:r>
    </w:p>
    <w:p w14:paraId="7FC2E8B9" w14:textId="6289C6A7" w:rsidR="00080602" w:rsidRPr="008209C0" w:rsidRDefault="000B3FC1" w:rsidP="000B79CA">
      <w:pPr>
        <w:spacing w:line="240" w:lineRule="auto"/>
        <w:rPr>
          <w:rFonts w:ascii="Arial" w:eastAsia="Times New Roman" w:hAnsi="Arial" w:cs="Arial"/>
          <w:b/>
          <w:i/>
          <w:color w:val="222222"/>
        </w:rPr>
      </w:pPr>
      <w:r w:rsidRPr="008209C0">
        <w:rPr>
          <w:rFonts w:ascii="Arial" w:eastAsia="Times New Roman" w:hAnsi="Arial" w:cs="Arial"/>
          <w:b/>
          <w:bCs/>
          <w:i/>
          <w:iCs/>
          <w:color w:val="222222"/>
        </w:rPr>
        <w:t xml:space="preserve">Key question: How </w:t>
      </w:r>
      <w:r w:rsidR="00075643" w:rsidRPr="008209C0">
        <w:rPr>
          <w:rFonts w:ascii="Arial" w:eastAsia="Times New Roman" w:hAnsi="Arial" w:cs="Arial"/>
          <w:b/>
          <w:bCs/>
          <w:i/>
          <w:iCs/>
          <w:color w:val="222222"/>
        </w:rPr>
        <w:t xml:space="preserve">is </w:t>
      </w:r>
      <w:r w:rsidRPr="008209C0">
        <w:rPr>
          <w:rFonts w:ascii="Arial" w:eastAsia="Times New Roman" w:hAnsi="Arial" w:cs="Arial"/>
          <w:b/>
          <w:bCs/>
          <w:i/>
          <w:iCs/>
          <w:color w:val="222222"/>
        </w:rPr>
        <w:t>your</w:t>
      </w:r>
      <w:r w:rsidR="00080602" w:rsidRPr="008209C0">
        <w:rPr>
          <w:rFonts w:ascii="Arial" w:eastAsia="Times New Roman" w:hAnsi="Arial" w:cs="Arial"/>
          <w:b/>
          <w:i/>
          <w:color w:val="222222"/>
        </w:rPr>
        <w:t xml:space="preserve"> </w:t>
      </w:r>
      <w:r w:rsidR="00080602" w:rsidRPr="008209C0">
        <w:rPr>
          <w:rFonts w:ascii="Arial" w:eastAsia="Times New Roman" w:hAnsi="Arial" w:cs="Arial"/>
          <w:b/>
          <w:bCs/>
          <w:i/>
          <w:iCs/>
          <w:color w:val="222222"/>
        </w:rPr>
        <w:t xml:space="preserve">institution </w:t>
      </w:r>
      <w:r w:rsidR="00075643" w:rsidRPr="008209C0">
        <w:rPr>
          <w:rFonts w:ascii="Arial" w:eastAsia="Times New Roman" w:hAnsi="Arial" w:cs="Arial"/>
          <w:b/>
          <w:bCs/>
          <w:i/>
          <w:iCs/>
          <w:color w:val="222222"/>
        </w:rPr>
        <w:t>approaching</w:t>
      </w:r>
      <w:r w:rsidR="00075643" w:rsidRPr="008209C0">
        <w:rPr>
          <w:rFonts w:ascii="Arial" w:eastAsia="Times New Roman" w:hAnsi="Arial" w:cs="Arial"/>
          <w:b/>
          <w:i/>
          <w:color w:val="222222"/>
        </w:rPr>
        <w:t xml:space="preserve"> </w:t>
      </w:r>
      <w:r w:rsidR="002E643D" w:rsidRPr="008209C0">
        <w:rPr>
          <w:rFonts w:ascii="Arial" w:eastAsia="Times New Roman" w:hAnsi="Arial" w:cs="Arial"/>
          <w:b/>
          <w:i/>
          <w:color w:val="222222"/>
        </w:rPr>
        <w:t>pricing and revenue management</w:t>
      </w:r>
      <w:r w:rsidRPr="008209C0">
        <w:rPr>
          <w:rFonts w:ascii="Arial" w:eastAsia="Times New Roman" w:hAnsi="Arial" w:cs="Arial"/>
          <w:b/>
          <w:bCs/>
          <w:i/>
          <w:iCs/>
          <w:color w:val="222222"/>
        </w:rPr>
        <w:t>? What are the</w:t>
      </w:r>
      <w:r w:rsidR="009754DB" w:rsidRPr="008209C0">
        <w:rPr>
          <w:rFonts w:ascii="Arial" w:eastAsia="Times New Roman" w:hAnsi="Arial" w:cs="Arial"/>
          <w:b/>
          <w:i/>
          <w:color w:val="222222"/>
        </w:rPr>
        <w:t xml:space="preserve"> implications </w:t>
      </w:r>
      <w:proofErr w:type="gramStart"/>
      <w:r w:rsidR="009754DB" w:rsidRPr="008209C0">
        <w:rPr>
          <w:rFonts w:ascii="Arial" w:eastAsia="Times New Roman" w:hAnsi="Arial" w:cs="Arial"/>
          <w:b/>
          <w:i/>
          <w:color w:val="222222"/>
        </w:rPr>
        <w:t>on</w:t>
      </w:r>
      <w:proofErr w:type="gramEnd"/>
      <w:r w:rsidR="009754DB" w:rsidRPr="008209C0">
        <w:rPr>
          <w:rFonts w:ascii="Arial" w:eastAsia="Times New Roman" w:hAnsi="Arial" w:cs="Arial"/>
          <w:b/>
          <w:i/>
          <w:color w:val="222222"/>
        </w:rPr>
        <w:t xml:space="preserve"> long-term</w:t>
      </w:r>
      <w:r w:rsidR="009754DB" w:rsidRPr="008209C0">
        <w:rPr>
          <w:rFonts w:ascii="Arial" w:eastAsia="Times New Roman" w:hAnsi="Arial" w:cs="Arial"/>
          <w:b/>
          <w:bCs/>
          <w:i/>
          <w:iCs/>
          <w:color w:val="222222"/>
        </w:rPr>
        <w:t xml:space="preserve"> </w:t>
      </w:r>
      <w:r w:rsidR="00637351" w:rsidRPr="008209C0">
        <w:rPr>
          <w:rFonts w:ascii="Arial" w:eastAsia="Times New Roman" w:hAnsi="Arial" w:cs="Arial"/>
          <w:b/>
          <w:bCs/>
          <w:i/>
          <w:iCs/>
          <w:color w:val="222222"/>
        </w:rPr>
        <w:t>top-line</w:t>
      </w:r>
      <w:r w:rsidR="009754DB" w:rsidRPr="008209C0">
        <w:rPr>
          <w:rFonts w:ascii="Arial" w:eastAsia="Times New Roman" w:hAnsi="Arial" w:cs="Arial"/>
          <w:b/>
          <w:i/>
          <w:color w:val="222222"/>
        </w:rPr>
        <w:t xml:space="preserve"> financial </w:t>
      </w:r>
      <w:r w:rsidR="00C33F9A" w:rsidRPr="008209C0">
        <w:rPr>
          <w:rFonts w:ascii="Arial" w:eastAsia="Times New Roman" w:hAnsi="Arial" w:cs="Arial"/>
          <w:b/>
          <w:bCs/>
          <w:i/>
          <w:iCs/>
          <w:color w:val="222222"/>
        </w:rPr>
        <w:t>health?</w:t>
      </w:r>
    </w:p>
    <w:tbl>
      <w:tblPr>
        <w:tblStyle w:val="TableGrid"/>
        <w:tblW w:w="0" w:type="auto"/>
        <w:tblLook w:val="04A0" w:firstRow="1" w:lastRow="0" w:firstColumn="1" w:lastColumn="0" w:noHBand="0" w:noVBand="1"/>
      </w:tblPr>
      <w:tblGrid>
        <w:gridCol w:w="9350"/>
      </w:tblGrid>
      <w:tr w:rsidR="00637566" w:rsidRPr="008209C0" w14:paraId="35B4B747" w14:textId="77777777" w:rsidTr="706FF5AD">
        <w:tc>
          <w:tcPr>
            <w:tcW w:w="9350" w:type="dxa"/>
          </w:tcPr>
          <w:p w14:paraId="6B9E5F23" w14:textId="210766DB" w:rsidR="00637566" w:rsidRPr="008209C0" w:rsidRDefault="00637566" w:rsidP="00433B9B">
            <w:pPr>
              <w:rPr>
                <w:rFonts w:ascii="Arial" w:hAnsi="Arial" w:cs="Arial"/>
                <w:b/>
                <w:bCs/>
              </w:rPr>
            </w:pPr>
            <w:r w:rsidRPr="008209C0">
              <w:rPr>
                <w:rFonts w:ascii="Arial" w:eastAsia="Times New Roman" w:hAnsi="Arial" w:cs="Arial"/>
                <w:b/>
                <w:bCs/>
                <w:color w:val="222222"/>
              </w:rPr>
              <w:t>D2. Please explain the rationale behind your</w:t>
            </w:r>
            <w:r w:rsidR="005C72DE" w:rsidRPr="008209C0">
              <w:rPr>
                <w:rFonts w:ascii="Arial" w:eastAsia="Times New Roman" w:hAnsi="Arial" w:cs="Arial"/>
                <w:b/>
                <w:bCs/>
                <w:color w:val="222222"/>
              </w:rPr>
              <w:t xml:space="preserve"> full</w:t>
            </w:r>
            <w:r w:rsidRPr="008209C0">
              <w:rPr>
                <w:rFonts w:ascii="Arial" w:eastAsia="Times New Roman" w:hAnsi="Arial" w:cs="Arial"/>
                <w:b/>
                <w:bCs/>
                <w:color w:val="222222"/>
              </w:rPr>
              <w:t xml:space="preserve"> pricing (</w:t>
            </w:r>
            <w:r w:rsidR="007026DD" w:rsidRPr="008209C0">
              <w:rPr>
                <w:rFonts w:ascii="Arial" w:eastAsia="Times New Roman" w:hAnsi="Arial" w:cs="Arial"/>
                <w:b/>
                <w:bCs/>
                <w:color w:val="222222"/>
              </w:rPr>
              <w:t>i.e.,</w:t>
            </w:r>
            <w:r w:rsidRPr="008209C0">
              <w:rPr>
                <w:rFonts w:ascii="Arial" w:eastAsia="Times New Roman" w:hAnsi="Arial" w:cs="Arial"/>
                <w:b/>
                <w:bCs/>
                <w:color w:val="222222"/>
              </w:rPr>
              <w:t xml:space="preserve"> </w:t>
            </w:r>
            <w:r w:rsidR="005C72DE" w:rsidRPr="008209C0">
              <w:rPr>
                <w:rFonts w:ascii="Arial" w:eastAsia="Times New Roman" w:hAnsi="Arial" w:cs="Arial"/>
                <w:b/>
                <w:bCs/>
                <w:color w:val="222222"/>
              </w:rPr>
              <w:t xml:space="preserve">published </w:t>
            </w:r>
            <w:r w:rsidRPr="008209C0">
              <w:rPr>
                <w:rFonts w:ascii="Arial" w:eastAsia="Times New Roman" w:hAnsi="Arial" w:cs="Arial"/>
                <w:b/>
                <w:bCs/>
                <w:color w:val="222222"/>
              </w:rPr>
              <w:t>tuition &amp; fees</w:t>
            </w:r>
            <w:r w:rsidR="005C72DE" w:rsidRPr="008209C0">
              <w:rPr>
                <w:rFonts w:ascii="Arial" w:eastAsia="Times New Roman" w:hAnsi="Arial" w:cs="Arial"/>
                <w:b/>
                <w:bCs/>
                <w:color w:val="222222"/>
              </w:rPr>
              <w:t>, including mandatory non-E&amp;G fees</w:t>
            </w:r>
            <w:r w:rsidRPr="008209C0">
              <w:rPr>
                <w:rFonts w:ascii="Arial" w:eastAsia="Times New Roman" w:hAnsi="Arial" w:cs="Arial"/>
                <w:b/>
                <w:bCs/>
                <w:color w:val="222222"/>
              </w:rPr>
              <w:t xml:space="preserve">) </w:t>
            </w:r>
            <w:r w:rsidR="00AF7162" w:rsidRPr="008209C0">
              <w:rPr>
                <w:rFonts w:ascii="Arial" w:eastAsia="Times New Roman" w:hAnsi="Arial" w:cs="Arial"/>
                <w:b/>
                <w:bCs/>
                <w:color w:val="222222"/>
              </w:rPr>
              <w:t xml:space="preserve">and </w:t>
            </w:r>
            <w:r w:rsidR="00193957" w:rsidRPr="008209C0">
              <w:rPr>
                <w:rFonts w:ascii="Arial" w:eastAsia="Times New Roman" w:hAnsi="Arial" w:cs="Arial"/>
                <w:b/>
                <w:bCs/>
                <w:color w:val="222222"/>
              </w:rPr>
              <w:t>financial aid award strategy (</w:t>
            </w:r>
            <w:r w:rsidR="004708EE" w:rsidRPr="008209C0">
              <w:rPr>
                <w:rFonts w:ascii="Arial" w:eastAsia="Times New Roman" w:hAnsi="Arial" w:cs="Arial"/>
                <w:b/>
                <w:bCs/>
                <w:color w:val="222222"/>
              </w:rPr>
              <w:t>i.e.,</w:t>
            </w:r>
            <w:r w:rsidR="00193957" w:rsidRPr="008209C0">
              <w:rPr>
                <w:rFonts w:ascii="Arial" w:eastAsia="Times New Roman" w:hAnsi="Arial" w:cs="Arial"/>
                <w:b/>
                <w:bCs/>
                <w:color w:val="222222"/>
              </w:rPr>
              <w:t xml:space="preserve"> </w:t>
            </w:r>
            <w:r w:rsidR="00AF7162" w:rsidRPr="008209C0">
              <w:rPr>
                <w:rFonts w:ascii="Arial" w:eastAsia="Times New Roman" w:hAnsi="Arial" w:cs="Arial"/>
                <w:b/>
                <w:bCs/>
                <w:color w:val="222222"/>
              </w:rPr>
              <w:t xml:space="preserve">net tuition revenue </w:t>
            </w:r>
            <w:r w:rsidRPr="008209C0">
              <w:rPr>
                <w:rFonts w:ascii="Arial" w:eastAsia="Times New Roman" w:hAnsi="Arial" w:cs="Arial"/>
                <w:b/>
                <w:bCs/>
                <w:color w:val="222222"/>
              </w:rPr>
              <w:t>projections</w:t>
            </w:r>
            <w:r w:rsidR="00193957" w:rsidRPr="008209C0">
              <w:rPr>
                <w:rFonts w:ascii="Arial" w:eastAsia="Times New Roman" w:hAnsi="Arial" w:cs="Arial"/>
                <w:b/>
                <w:bCs/>
                <w:color w:val="222222"/>
              </w:rPr>
              <w:t>)</w:t>
            </w:r>
            <w:r w:rsidRPr="008209C0">
              <w:rPr>
                <w:rFonts w:ascii="Arial" w:eastAsia="Times New Roman" w:hAnsi="Arial" w:cs="Arial"/>
                <w:b/>
                <w:bCs/>
                <w:color w:val="222222"/>
              </w:rPr>
              <w:t xml:space="preserve">. What data informed your assessment of </w:t>
            </w:r>
            <w:proofErr w:type="spellStart"/>
            <w:r w:rsidRPr="008209C0">
              <w:rPr>
                <w:rFonts w:ascii="Arial" w:eastAsia="Times New Roman" w:hAnsi="Arial" w:cs="Arial"/>
                <w:b/>
                <w:bCs/>
                <w:color w:val="222222"/>
              </w:rPr>
              <w:t>T&amp;F</w:t>
            </w:r>
            <w:proofErr w:type="spellEnd"/>
            <w:r w:rsidRPr="008209C0">
              <w:rPr>
                <w:rFonts w:ascii="Arial" w:eastAsia="Times New Roman" w:hAnsi="Arial" w:cs="Arial"/>
                <w:b/>
                <w:bCs/>
                <w:color w:val="222222"/>
              </w:rPr>
              <w:t xml:space="preserve"> increase feasibility (e.g., market comparisons, student capacity to pay)</w:t>
            </w:r>
            <w:r w:rsidR="00AF7162" w:rsidRPr="008209C0">
              <w:rPr>
                <w:rFonts w:ascii="Arial" w:eastAsia="Times New Roman" w:hAnsi="Arial" w:cs="Arial"/>
                <w:b/>
                <w:bCs/>
                <w:color w:val="222222"/>
              </w:rPr>
              <w:t xml:space="preserve"> and estimates of discounts/</w:t>
            </w:r>
            <w:r w:rsidR="00853F31" w:rsidRPr="008209C0">
              <w:rPr>
                <w:rFonts w:ascii="Arial" w:eastAsia="Times New Roman" w:hAnsi="Arial" w:cs="Arial"/>
                <w:b/>
                <w:bCs/>
                <w:color w:val="222222"/>
              </w:rPr>
              <w:t xml:space="preserve"> </w:t>
            </w:r>
            <w:r w:rsidR="00AF7162" w:rsidRPr="008209C0">
              <w:rPr>
                <w:rFonts w:ascii="Arial" w:eastAsia="Times New Roman" w:hAnsi="Arial" w:cs="Arial"/>
                <w:b/>
                <w:bCs/>
                <w:color w:val="222222"/>
              </w:rPr>
              <w:t>waivers/unfunded scholarships</w:t>
            </w:r>
            <w:r w:rsidRPr="008209C0">
              <w:rPr>
                <w:rFonts w:ascii="Arial" w:eastAsia="Times New Roman" w:hAnsi="Arial" w:cs="Arial"/>
                <w:b/>
                <w:bCs/>
                <w:color w:val="222222"/>
              </w:rPr>
              <w:t xml:space="preserve">? </w:t>
            </w:r>
            <w:r w:rsidR="00193957" w:rsidRPr="008209C0">
              <w:rPr>
                <w:rFonts w:ascii="Arial" w:eastAsia="Times New Roman" w:hAnsi="Arial" w:cs="Arial"/>
                <w:b/>
                <w:bCs/>
                <w:color w:val="222222"/>
              </w:rPr>
              <w:t>What informed your strategy around financial aid awards, merit and need-based, particularly for various student segments by income level and academic preparation?</w:t>
            </w:r>
          </w:p>
        </w:tc>
      </w:tr>
      <w:tr w:rsidR="00637566" w:rsidRPr="008209C0" w14:paraId="0E3470C9" w14:textId="77777777" w:rsidTr="706FF5AD">
        <w:tc>
          <w:tcPr>
            <w:tcW w:w="9350" w:type="dxa"/>
          </w:tcPr>
          <w:p w14:paraId="357A4AE7" w14:textId="77777777" w:rsidR="00637566" w:rsidRPr="008209C0" w:rsidRDefault="00637566" w:rsidP="00433B9B">
            <w:pPr>
              <w:rPr>
                <w:rFonts w:ascii="Arial" w:hAnsi="Arial" w:cs="Arial"/>
              </w:rPr>
            </w:pPr>
          </w:p>
          <w:p w14:paraId="7CB11BD8" w14:textId="2171D975" w:rsidR="009E4F58" w:rsidRPr="000213EA" w:rsidRDefault="009E4F58" w:rsidP="00433B9B">
            <w:pPr>
              <w:numPr>
                <w:ilvl w:val="0"/>
                <w:numId w:val="27"/>
              </w:numPr>
              <w:rPr>
                <w:rFonts w:ascii="Arial" w:hAnsi="Arial" w:cs="Arial"/>
              </w:rPr>
            </w:pPr>
            <w:proofErr w:type="spellStart"/>
            <w:r w:rsidRPr="000213EA">
              <w:rPr>
                <w:rFonts w:ascii="Arial" w:hAnsi="Arial" w:cs="Arial"/>
              </w:rPr>
              <w:t>T&amp;F</w:t>
            </w:r>
            <w:proofErr w:type="spellEnd"/>
            <w:r w:rsidRPr="000213EA">
              <w:rPr>
                <w:rFonts w:ascii="Arial" w:hAnsi="Arial" w:cs="Arial"/>
              </w:rPr>
              <w:t xml:space="preserve"> increase feasibility</w:t>
            </w:r>
          </w:p>
          <w:p w14:paraId="318632D8" w14:textId="748884DD" w:rsidR="009E4F58" w:rsidRPr="008209C0" w:rsidRDefault="008A7C32" w:rsidP="00433B9B">
            <w:pPr>
              <w:numPr>
                <w:ilvl w:val="1"/>
                <w:numId w:val="27"/>
              </w:numPr>
              <w:rPr>
                <w:rFonts w:ascii="Arial" w:hAnsi="Arial" w:cs="Arial"/>
              </w:rPr>
            </w:pPr>
            <w:r w:rsidRPr="008209C0">
              <w:rPr>
                <w:rFonts w:ascii="Arial" w:hAnsi="Arial" w:cs="Arial"/>
              </w:rPr>
              <w:t xml:space="preserve">Base </w:t>
            </w:r>
            <w:r w:rsidR="00402E5B" w:rsidRPr="008209C0">
              <w:rPr>
                <w:rFonts w:ascii="Arial" w:hAnsi="Arial" w:cs="Arial"/>
              </w:rPr>
              <w:t xml:space="preserve">undergraduate </w:t>
            </w:r>
            <w:r w:rsidRPr="008209C0">
              <w:rPr>
                <w:rFonts w:ascii="Arial" w:hAnsi="Arial" w:cs="Arial"/>
              </w:rPr>
              <w:t xml:space="preserve">tuition and </w:t>
            </w:r>
            <w:r w:rsidR="004009A0" w:rsidRPr="008209C0">
              <w:rPr>
                <w:rFonts w:ascii="Arial" w:hAnsi="Arial" w:cs="Arial"/>
              </w:rPr>
              <w:t xml:space="preserve">fees have increased by less than the </w:t>
            </w:r>
            <w:r w:rsidR="006E6412" w:rsidRPr="008209C0">
              <w:rPr>
                <w:rFonts w:ascii="Arial" w:hAnsi="Arial" w:cs="Arial"/>
              </w:rPr>
              <w:t xml:space="preserve">consumer price index </w:t>
            </w:r>
            <w:r w:rsidR="00402E5B" w:rsidRPr="008209C0">
              <w:rPr>
                <w:rFonts w:ascii="Arial" w:hAnsi="Arial" w:cs="Arial"/>
              </w:rPr>
              <w:t>over the last four years</w:t>
            </w:r>
            <w:r w:rsidR="005C7C25">
              <w:rPr>
                <w:rFonts w:ascii="Arial" w:hAnsi="Arial" w:cs="Arial"/>
              </w:rPr>
              <w:t>.</w:t>
            </w:r>
          </w:p>
          <w:p w14:paraId="0459483D" w14:textId="60D1FF66" w:rsidR="009E4F58" w:rsidRPr="008209C0" w:rsidRDefault="007026DD" w:rsidP="00433B9B">
            <w:pPr>
              <w:numPr>
                <w:ilvl w:val="1"/>
                <w:numId w:val="27"/>
              </w:numPr>
              <w:rPr>
                <w:rFonts w:ascii="Arial" w:hAnsi="Arial" w:cs="Arial"/>
              </w:rPr>
            </w:pPr>
            <w:r w:rsidRPr="008209C0">
              <w:rPr>
                <w:rFonts w:ascii="Arial" w:hAnsi="Arial" w:cs="Arial"/>
              </w:rPr>
              <w:t>The yield</w:t>
            </w:r>
            <w:r w:rsidR="00711545" w:rsidRPr="008209C0">
              <w:rPr>
                <w:rFonts w:ascii="Arial" w:hAnsi="Arial" w:cs="Arial"/>
              </w:rPr>
              <w:t xml:space="preserve"> for admitted first-time</w:t>
            </w:r>
            <w:r w:rsidR="000715B1">
              <w:rPr>
                <w:rFonts w:ascii="Arial" w:hAnsi="Arial" w:cs="Arial"/>
              </w:rPr>
              <w:t>,</w:t>
            </w:r>
            <w:r w:rsidR="00711545" w:rsidRPr="008209C0">
              <w:rPr>
                <w:rFonts w:ascii="Arial" w:hAnsi="Arial" w:cs="Arial"/>
              </w:rPr>
              <w:t xml:space="preserve"> first-year st</w:t>
            </w:r>
            <w:r w:rsidR="00F35BBF" w:rsidRPr="008209C0">
              <w:rPr>
                <w:rFonts w:ascii="Arial" w:hAnsi="Arial" w:cs="Arial"/>
              </w:rPr>
              <w:t>udents increased for both Virginians and out-of-</w:t>
            </w:r>
            <w:r w:rsidR="00C93EA4">
              <w:rPr>
                <w:rFonts w:ascii="Arial" w:hAnsi="Arial" w:cs="Arial"/>
              </w:rPr>
              <w:t>state</w:t>
            </w:r>
            <w:r w:rsidR="00F701D4">
              <w:rPr>
                <w:rFonts w:ascii="Arial" w:hAnsi="Arial" w:cs="Arial"/>
              </w:rPr>
              <w:t xml:space="preserve"> (OOS)</w:t>
            </w:r>
            <w:r w:rsidR="00C93EA4">
              <w:rPr>
                <w:rFonts w:ascii="Arial" w:hAnsi="Arial" w:cs="Arial"/>
              </w:rPr>
              <w:t xml:space="preserve"> </w:t>
            </w:r>
            <w:r w:rsidR="00F35BBF" w:rsidRPr="008209C0">
              <w:rPr>
                <w:rFonts w:ascii="Arial" w:hAnsi="Arial" w:cs="Arial"/>
              </w:rPr>
              <w:t>students over the last fo</w:t>
            </w:r>
            <w:r w:rsidR="00636502" w:rsidRPr="008209C0">
              <w:rPr>
                <w:rFonts w:ascii="Arial" w:hAnsi="Arial" w:cs="Arial"/>
              </w:rPr>
              <w:t>ur entering classes: fro</w:t>
            </w:r>
            <w:r w:rsidR="00B454DE" w:rsidRPr="008209C0">
              <w:rPr>
                <w:rFonts w:ascii="Arial" w:hAnsi="Arial" w:cs="Arial"/>
              </w:rPr>
              <w:t xml:space="preserve">m 60% to </w:t>
            </w:r>
            <w:r w:rsidR="00451A61" w:rsidRPr="008209C0">
              <w:rPr>
                <w:rFonts w:ascii="Arial" w:hAnsi="Arial" w:cs="Arial"/>
              </w:rPr>
              <w:t>64</w:t>
            </w:r>
            <w:r w:rsidR="00AD307F" w:rsidRPr="008209C0">
              <w:rPr>
                <w:rFonts w:ascii="Arial" w:hAnsi="Arial" w:cs="Arial"/>
              </w:rPr>
              <w:t>% for Virginians</w:t>
            </w:r>
            <w:r w:rsidR="00443859" w:rsidRPr="008209C0">
              <w:rPr>
                <w:rFonts w:ascii="Arial" w:hAnsi="Arial" w:cs="Arial"/>
              </w:rPr>
              <w:t xml:space="preserve">, and from 24% to </w:t>
            </w:r>
            <w:r w:rsidR="00451A61" w:rsidRPr="008209C0">
              <w:rPr>
                <w:rFonts w:ascii="Arial" w:hAnsi="Arial" w:cs="Arial"/>
              </w:rPr>
              <w:t xml:space="preserve">27% for </w:t>
            </w:r>
            <w:r w:rsidR="00F701D4">
              <w:rPr>
                <w:rFonts w:ascii="Arial" w:hAnsi="Arial" w:cs="Arial"/>
              </w:rPr>
              <w:t>OOS</w:t>
            </w:r>
            <w:r w:rsidR="00451A61" w:rsidRPr="008209C0">
              <w:rPr>
                <w:rFonts w:ascii="Arial" w:hAnsi="Arial" w:cs="Arial"/>
              </w:rPr>
              <w:t xml:space="preserve"> students</w:t>
            </w:r>
            <w:r w:rsidR="00F701D4">
              <w:rPr>
                <w:rFonts w:ascii="Arial" w:hAnsi="Arial" w:cs="Arial"/>
              </w:rPr>
              <w:t xml:space="preserve"> (</w:t>
            </w:r>
            <w:r w:rsidR="00496F73">
              <w:rPr>
                <w:rFonts w:ascii="Arial" w:hAnsi="Arial" w:cs="Arial"/>
              </w:rPr>
              <w:t>f</w:t>
            </w:r>
            <w:r w:rsidR="00451A61" w:rsidRPr="008209C0">
              <w:rPr>
                <w:rFonts w:ascii="Arial" w:hAnsi="Arial" w:cs="Arial"/>
              </w:rPr>
              <w:t xml:space="preserve">all 2019 to </w:t>
            </w:r>
            <w:r w:rsidR="00496F73">
              <w:rPr>
                <w:rFonts w:ascii="Arial" w:hAnsi="Arial" w:cs="Arial"/>
              </w:rPr>
              <w:t>f</w:t>
            </w:r>
            <w:r w:rsidR="00451A61" w:rsidRPr="008209C0">
              <w:rPr>
                <w:rFonts w:ascii="Arial" w:hAnsi="Arial" w:cs="Arial"/>
              </w:rPr>
              <w:t>all 2022</w:t>
            </w:r>
            <w:r w:rsidR="00F701D4">
              <w:rPr>
                <w:rFonts w:ascii="Arial" w:hAnsi="Arial" w:cs="Arial"/>
              </w:rPr>
              <w:t>)</w:t>
            </w:r>
            <w:r w:rsidR="00496F73">
              <w:rPr>
                <w:rFonts w:ascii="Arial" w:hAnsi="Arial" w:cs="Arial"/>
              </w:rPr>
              <w:t>.</w:t>
            </w:r>
          </w:p>
          <w:p w14:paraId="68946059" w14:textId="733FDA7F" w:rsidR="00297B91" w:rsidRPr="008209C0" w:rsidRDefault="00297B91" w:rsidP="00433B9B">
            <w:pPr>
              <w:numPr>
                <w:ilvl w:val="1"/>
                <w:numId w:val="27"/>
              </w:numPr>
              <w:rPr>
                <w:rFonts w:ascii="Arial" w:hAnsi="Arial" w:cs="Arial"/>
              </w:rPr>
            </w:pPr>
            <w:r w:rsidRPr="008209C0">
              <w:rPr>
                <w:rFonts w:ascii="Arial" w:hAnsi="Arial" w:cs="Arial"/>
              </w:rPr>
              <w:t xml:space="preserve">Surveys of </w:t>
            </w:r>
            <w:r w:rsidR="000D3B26" w:rsidRPr="008209C0">
              <w:rPr>
                <w:rFonts w:ascii="Arial" w:hAnsi="Arial" w:cs="Arial"/>
              </w:rPr>
              <w:t>enrolling</w:t>
            </w:r>
            <w:r w:rsidRPr="008209C0">
              <w:rPr>
                <w:rFonts w:ascii="Arial" w:hAnsi="Arial" w:cs="Arial"/>
              </w:rPr>
              <w:t xml:space="preserve"> first-time</w:t>
            </w:r>
            <w:r w:rsidR="000715B1">
              <w:rPr>
                <w:rFonts w:ascii="Arial" w:hAnsi="Arial" w:cs="Arial"/>
              </w:rPr>
              <w:t>,</w:t>
            </w:r>
            <w:r w:rsidR="00541AEA" w:rsidRPr="008209C0">
              <w:rPr>
                <w:rFonts w:ascii="Arial" w:hAnsi="Arial" w:cs="Arial"/>
              </w:rPr>
              <w:t xml:space="preserve"> first-</w:t>
            </w:r>
            <w:r w:rsidR="00D25F6E" w:rsidRPr="008209C0">
              <w:rPr>
                <w:rFonts w:ascii="Arial" w:hAnsi="Arial" w:cs="Arial"/>
              </w:rPr>
              <w:t xml:space="preserve">year students for </w:t>
            </w:r>
            <w:r w:rsidR="00496F73">
              <w:rPr>
                <w:rFonts w:ascii="Arial" w:hAnsi="Arial" w:cs="Arial"/>
              </w:rPr>
              <w:t>f</w:t>
            </w:r>
            <w:r w:rsidR="00D25F6E" w:rsidRPr="008209C0">
              <w:rPr>
                <w:rFonts w:ascii="Arial" w:hAnsi="Arial" w:cs="Arial"/>
              </w:rPr>
              <w:t xml:space="preserve">all 2021 and </w:t>
            </w:r>
            <w:r w:rsidR="00496F73">
              <w:rPr>
                <w:rFonts w:ascii="Arial" w:hAnsi="Arial" w:cs="Arial"/>
              </w:rPr>
              <w:t>f</w:t>
            </w:r>
            <w:r w:rsidR="00D25F6E" w:rsidRPr="008209C0">
              <w:rPr>
                <w:rFonts w:ascii="Arial" w:hAnsi="Arial" w:cs="Arial"/>
              </w:rPr>
              <w:t xml:space="preserve">all 2022 </w:t>
            </w:r>
            <w:r w:rsidR="00E528D5" w:rsidRPr="008209C0">
              <w:rPr>
                <w:rFonts w:ascii="Arial" w:hAnsi="Arial" w:cs="Arial"/>
              </w:rPr>
              <w:t xml:space="preserve">indicated strong </w:t>
            </w:r>
            <w:r w:rsidR="00412DD0" w:rsidRPr="008209C0">
              <w:rPr>
                <w:rFonts w:ascii="Arial" w:hAnsi="Arial" w:cs="Arial"/>
              </w:rPr>
              <w:t>(</w:t>
            </w:r>
            <w:r w:rsidR="001507A8" w:rsidRPr="008209C0">
              <w:rPr>
                <w:rFonts w:ascii="Arial" w:hAnsi="Arial" w:cs="Arial"/>
              </w:rPr>
              <w:t xml:space="preserve">76%) agreement that “UVA will be a better value” than </w:t>
            </w:r>
            <w:r w:rsidR="00CC6A77">
              <w:rPr>
                <w:rFonts w:ascii="Arial" w:hAnsi="Arial" w:cs="Arial"/>
              </w:rPr>
              <w:t xml:space="preserve">their </w:t>
            </w:r>
            <w:r w:rsidR="001507A8" w:rsidRPr="008209C0">
              <w:rPr>
                <w:rFonts w:ascii="Arial" w:hAnsi="Arial" w:cs="Arial"/>
              </w:rPr>
              <w:t>second-choice school</w:t>
            </w:r>
            <w:r w:rsidR="00496F73">
              <w:rPr>
                <w:rFonts w:ascii="Arial" w:hAnsi="Arial" w:cs="Arial"/>
              </w:rPr>
              <w:t>.</w:t>
            </w:r>
          </w:p>
          <w:p w14:paraId="20F83789" w14:textId="77777777" w:rsidR="000213EA" w:rsidRDefault="000213EA" w:rsidP="00433B9B">
            <w:pPr>
              <w:rPr>
                <w:rFonts w:ascii="Arial" w:hAnsi="Arial" w:cs="Arial"/>
                <w:b/>
                <w:bCs/>
              </w:rPr>
            </w:pPr>
          </w:p>
          <w:p w14:paraId="63AE5ADD" w14:textId="1F19199C" w:rsidR="00A545FD" w:rsidRPr="00FA7887" w:rsidRDefault="009B5B78" w:rsidP="00433B9B">
            <w:pPr>
              <w:numPr>
                <w:ilvl w:val="0"/>
                <w:numId w:val="27"/>
              </w:numPr>
              <w:rPr>
                <w:rFonts w:ascii="Arial" w:hAnsi="Arial" w:cs="Arial"/>
              </w:rPr>
            </w:pPr>
            <w:r w:rsidRPr="00FA7887">
              <w:rPr>
                <w:rFonts w:ascii="Arial" w:hAnsi="Arial" w:cs="Arial"/>
              </w:rPr>
              <w:t>Estimates of discounts</w:t>
            </w:r>
            <w:r w:rsidR="0074616C" w:rsidRPr="00FA7887">
              <w:rPr>
                <w:rFonts w:ascii="Arial" w:hAnsi="Arial" w:cs="Arial"/>
              </w:rPr>
              <w:t>/unfunded scholarships</w:t>
            </w:r>
          </w:p>
          <w:p w14:paraId="7C224E15" w14:textId="45E6FA85" w:rsidR="004E2B12" w:rsidRPr="008209C0" w:rsidRDefault="00002775" w:rsidP="00433B9B">
            <w:pPr>
              <w:numPr>
                <w:ilvl w:val="1"/>
                <w:numId w:val="27"/>
              </w:numPr>
              <w:rPr>
                <w:rFonts w:ascii="Arial" w:hAnsi="Arial" w:cs="Arial"/>
              </w:rPr>
            </w:pPr>
            <w:r w:rsidRPr="008209C0">
              <w:rPr>
                <w:rFonts w:ascii="Arial" w:hAnsi="Arial" w:cs="Arial"/>
              </w:rPr>
              <w:t>Discount projections relied on projected changes in</w:t>
            </w:r>
            <w:r w:rsidR="00FA7887">
              <w:rPr>
                <w:rFonts w:ascii="Arial" w:hAnsi="Arial" w:cs="Arial"/>
              </w:rPr>
              <w:t xml:space="preserve"> the</w:t>
            </w:r>
            <w:r w:rsidRPr="008209C0">
              <w:rPr>
                <w:rFonts w:ascii="Arial" w:hAnsi="Arial" w:cs="Arial"/>
              </w:rPr>
              <w:t xml:space="preserve"> size and composition of </w:t>
            </w:r>
            <w:r w:rsidR="00FA7887">
              <w:rPr>
                <w:rFonts w:ascii="Arial" w:hAnsi="Arial" w:cs="Arial"/>
              </w:rPr>
              <w:t xml:space="preserve">the </w:t>
            </w:r>
            <w:r w:rsidRPr="008209C0">
              <w:rPr>
                <w:rFonts w:ascii="Arial" w:hAnsi="Arial" w:cs="Arial"/>
              </w:rPr>
              <w:t>student body and changes in total cost of attendance</w:t>
            </w:r>
            <w:r w:rsidR="00FA7887">
              <w:rPr>
                <w:rFonts w:ascii="Arial" w:hAnsi="Arial" w:cs="Arial"/>
              </w:rPr>
              <w:t>.</w:t>
            </w:r>
          </w:p>
          <w:p w14:paraId="32E0AC99" w14:textId="73FE0D37" w:rsidR="00A545FD" w:rsidRPr="008209C0" w:rsidRDefault="00C82F29" w:rsidP="00433B9B">
            <w:pPr>
              <w:numPr>
                <w:ilvl w:val="1"/>
                <w:numId w:val="27"/>
              </w:numPr>
              <w:rPr>
                <w:rFonts w:ascii="Arial" w:hAnsi="Arial" w:cs="Arial"/>
              </w:rPr>
            </w:pPr>
            <w:proofErr w:type="gramStart"/>
            <w:r w:rsidRPr="008209C0">
              <w:rPr>
                <w:rFonts w:ascii="Arial" w:hAnsi="Arial" w:cs="Arial"/>
              </w:rPr>
              <w:t>Use</w:t>
            </w:r>
            <w:proofErr w:type="gramEnd"/>
            <w:r w:rsidRPr="008209C0">
              <w:rPr>
                <w:rFonts w:ascii="Arial" w:hAnsi="Arial" w:cs="Arial"/>
              </w:rPr>
              <w:t xml:space="preserve"> of matching funds to incentivize private giving for scholarships </w:t>
            </w:r>
            <w:r w:rsidR="0003302D" w:rsidRPr="008209C0">
              <w:rPr>
                <w:rFonts w:ascii="Arial" w:hAnsi="Arial" w:cs="Arial"/>
              </w:rPr>
              <w:t xml:space="preserve">partially mitigated </w:t>
            </w:r>
            <w:r w:rsidR="007026DD" w:rsidRPr="008209C0">
              <w:rPr>
                <w:rFonts w:ascii="Arial" w:hAnsi="Arial" w:cs="Arial"/>
              </w:rPr>
              <w:t>the need</w:t>
            </w:r>
            <w:r w:rsidR="000657F6" w:rsidRPr="008209C0">
              <w:rPr>
                <w:rFonts w:ascii="Arial" w:hAnsi="Arial" w:cs="Arial"/>
              </w:rPr>
              <w:t xml:space="preserve"> for increased scholarship support from other institutional sources</w:t>
            </w:r>
            <w:r w:rsidR="00FA7887">
              <w:rPr>
                <w:rFonts w:ascii="Arial" w:hAnsi="Arial" w:cs="Arial"/>
              </w:rPr>
              <w:t>.</w:t>
            </w:r>
          </w:p>
          <w:p w14:paraId="234FC9D0" w14:textId="39BED0D1" w:rsidR="00D348DB" w:rsidRPr="008209C0" w:rsidRDefault="007825C1" w:rsidP="00433B9B">
            <w:pPr>
              <w:numPr>
                <w:ilvl w:val="1"/>
                <w:numId w:val="27"/>
              </w:numPr>
              <w:rPr>
                <w:rFonts w:ascii="Arial" w:hAnsi="Arial" w:cs="Arial"/>
              </w:rPr>
            </w:pPr>
            <w:r w:rsidRPr="008209C0">
              <w:rPr>
                <w:rFonts w:ascii="Arial" w:hAnsi="Arial" w:cs="Arial"/>
              </w:rPr>
              <w:t xml:space="preserve">UVA </w:t>
            </w:r>
            <w:r w:rsidR="6655CF8E" w:rsidRPr="008209C0">
              <w:rPr>
                <w:rFonts w:ascii="Arial" w:hAnsi="Arial" w:cs="Arial"/>
              </w:rPr>
              <w:t>does not</w:t>
            </w:r>
            <w:r w:rsidR="5CC30A85" w:rsidRPr="008209C0">
              <w:rPr>
                <w:rFonts w:ascii="Arial" w:hAnsi="Arial" w:cs="Arial"/>
              </w:rPr>
              <w:t xml:space="preserve"> provide </w:t>
            </w:r>
            <w:r w:rsidR="00B67FA5" w:rsidRPr="008209C0">
              <w:rPr>
                <w:rFonts w:ascii="Arial" w:hAnsi="Arial" w:cs="Arial"/>
              </w:rPr>
              <w:t>unfunded scholarships</w:t>
            </w:r>
            <w:r w:rsidR="22CE4A06" w:rsidRPr="008209C0">
              <w:rPr>
                <w:rFonts w:ascii="Arial" w:hAnsi="Arial" w:cs="Arial"/>
              </w:rPr>
              <w:t xml:space="preserve">, </w:t>
            </w:r>
            <w:r w:rsidR="003912C2">
              <w:rPr>
                <w:rFonts w:ascii="Arial" w:hAnsi="Arial" w:cs="Arial"/>
              </w:rPr>
              <w:t xml:space="preserve">and </w:t>
            </w:r>
            <w:r w:rsidR="22CE4A06" w:rsidRPr="008209C0">
              <w:rPr>
                <w:rFonts w:ascii="Arial" w:hAnsi="Arial" w:cs="Arial"/>
              </w:rPr>
              <w:t>i</w:t>
            </w:r>
            <w:r w:rsidR="6990374D" w:rsidRPr="008209C0">
              <w:rPr>
                <w:rFonts w:ascii="Arial" w:hAnsi="Arial" w:cs="Arial"/>
              </w:rPr>
              <w:t xml:space="preserve">nstead </w:t>
            </w:r>
            <w:r w:rsidR="007026DD" w:rsidRPr="008209C0">
              <w:rPr>
                <w:rFonts w:ascii="Arial" w:hAnsi="Arial" w:cs="Arial"/>
              </w:rPr>
              <w:t>focuses</w:t>
            </w:r>
            <w:r w:rsidR="6990374D" w:rsidRPr="008209C0">
              <w:rPr>
                <w:rFonts w:ascii="Arial" w:hAnsi="Arial" w:cs="Arial"/>
              </w:rPr>
              <w:t xml:space="preserve"> on its comprehensive pricing/discounting approach</w:t>
            </w:r>
            <w:r w:rsidR="07035CF6" w:rsidRPr="008209C0">
              <w:rPr>
                <w:rFonts w:ascii="Arial" w:hAnsi="Arial" w:cs="Arial"/>
              </w:rPr>
              <w:t>.</w:t>
            </w:r>
          </w:p>
          <w:p w14:paraId="153754B8" w14:textId="77777777" w:rsidR="000213EA" w:rsidRDefault="000213EA" w:rsidP="00433B9B">
            <w:pPr>
              <w:rPr>
                <w:rFonts w:ascii="Arial" w:hAnsi="Arial" w:cs="Arial"/>
                <w:b/>
                <w:bCs/>
              </w:rPr>
            </w:pPr>
          </w:p>
          <w:p w14:paraId="4184A248" w14:textId="6D774FA5" w:rsidR="00AF080C" w:rsidRPr="003B31CF" w:rsidRDefault="00B7156D" w:rsidP="00433B9B">
            <w:pPr>
              <w:numPr>
                <w:ilvl w:val="0"/>
                <w:numId w:val="27"/>
              </w:numPr>
              <w:rPr>
                <w:rFonts w:ascii="Arial" w:hAnsi="Arial" w:cs="Arial"/>
              </w:rPr>
            </w:pPr>
            <w:r w:rsidRPr="003B31CF">
              <w:rPr>
                <w:rFonts w:ascii="Arial" w:hAnsi="Arial" w:cs="Arial"/>
              </w:rPr>
              <w:t>Strategy for financial aid award</w:t>
            </w:r>
            <w:r w:rsidR="00073826" w:rsidRPr="003B31CF">
              <w:rPr>
                <w:rFonts w:ascii="Arial" w:hAnsi="Arial" w:cs="Arial"/>
              </w:rPr>
              <w:t>s</w:t>
            </w:r>
          </w:p>
          <w:p w14:paraId="76D2ED36" w14:textId="2F155E34" w:rsidR="00371736" w:rsidRPr="008209C0" w:rsidRDefault="00371736" w:rsidP="00433B9B">
            <w:pPr>
              <w:numPr>
                <w:ilvl w:val="1"/>
                <w:numId w:val="27"/>
              </w:numPr>
              <w:rPr>
                <w:rFonts w:ascii="Arial" w:hAnsi="Arial" w:cs="Arial"/>
              </w:rPr>
            </w:pPr>
            <w:r w:rsidRPr="008209C0">
              <w:rPr>
                <w:rFonts w:ascii="Arial" w:hAnsi="Arial" w:cs="Arial"/>
              </w:rPr>
              <w:t>UVA’s financial</w:t>
            </w:r>
            <w:r w:rsidR="6BE90AC6" w:rsidRPr="6648B504">
              <w:rPr>
                <w:rFonts w:ascii="Arial" w:hAnsi="Arial" w:cs="Arial"/>
              </w:rPr>
              <w:t xml:space="preserve"> </w:t>
            </w:r>
            <w:r w:rsidRPr="008209C0">
              <w:rPr>
                <w:rFonts w:ascii="Arial" w:hAnsi="Arial" w:cs="Arial"/>
              </w:rPr>
              <w:t>aid strategy centers on:</w:t>
            </w:r>
          </w:p>
          <w:p w14:paraId="005F9F80" w14:textId="06F452BD" w:rsidR="00371736" w:rsidRPr="008209C0" w:rsidRDefault="00371736" w:rsidP="00433B9B">
            <w:pPr>
              <w:numPr>
                <w:ilvl w:val="2"/>
                <w:numId w:val="27"/>
              </w:numPr>
              <w:rPr>
                <w:rFonts w:ascii="Arial" w:hAnsi="Arial" w:cs="Arial"/>
              </w:rPr>
            </w:pPr>
            <w:r w:rsidRPr="008209C0">
              <w:rPr>
                <w:rFonts w:ascii="Arial" w:hAnsi="Arial" w:cs="Arial"/>
              </w:rPr>
              <w:t>Meeting the full need of students who qualify for state or federal aid</w:t>
            </w:r>
            <w:r w:rsidR="003B31CF">
              <w:rPr>
                <w:rFonts w:ascii="Arial" w:hAnsi="Arial" w:cs="Arial"/>
              </w:rPr>
              <w:t>.</w:t>
            </w:r>
          </w:p>
          <w:p w14:paraId="1EFB56A8" w14:textId="1646C8DA" w:rsidR="00371736" w:rsidRPr="008209C0" w:rsidRDefault="00F45C9D" w:rsidP="00433B9B">
            <w:pPr>
              <w:numPr>
                <w:ilvl w:val="2"/>
                <w:numId w:val="27"/>
              </w:numPr>
              <w:rPr>
                <w:rFonts w:ascii="Arial" w:hAnsi="Arial" w:cs="Arial"/>
              </w:rPr>
            </w:pPr>
            <w:r w:rsidRPr="008209C0">
              <w:rPr>
                <w:rFonts w:ascii="Arial" w:hAnsi="Arial" w:cs="Arial"/>
              </w:rPr>
              <w:t>Minimizing debt for Virginians</w:t>
            </w:r>
            <w:r w:rsidR="007E4A32" w:rsidRPr="008209C0">
              <w:rPr>
                <w:rFonts w:ascii="Arial" w:hAnsi="Arial" w:cs="Arial"/>
              </w:rPr>
              <w:t xml:space="preserve"> from lower- and middle-income households</w:t>
            </w:r>
            <w:r w:rsidRPr="008209C0">
              <w:rPr>
                <w:rFonts w:ascii="Arial" w:hAnsi="Arial" w:cs="Arial"/>
              </w:rPr>
              <w:t xml:space="preserve"> </w:t>
            </w:r>
            <w:r w:rsidR="0048370A" w:rsidRPr="008209C0">
              <w:rPr>
                <w:rFonts w:ascii="Arial" w:hAnsi="Arial" w:cs="Arial"/>
              </w:rPr>
              <w:t>and capping debt for other students</w:t>
            </w:r>
            <w:r w:rsidR="003B31CF">
              <w:rPr>
                <w:rFonts w:ascii="Arial" w:hAnsi="Arial" w:cs="Arial"/>
              </w:rPr>
              <w:t>.</w:t>
            </w:r>
          </w:p>
          <w:p w14:paraId="73E5E56F" w14:textId="62405CF5" w:rsidR="0048370A" w:rsidRPr="008209C0" w:rsidRDefault="007E4A32" w:rsidP="00433B9B">
            <w:pPr>
              <w:numPr>
                <w:ilvl w:val="2"/>
                <w:numId w:val="27"/>
              </w:numPr>
              <w:rPr>
                <w:rFonts w:ascii="Arial" w:hAnsi="Arial" w:cs="Arial"/>
              </w:rPr>
            </w:pPr>
            <w:r w:rsidRPr="008209C0">
              <w:rPr>
                <w:rFonts w:ascii="Arial" w:hAnsi="Arial" w:cs="Arial"/>
              </w:rPr>
              <w:t>Further minimizing debt for Virginians from lower-income households</w:t>
            </w:r>
            <w:r w:rsidR="00077633">
              <w:rPr>
                <w:rFonts w:ascii="Arial" w:hAnsi="Arial" w:cs="Arial"/>
              </w:rPr>
              <w:t>.</w:t>
            </w:r>
          </w:p>
          <w:p w14:paraId="32227581" w14:textId="75A9771F" w:rsidR="00AF080C" w:rsidRPr="008209C0" w:rsidRDefault="005139C8" w:rsidP="00433B9B">
            <w:pPr>
              <w:numPr>
                <w:ilvl w:val="1"/>
                <w:numId w:val="27"/>
              </w:numPr>
              <w:rPr>
                <w:rFonts w:ascii="Arial" w:hAnsi="Arial" w:cs="Arial"/>
              </w:rPr>
            </w:pPr>
            <w:r w:rsidRPr="008209C0">
              <w:rPr>
                <w:rFonts w:ascii="Arial" w:hAnsi="Arial" w:cs="Arial"/>
              </w:rPr>
              <w:t>UVA generally does not provide institutional merit-based scholarships</w:t>
            </w:r>
            <w:r w:rsidR="00866787">
              <w:rPr>
                <w:rFonts w:ascii="Arial" w:hAnsi="Arial" w:cs="Arial"/>
              </w:rPr>
              <w:t>.</w:t>
            </w:r>
          </w:p>
          <w:p w14:paraId="70E7F87B" w14:textId="531AB4BD" w:rsidR="00BC080D" w:rsidRPr="00866787" w:rsidRDefault="0045761F" w:rsidP="00433B9B">
            <w:pPr>
              <w:pStyle w:val="ListParagraph"/>
              <w:numPr>
                <w:ilvl w:val="1"/>
                <w:numId w:val="27"/>
              </w:numPr>
              <w:rPr>
                <w:rFonts w:ascii="Arial" w:hAnsi="Arial" w:cs="Arial"/>
              </w:rPr>
            </w:pPr>
            <w:r w:rsidRPr="008209C0">
              <w:rPr>
                <w:rFonts w:ascii="Arial" w:hAnsi="Arial" w:cs="Arial"/>
              </w:rPr>
              <w:t>Some merit-in-need scholarships</w:t>
            </w:r>
            <w:r w:rsidR="00866787">
              <w:rPr>
                <w:rFonts w:ascii="Arial" w:hAnsi="Arial" w:cs="Arial"/>
              </w:rPr>
              <w:t xml:space="preserve"> (e.g., </w:t>
            </w:r>
            <w:hyperlink r:id="rId39">
              <w:r w:rsidRPr="4E7C822B">
                <w:rPr>
                  <w:rStyle w:val="Hyperlink"/>
                  <w:rFonts w:ascii="Arial" w:hAnsi="Arial" w:cs="Arial"/>
                </w:rPr>
                <w:t>University Achievement Awards</w:t>
              </w:r>
            </w:hyperlink>
            <w:r w:rsidR="00866787">
              <w:rPr>
                <w:rFonts w:ascii="Arial" w:hAnsi="Arial" w:cs="Arial"/>
              </w:rPr>
              <w:t xml:space="preserve">) </w:t>
            </w:r>
            <w:r w:rsidR="00370B18" w:rsidRPr="008209C0">
              <w:rPr>
                <w:rFonts w:ascii="Arial" w:hAnsi="Arial" w:cs="Arial"/>
              </w:rPr>
              <w:t xml:space="preserve">are intended to recruit Virginians </w:t>
            </w:r>
            <w:r w:rsidR="00FA0AE5" w:rsidRPr="008209C0">
              <w:rPr>
                <w:rFonts w:ascii="Arial" w:hAnsi="Arial" w:cs="Arial"/>
              </w:rPr>
              <w:t>who demonstrate o</w:t>
            </w:r>
            <w:r w:rsidR="00EB56A7" w:rsidRPr="008209C0">
              <w:rPr>
                <w:rFonts w:ascii="Arial" w:hAnsi="Arial" w:cs="Arial"/>
              </w:rPr>
              <w:t>utstanding leadership and character while overcoming personal hardshi</w:t>
            </w:r>
            <w:r w:rsidR="00FA0AE5" w:rsidRPr="008209C0">
              <w:rPr>
                <w:rFonts w:ascii="Arial" w:hAnsi="Arial" w:cs="Arial"/>
              </w:rPr>
              <w:t>p</w:t>
            </w:r>
            <w:r w:rsidR="04E9C8BD" w:rsidRPr="4E7C822B">
              <w:rPr>
                <w:rFonts w:ascii="Arial" w:hAnsi="Arial" w:cs="Arial"/>
              </w:rPr>
              <w:t>.</w:t>
            </w:r>
          </w:p>
        </w:tc>
      </w:tr>
    </w:tbl>
    <w:p w14:paraId="4E8E1616" w14:textId="6BC4EF0E" w:rsidR="00A137B8" w:rsidRDefault="00A137B8" w:rsidP="00433B9B">
      <w:pPr>
        <w:spacing w:line="240" w:lineRule="auto"/>
        <w:rPr>
          <w:rFonts w:ascii="Arial" w:eastAsia="Times New Roman" w:hAnsi="Arial" w:cs="Arial"/>
          <w:b/>
          <w:bCs/>
          <w:color w:val="222222"/>
        </w:rPr>
      </w:pPr>
    </w:p>
    <w:tbl>
      <w:tblPr>
        <w:tblStyle w:val="TableGrid"/>
        <w:tblW w:w="0" w:type="auto"/>
        <w:tblLook w:val="04A0" w:firstRow="1" w:lastRow="0" w:firstColumn="1" w:lastColumn="0" w:noHBand="0" w:noVBand="1"/>
      </w:tblPr>
      <w:tblGrid>
        <w:gridCol w:w="9350"/>
      </w:tblGrid>
      <w:tr w:rsidR="00637566" w:rsidRPr="008209C0" w14:paraId="6474B6FE" w14:textId="77777777" w:rsidTr="30129ADA">
        <w:tc>
          <w:tcPr>
            <w:tcW w:w="9350" w:type="dxa"/>
          </w:tcPr>
          <w:p w14:paraId="0BB2C679" w14:textId="61946BA8" w:rsidR="00637566" w:rsidRPr="008209C0" w:rsidRDefault="00637566" w:rsidP="00433B9B">
            <w:pPr>
              <w:rPr>
                <w:rFonts w:ascii="Arial" w:hAnsi="Arial" w:cs="Arial"/>
                <w:b/>
                <w:bCs/>
              </w:rPr>
            </w:pPr>
            <w:r w:rsidRPr="008209C0">
              <w:rPr>
                <w:rFonts w:ascii="Arial" w:eastAsia="Times New Roman" w:hAnsi="Arial" w:cs="Arial"/>
                <w:b/>
                <w:bCs/>
                <w:color w:val="222222"/>
              </w:rPr>
              <w:t>D</w:t>
            </w:r>
            <w:r w:rsidR="0062078D" w:rsidRPr="008209C0">
              <w:rPr>
                <w:rFonts w:ascii="Arial" w:eastAsia="Times New Roman" w:hAnsi="Arial" w:cs="Arial"/>
                <w:b/>
                <w:bCs/>
                <w:color w:val="222222"/>
              </w:rPr>
              <w:t>3</w:t>
            </w:r>
            <w:r w:rsidRPr="008209C0">
              <w:rPr>
                <w:rFonts w:ascii="Arial" w:eastAsia="Times New Roman" w:hAnsi="Arial" w:cs="Arial"/>
                <w:b/>
                <w:bCs/>
                <w:color w:val="222222"/>
              </w:rPr>
              <w:t xml:space="preserve">. </w:t>
            </w:r>
            <w:r w:rsidR="002936A1" w:rsidRPr="008209C0">
              <w:rPr>
                <w:rFonts w:ascii="Arial" w:eastAsia="Times New Roman" w:hAnsi="Arial" w:cs="Arial"/>
                <w:b/>
                <w:bCs/>
                <w:color w:val="222222"/>
              </w:rPr>
              <w:t>What do you expect to be the impact of</w:t>
            </w:r>
            <w:r w:rsidR="00AF7162" w:rsidRPr="008209C0">
              <w:rPr>
                <w:rFonts w:ascii="Arial" w:eastAsia="Times New Roman" w:hAnsi="Arial" w:cs="Arial"/>
                <w:b/>
                <w:bCs/>
                <w:color w:val="222222"/>
              </w:rPr>
              <w:t xml:space="preserve"> your pricing/discounting approach on </w:t>
            </w:r>
            <w:r w:rsidR="00587D43" w:rsidRPr="008209C0">
              <w:rPr>
                <w:rFonts w:ascii="Arial" w:eastAsia="Times New Roman" w:hAnsi="Arial" w:cs="Arial"/>
                <w:b/>
                <w:bCs/>
                <w:color w:val="222222"/>
              </w:rPr>
              <w:t xml:space="preserve">enrollment </w:t>
            </w:r>
            <w:r w:rsidRPr="008209C0">
              <w:rPr>
                <w:rFonts w:ascii="Arial" w:eastAsia="Times New Roman" w:hAnsi="Arial" w:cs="Arial"/>
                <w:b/>
                <w:bCs/>
                <w:color w:val="222222"/>
              </w:rPr>
              <w:t xml:space="preserve">numbers/mix (if any) </w:t>
            </w:r>
            <w:r w:rsidR="00587D43" w:rsidRPr="008209C0">
              <w:rPr>
                <w:rFonts w:ascii="Arial" w:eastAsia="Times New Roman" w:hAnsi="Arial" w:cs="Arial"/>
                <w:b/>
                <w:bCs/>
                <w:color w:val="222222"/>
              </w:rPr>
              <w:t xml:space="preserve">and net tuition revenue </w:t>
            </w:r>
            <w:r w:rsidR="009D73F7" w:rsidRPr="008209C0">
              <w:rPr>
                <w:rFonts w:ascii="Arial" w:eastAsia="Times New Roman" w:hAnsi="Arial" w:cs="Arial"/>
                <w:b/>
                <w:bCs/>
                <w:color w:val="222222"/>
              </w:rPr>
              <w:t xml:space="preserve">moving forward </w:t>
            </w:r>
            <w:r w:rsidR="00587D43" w:rsidRPr="008209C0">
              <w:rPr>
                <w:rFonts w:ascii="Arial" w:eastAsia="Times New Roman" w:hAnsi="Arial" w:cs="Arial"/>
                <w:b/>
                <w:bCs/>
                <w:color w:val="222222"/>
              </w:rPr>
              <w:t>and why</w:t>
            </w:r>
            <w:r w:rsidRPr="008209C0">
              <w:rPr>
                <w:rFonts w:ascii="Arial" w:eastAsia="Times New Roman" w:hAnsi="Arial" w:cs="Arial"/>
                <w:b/>
                <w:bCs/>
                <w:color w:val="222222"/>
              </w:rPr>
              <w:t>?</w:t>
            </w:r>
          </w:p>
        </w:tc>
      </w:tr>
      <w:tr w:rsidR="00637566" w:rsidRPr="008209C0" w14:paraId="62F3482D" w14:textId="77777777" w:rsidTr="30129ADA">
        <w:tc>
          <w:tcPr>
            <w:tcW w:w="9350" w:type="dxa"/>
          </w:tcPr>
          <w:p w14:paraId="46B692E1" w14:textId="77777777" w:rsidR="00637566" w:rsidRPr="008209C0" w:rsidRDefault="00637566" w:rsidP="00433B9B">
            <w:pPr>
              <w:rPr>
                <w:rFonts w:ascii="Arial" w:hAnsi="Arial" w:cs="Arial"/>
              </w:rPr>
            </w:pPr>
          </w:p>
          <w:p w14:paraId="701B4669" w14:textId="62891955" w:rsidR="00C215E4" w:rsidRDefault="00317DC7" w:rsidP="00433B9B">
            <w:pPr>
              <w:numPr>
                <w:ilvl w:val="0"/>
                <w:numId w:val="28"/>
              </w:numPr>
              <w:rPr>
                <w:rFonts w:ascii="Arial" w:hAnsi="Arial" w:cs="Arial"/>
              </w:rPr>
            </w:pPr>
            <w:r>
              <w:rPr>
                <w:rFonts w:ascii="Arial" w:hAnsi="Arial" w:cs="Arial"/>
              </w:rPr>
              <w:t>UVA’s</w:t>
            </w:r>
            <w:r w:rsidR="7DDDE19F" w:rsidRPr="008209C0">
              <w:rPr>
                <w:rFonts w:ascii="Arial" w:hAnsi="Arial" w:cs="Arial"/>
              </w:rPr>
              <w:t xml:space="preserve"> pricing/discounting approach allows us to recruit diverse classes of undergraduate, graduate, and professional students</w:t>
            </w:r>
            <w:r>
              <w:rPr>
                <w:rFonts w:ascii="Arial" w:hAnsi="Arial" w:cs="Arial"/>
              </w:rPr>
              <w:t>.</w:t>
            </w:r>
          </w:p>
          <w:p w14:paraId="7D7AF05F" w14:textId="77777777" w:rsidR="00317DC7" w:rsidRPr="008209C0" w:rsidRDefault="00317DC7" w:rsidP="00433B9B">
            <w:pPr>
              <w:rPr>
                <w:rFonts w:ascii="Arial" w:hAnsi="Arial" w:cs="Arial"/>
              </w:rPr>
            </w:pPr>
          </w:p>
          <w:p w14:paraId="6C9D2076" w14:textId="5CB30F28" w:rsidR="00BC080D" w:rsidRPr="008209C0" w:rsidRDefault="00317DC7" w:rsidP="00433B9B">
            <w:pPr>
              <w:numPr>
                <w:ilvl w:val="0"/>
                <w:numId w:val="28"/>
              </w:numPr>
              <w:rPr>
                <w:rFonts w:ascii="Arial" w:hAnsi="Arial" w:cs="Arial"/>
              </w:rPr>
            </w:pPr>
            <w:r w:rsidRPr="30129ADA">
              <w:rPr>
                <w:rFonts w:ascii="Arial" w:hAnsi="Arial" w:cs="Arial"/>
              </w:rPr>
              <w:t>UVA</w:t>
            </w:r>
            <w:r w:rsidR="4ABE4F08" w:rsidRPr="30129ADA">
              <w:rPr>
                <w:rFonts w:ascii="Arial" w:hAnsi="Arial" w:cs="Arial"/>
              </w:rPr>
              <w:t xml:space="preserve"> build</w:t>
            </w:r>
            <w:r w:rsidRPr="30129ADA">
              <w:rPr>
                <w:rFonts w:ascii="Arial" w:hAnsi="Arial" w:cs="Arial"/>
              </w:rPr>
              <w:t>s</w:t>
            </w:r>
            <w:r w:rsidR="4ABE4F08" w:rsidRPr="30129ADA">
              <w:rPr>
                <w:rFonts w:ascii="Arial" w:hAnsi="Arial" w:cs="Arial"/>
              </w:rPr>
              <w:t xml:space="preserve"> </w:t>
            </w:r>
            <w:r w:rsidR="043D8B89" w:rsidRPr="30129ADA">
              <w:rPr>
                <w:rFonts w:ascii="Arial" w:hAnsi="Arial" w:cs="Arial"/>
              </w:rPr>
              <w:t>its</w:t>
            </w:r>
            <w:r w:rsidR="4ABE4F08" w:rsidRPr="30129ADA">
              <w:rPr>
                <w:rFonts w:ascii="Arial" w:hAnsi="Arial" w:cs="Arial"/>
              </w:rPr>
              <w:t xml:space="preserve"> budget holistically each year, taking into consideration projected enrollments, tuition rates, financial aid, and operating and capital expenses</w:t>
            </w:r>
            <w:r w:rsidR="00955452" w:rsidRPr="30129ADA">
              <w:rPr>
                <w:rFonts w:ascii="Arial" w:hAnsi="Arial" w:cs="Arial"/>
              </w:rPr>
              <w:t>.</w:t>
            </w:r>
          </w:p>
        </w:tc>
      </w:tr>
    </w:tbl>
    <w:p w14:paraId="6EBC6D08" w14:textId="77777777" w:rsidR="00853F31" w:rsidRPr="008209C0" w:rsidRDefault="00853F31" w:rsidP="00433B9B">
      <w:pPr>
        <w:pStyle w:val="ListParagraph"/>
        <w:ind w:left="0"/>
        <w:rPr>
          <w:rFonts w:ascii="Arial" w:eastAsia="Times New Roman" w:hAnsi="Arial" w:cs="Arial"/>
          <w:b/>
          <w:bCs/>
          <w:color w:val="222222"/>
        </w:rPr>
      </w:pPr>
    </w:p>
    <w:p w14:paraId="51BB1E2A" w14:textId="69B563A4" w:rsidR="00155E9D" w:rsidRPr="008209C0" w:rsidRDefault="00155E9D" w:rsidP="00433B9B">
      <w:pPr>
        <w:pStyle w:val="ListParagraph"/>
        <w:ind w:left="0"/>
        <w:rPr>
          <w:rFonts w:ascii="Arial" w:eastAsia="Times New Roman" w:hAnsi="Arial" w:cs="Arial"/>
          <w:b/>
          <w:bCs/>
          <w:color w:val="222222"/>
        </w:rPr>
      </w:pPr>
      <w:r w:rsidRPr="008209C0">
        <w:rPr>
          <w:rFonts w:ascii="Arial" w:eastAsia="Times New Roman" w:hAnsi="Arial" w:cs="Arial"/>
          <w:b/>
          <w:bCs/>
          <w:color w:val="222222"/>
        </w:rPr>
        <w:t>COST EFFECTIVENESS</w:t>
      </w:r>
    </w:p>
    <w:p w14:paraId="039BC64E" w14:textId="77777777" w:rsidR="00587D43" w:rsidRPr="008209C0" w:rsidRDefault="00587D43" w:rsidP="00433B9B">
      <w:pPr>
        <w:pStyle w:val="ListParagraph"/>
        <w:ind w:left="0"/>
        <w:rPr>
          <w:rFonts w:ascii="Arial" w:eastAsia="Times New Roman" w:hAnsi="Arial" w:cs="Arial"/>
          <w:color w:val="222222"/>
        </w:rPr>
      </w:pPr>
    </w:p>
    <w:p w14:paraId="79E40875" w14:textId="382688E6" w:rsidR="00587D43" w:rsidRPr="008209C0" w:rsidRDefault="0031795C" w:rsidP="00433B9B">
      <w:pPr>
        <w:spacing w:after="0" w:line="240" w:lineRule="auto"/>
        <w:rPr>
          <w:rFonts w:ascii="Arial" w:eastAsia="Times New Roman" w:hAnsi="Arial" w:cs="Arial"/>
          <w:b/>
          <w:bCs/>
          <w:i/>
          <w:iCs/>
          <w:color w:val="222222"/>
        </w:rPr>
      </w:pPr>
      <w:r w:rsidRPr="008209C0">
        <w:rPr>
          <w:rFonts w:ascii="Arial" w:eastAsia="Times New Roman" w:hAnsi="Arial" w:cs="Arial"/>
          <w:b/>
          <w:bCs/>
          <w:i/>
          <w:iCs/>
          <w:color w:val="222222"/>
        </w:rPr>
        <w:t>Key question: How has your institution</w:t>
      </w:r>
      <w:r w:rsidR="00742466" w:rsidRPr="008209C0">
        <w:rPr>
          <w:rFonts w:ascii="Arial" w:eastAsia="Times New Roman" w:hAnsi="Arial" w:cs="Arial"/>
          <w:b/>
          <w:bCs/>
          <w:i/>
          <w:iCs/>
          <w:color w:val="222222"/>
        </w:rPr>
        <w:t xml:space="preserve"> </w:t>
      </w:r>
      <w:r w:rsidR="00884B18" w:rsidRPr="008209C0">
        <w:rPr>
          <w:rFonts w:ascii="Arial" w:eastAsia="Times New Roman" w:hAnsi="Arial" w:cs="Arial"/>
          <w:b/>
          <w:bCs/>
          <w:i/>
          <w:iCs/>
          <w:color w:val="222222"/>
        </w:rPr>
        <w:t xml:space="preserve">maintained </w:t>
      </w:r>
      <w:r w:rsidR="00637351" w:rsidRPr="008209C0">
        <w:rPr>
          <w:rFonts w:ascii="Arial" w:eastAsia="Times New Roman" w:hAnsi="Arial" w:cs="Arial"/>
          <w:b/>
          <w:bCs/>
          <w:i/>
          <w:iCs/>
          <w:color w:val="222222"/>
        </w:rPr>
        <w:t xml:space="preserve">bottom-line financial health </w:t>
      </w:r>
      <w:r w:rsidR="00637351" w:rsidRPr="008209C0">
        <w:rPr>
          <w:rFonts w:ascii="Arial" w:eastAsia="Times New Roman" w:hAnsi="Arial" w:cs="Arial"/>
          <w:b/>
          <w:i/>
          <w:color w:val="222222"/>
          <w:u w:val="single"/>
        </w:rPr>
        <w:t>and</w:t>
      </w:r>
      <w:r w:rsidR="00742466" w:rsidRPr="008209C0">
        <w:rPr>
          <w:rFonts w:ascii="Arial" w:eastAsia="Times New Roman" w:hAnsi="Arial" w:cs="Arial"/>
          <w:b/>
          <w:i/>
          <w:color w:val="222222"/>
        </w:rPr>
        <w:t xml:space="preserve"> </w:t>
      </w:r>
      <w:r w:rsidR="0067595A" w:rsidRPr="008209C0">
        <w:rPr>
          <w:rFonts w:ascii="Arial" w:eastAsia="Times New Roman" w:hAnsi="Arial" w:cs="Arial"/>
          <w:b/>
          <w:i/>
          <w:color w:val="222222"/>
        </w:rPr>
        <w:t>focus</w:t>
      </w:r>
      <w:r w:rsidRPr="008209C0">
        <w:rPr>
          <w:rFonts w:ascii="Arial" w:eastAsia="Times New Roman" w:hAnsi="Arial" w:cs="Arial"/>
          <w:b/>
          <w:bCs/>
          <w:i/>
          <w:iCs/>
          <w:color w:val="222222"/>
        </w:rPr>
        <w:t>ed</w:t>
      </w:r>
      <w:r w:rsidR="0067595A" w:rsidRPr="008209C0">
        <w:rPr>
          <w:rFonts w:ascii="Arial" w:eastAsia="Times New Roman" w:hAnsi="Arial" w:cs="Arial"/>
          <w:b/>
          <w:bCs/>
          <w:i/>
          <w:iCs/>
          <w:color w:val="222222"/>
        </w:rPr>
        <w:t xml:space="preserve"> investment on the levers that will</w:t>
      </w:r>
      <w:r w:rsidR="0062078D" w:rsidRPr="008209C0">
        <w:rPr>
          <w:rFonts w:ascii="Arial" w:eastAsia="Times New Roman" w:hAnsi="Arial" w:cs="Arial"/>
          <w:b/>
          <w:bCs/>
          <w:i/>
          <w:iCs/>
          <w:color w:val="222222"/>
        </w:rPr>
        <w:t xml:space="preserve"> drive improvements in </w:t>
      </w:r>
      <w:r w:rsidR="00A9693D" w:rsidRPr="008209C0">
        <w:rPr>
          <w:rFonts w:ascii="Arial" w:eastAsia="Times New Roman" w:hAnsi="Arial" w:cs="Arial"/>
          <w:b/>
          <w:bCs/>
          <w:i/>
          <w:iCs/>
          <w:color w:val="222222"/>
        </w:rPr>
        <w:t>student outcomes</w:t>
      </w:r>
      <w:r w:rsidR="00650D49" w:rsidRPr="008209C0">
        <w:rPr>
          <w:rFonts w:ascii="Arial" w:hAnsi="Arial" w:cs="Arial"/>
          <w:b/>
          <w:bCs/>
          <w:i/>
          <w:iCs/>
        </w:rPr>
        <w:t>?</w:t>
      </w:r>
    </w:p>
    <w:p w14:paraId="55856798" w14:textId="77777777" w:rsidR="00587D43" w:rsidRPr="008209C0" w:rsidRDefault="00587D43" w:rsidP="00433B9B">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62078D" w:rsidRPr="008209C0" w14:paraId="0637ABC1" w14:textId="77777777" w:rsidTr="00B077FB">
        <w:tc>
          <w:tcPr>
            <w:tcW w:w="9350" w:type="dxa"/>
          </w:tcPr>
          <w:p w14:paraId="4F12258F" w14:textId="462EA8C2" w:rsidR="0062078D" w:rsidRPr="008209C0" w:rsidRDefault="0062078D" w:rsidP="00433B9B">
            <w:pPr>
              <w:rPr>
                <w:rFonts w:ascii="Arial" w:hAnsi="Arial" w:cs="Arial"/>
                <w:b/>
                <w:bCs/>
              </w:rPr>
            </w:pPr>
            <w:r w:rsidRPr="008209C0">
              <w:rPr>
                <w:rFonts w:ascii="Arial" w:eastAsia="Times New Roman" w:hAnsi="Arial" w:cs="Arial"/>
                <w:b/>
                <w:bCs/>
                <w:color w:val="222222"/>
              </w:rPr>
              <w:t>D4. Reflect on the categories/subcategories of cost that have recently experienced the most significant increases on an absolute or per-student basis. What have been the primary drivers of those increases? Please be specific and include supporting data.</w:t>
            </w:r>
          </w:p>
        </w:tc>
      </w:tr>
      <w:tr w:rsidR="0062078D" w:rsidRPr="008209C0" w14:paraId="37DBCC80" w14:textId="77777777" w:rsidTr="00B077FB">
        <w:tc>
          <w:tcPr>
            <w:tcW w:w="9350" w:type="dxa"/>
          </w:tcPr>
          <w:p w14:paraId="6FD60860" w14:textId="77777777" w:rsidR="00AB05C5" w:rsidRPr="00AB05C5" w:rsidRDefault="00AB05C5" w:rsidP="00433B9B">
            <w:pPr>
              <w:rPr>
                <w:rFonts w:ascii="Arial" w:hAnsi="Arial" w:cs="Arial"/>
              </w:rPr>
            </w:pPr>
          </w:p>
          <w:p w14:paraId="0E9C341D" w14:textId="266C0FED" w:rsidR="0062078D" w:rsidRPr="008209C0" w:rsidRDefault="008359D4" w:rsidP="00433B9B">
            <w:pPr>
              <w:pStyle w:val="ListParagraph"/>
              <w:numPr>
                <w:ilvl w:val="0"/>
                <w:numId w:val="29"/>
              </w:numPr>
              <w:rPr>
                <w:rFonts w:ascii="Arial" w:hAnsi="Arial" w:cs="Arial"/>
              </w:rPr>
            </w:pPr>
            <w:r>
              <w:rPr>
                <w:rFonts w:ascii="Arial" w:hAnsi="Arial" w:cs="Arial"/>
              </w:rPr>
              <w:t>UVA’s</w:t>
            </w:r>
            <w:r w:rsidR="468B7141" w:rsidRPr="008209C0">
              <w:rPr>
                <w:rFonts w:ascii="Arial" w:hAnsi="Arial" w:cs="Arial"/>
              </w:rPr>
              <w:t xml:space="preserve"> expenditure per student FTE has outpaced inflation but does not </w:t>
            </w:r>
            <w:r w:rsidRPr="008209C0">
              <w:rPr>
                <w:rFonts w:ascii="Arial" w:hAnsi="Arial" w:cs="Arial"/>
              </w:rPr>
              <w:t>consider</w:t>
            </w:r>
            <w:r w:rsidR="468B7141" w:rsidRPr="008209C0">
              <w:rPr>
                <w:rFonts w:ascii="Arial" w:hAnsi="Arial" w:cs="Arial"/>
              </w:rPr>
              <w:t xml:space="preserve"> </w:t>
            </w:r>
            <w:r>
              <w:rPr>
                <w:rFonts w:ascii="Arial" w:hAnsi="Arial" w:cs="Arial"/>
              </w:rPr>
              <w:t xml:space="preserve">the overall </w:t>
            </w:r>
            <w:r w:rsidR="468B7141" w:rsidRPr="008209C0">
              <w:rPr>
                <w:rFonts w:ascii="Arial" w:hAnsi="Arial" w:cs="Arial"/>
              </w:rPr>
              <w:t>growth of the institution, especially non-instructional E&amp;G expenses including state restricted funding for resea</w:t>
            </w:r>
            <w:r w:rsidR="48E3B3E1" w:rsidRPr="008209C0">
              <w:rPr>
                <w:rFonts w:ascii="Arial" w:hAnsi="Arial" w:cs="Arial"/>
              </w:rPr>
              <w:t xml:space="preserve">rch. Additionally, </w:t>
            </w:r>
            <w:r>
              <w:rPr>
                <w:rFonts w:ascii="Arial" w:hAnsi="Arial" w:cs="Arial"/>
              </w:rPr>
              <w:t xml:space="preserve">UVA </w:t>
            </w:r>
            <w:r w:rsidR="48E3B3E1" w:rsidRPr="008209C0">
              <w:rPr>
                <w:rFonts w:ascii="Arial" w:hAnsi="Arial" w:cs="Arial"/>
              </w:rPr>
              <w:t>has increased salaries over the period, including years when the state increased salaries above inflation.</w:t>
            </w:r>
          </w:p>
          <w:p w14:paraId="1DA70D93" w14:textId="77777777" w:rsidR="00683893" w:rsidRPr="00683893" w:rsidRDefault="00683893" w:rsidP="00433B9B">
            <w:pPr>
              <w:rPr>
                <w:rFonts w:ascii="Arial" w:hAnsi="Arial" w:cs="Arial"/>
              </w:rPr>
            </w:pPr>
          </w:p>
          <w:p w14:paraId="2EEF4627" w14:textId="1659608A" w:rsidR="42B54BE6" w:rsidRPr="008209C0" w:rsidRDefault="45B2F171" w:rsidP="00433B9B">
            <w:pPr>
              <w:pStyle w:val="ListParagraph"/>
              <w:numPr>
                <w:ilvl w:val="0"/>
                <w:numId w:val="29"/>
              </w:numPr>
              <w:rPr>
                <w:rFonts w:ascii="Arial" w:hAnsi="Arial" w:cs="Arial"/>
              </w:rPr>
            </w:pPr>
            <w:r w:rsidRPr="008209C0">
              <w:rPr>
                <w:rFonts w:ascii="Arial" w:hAnsi="Arial" w:cs="Arial"/>
              </w:rPr>
              <w:t>Personnel numbers have grown, but as</w:t>
            </w:r>
            <w:r w:rsidR="79887DDB" w:rsidRPr="008209C0">
              <w:rPr>
                <w:rFonts w:ascii="Arial" w:hAnsi="Arial" w:cs="Arial"/>
              </w:rPr>
              <w:t xml:space="preserve"> a large research institution with an academic medical center,</w:t>
            </w:r>
            <w:r w:rsidR="00553FE9" w:rsidRPr="008209C0">
              <w:rPr>
                <w:rFonts w:ascii="Arial" w:hAnsi="Arial" w:cs="Arial"/>
              </w:rPr>
              <w:t xml:space="preserve"> UVA</w:t>
            </w:r>
            <w:r w:rsidR="79887DDB" w:rsidRPr="008209C0">
              <w:rPr>
                <w:rFonts w:ascii="Arial" w:hAnsi="Arial" w:cs="Arial"/>
              </w:rPr>
              <w:t xml:space="preserve"> has a </w:t>
            </w:r>
            <w:r w:rsidR="0084602C" w:rsidRPr="008209C0">
              <w:rPr>
                <w:rFonts w:ascii="Arial" w:hAnsi="Arial" w:cs="Arial"/>
              </w:rPr>
              <w:t>substantial number</w:t>
            </w:r>
            <w:r w:rsidR="79887DDB" w:rsidRPr="008209C0">
              <w:rPr>
                <w:rFonts w:ascii="Arial" w:hAnsi="Arial" w:cs="Arial"/>
              </w:rPr>
              <w:t xml:space="preserve"> of personnel who are not part of the instructional mission of the institution and are not funded by </w:t>
            </w:r>
            <w:r w:rsidR="00553FE9">
              <w:rPr>
                <w:rFonts w:ascii="Arial" w:hAnsi="Arial" w:cs="Arial"/>
              </w:rPr>
              <w:t xml:space="preserve">state or </w:t>
            </w:r>
            <w:r w:rsidR="79887DDB" w:rsidRPr="008209C0">
              <w:rPr>
                <w:rFonts w:ascii="Arial" w:hAnsi="Arial" w:cs="Arial"/>
              </w:rPr>
              <w:t xml:space="preserve">tuition dollars. </w:t>
            </w:r>
          </w:p>
          <w:p w14:paraId="5873680B" w14:textId="77777777" w:rsidR="00672A28" w:rsidRPr="00672A28" w:rsidRDefault="00672A28" w:rsidP="00433B9B">
            <w:pPr>
              <w:rPr>
                <w:rFonts w:ascii="Arial" w:hAnsi="Arial" w:cs="Arial"/>
              </w:rPr>
            </w:pPr>
          </w:p>
          <w:p w14:paraId="3352CC41" w14:textId="68BC7514" w:rsidR="00DE5F35" w:rsidRDefault="00DE5F35" w:rsidP="00433B9B">
            <w:pPr>
              <w:pStyle w:val="ListParagraph"/>
              <w:numPr>
                <w:ilvl w:val="0"/>
                <w:numId w:val="29"/>
              </w:numPr>
              <w:rPr>
                <w:rFonts w:ascii="Arial" w:hAnsi="Arial" w:cs="Arial"/>
              </w:rPr>
            </w:pPr>
            <w:r w:rsidRPr="008209C0">
              <w:rPr>
                <w:rFonts w:ascii="Arial" w:hAnsi="Arial" w:cs="Arial"/>
              </w:rPr>
              <w:t xml:space="preserve">Personnel growth is driven by both growth in headcount and growth in salary rates. A comparison to HEPI or CPI </w:t>
            </w:r>
            <w:r w:rsidR="003114C0">
              <w:rPr>
                <w:rFonts w:ascii="Arial" w:hAnsi="Arial" w:cs="Arial"/>
              </w:rPr>
              <w:t>w</w:t>
            </w:r>
            <w:r w:rsidR="003114C0">
              <w:t>ould</w:t>
            </w:r>
            <w:r w:rsidRPr="008209C0">
              <w:rPr>
                <w:rFonts w:ascii="Arial" w:hAnsi="Arial" w:cs="Arial"/>
              </w:rPr>
              <w:t xml:space="preserve"> only </w:t>
            </w:r>
            <w:r w:rsidR="002A366B" w:rsidRPr="008209C0">
              <w:rPr>
                <w:rFonts w:ascii="Arial" w:hAnsi="Arial" w:cs="Arial"/>
              </w:rPr>
              <w:t>consider</w:t>
            </w:r>
            <w:r w:rsidRPr="008209C0">
              <w:rPr>
                <w:rFonts w:ascii="Arial" w:hAnsi="Arial" w:cs="Arial"/>
              </w:rPr>
              <w:t xml:space="preserve"> the latter.</w:t>
            </w:r>
          </w:p>
          <w:p w14:paraId="7B3A0F84" w14:textId="77777777" w:rsidR="00DE5F35" w:rsidRPr="00DE5F35" w:rsidRDefault="00DE5F35" w:rsidP="00433B9B">
            <w:pPr>
              <w:pStyle w:val="ListParagraph"/>
              <w:rPr>
                <w:rFonts w:ascii="Arial" w:hAnsi="Arial" w:cs="Arial"/>
              </w:rPr>
            </w:pPr>
          </w:p>
          <w:p w14:paraId="3F379B3A" w14:textId="2D1935D1" w:rsidR="00DE5F35" w:rsidRPr="008209C0" w:rsidRDefault="00DE5F35" w:rsidP="00433B9B">
            <w:pPr>
              <w:pStyle w:val="ListParagraph"/>
              <w:numPr>
                <w:ilvl w:val="0"/>
                <w:numId w:val="29"/>
              </w:numPr>
              <w:rPr>
                <w:rFonts w:ascii="Arial" w:hAnsi="Arial" w:cs="Arial"/>
              </w:rPr>
            </w:pPr>
            <w:r>
              <w:rPr>
                <w:rFonts w:ascii="Arial" w:hAnsi="Arial" w:cs="Arial"/>
              </w:rPr>
              <w:t>N</w:t>
            </w:r>
            <w:r w:rsidRPr="008209C0">
              <w:rPr>
                <w:rFonts w:ascii="Arial" w:hAnsi="Arial" w:cs="Arial"/>
              </w:rPr>
              <w:t>on-personnel growth is driven by volume and average price, the latter of which is driven by inflation and mission needs.</w:t>
            </w:r>
          </w:p>
          <w:p w14:paraId="20C4C58F" w14:textId="69769F9A" w:rsidR="00BC080D" w:rsidRPr="00F701D4" w:rsidRDefault="00BC080D" w:rsidP="00F701D4">
            <w:pPr>
              <w:rPr>
                <w:rFonts w:ascii="Arial" w:hAnsi="Arial" w:cs="Arial"/>
              </w:rPr>
            </w:pPr>
          </w:p>
        </w:tc>
      </w:tr>
    </w:tbl>
    <w:p w14:paraId="7818183C" w14:textId="4CFB8BA0" w:rsidR="00ED261A" w:rsidRDefault="00ED261A" w:rsidP="00433B9B">
      <w:pPr>
        <w:spacing w:line="240" w:lineRule="auto"/>
        <w:rPr>
          <w:rFonts w:ascii="Arial" w:eastAsia="Times New Roman" w:hAnsi="Arial" w:cs="Arial"/>
          <w:color w:val="222222"/>
        </w:rPr>
      </w:pPr>
    </w:p>
    <w:p w14:paraId="6928464D" w14:textId="77777777" w:rsidR="00ED261A" w:rsidRDefault="00ED261A">
      <w:pPr>
        <w:rPr>
          <w:rFonts w:ascii="Arial" w:eastAsia="Times New Roman" w:hAnsi="Arial" w:cs="Arial"/>
          <w:color w:val="222222"/>
        </w:rPr>
      </w:pPr>
      <w:r>
        <w:rPr>
          <w:rFonts w:ascii="Arial" w:eastAsia="Times New Roman" w:hAnsi="Arial" w:cs="Arial"/>
          <w:color w:val="222222"/>
        </w:rPr>
        <w:br w:type="page"/>
      </w:r>
    </w:p>
    <w:tbl>
      <w:tblPr>
        <w:tblStyle w:val="TableGrid"/>
        <w:tblW w:w="0" w:type="auto"/>
        <w:tblLook w:val="04A0" w:firstRow="1" w:lastRow="0" w:firstColumn="1" w:lastColumn="0" w:noHBand="0" w:noVBand="1"/>
      </w:tblPr>
      <w:tblGrid>
        <w:gridCol w:w="9350"/>
      </w:tblGrid>
      <w:tr w:rsidR="005E024B" w:rsidRPr="008209C0" w14:paraId="7B1E3B12" w14:textId="77777777" w:rsidTr="05765257">
        <w:tc>
          <w:tcPr>
            <w:tcW w:w="9350" w:type="dxa"/>
          </w:tcPr>
          <w:p w14:paraId="50482773" w14:textId="79574BCA" w:rsidR="005E024B" w:rsidRPr="008209C0" w:rsidRDefault="005E024B" w:rsidP="00433B9B">
            <w:pPr>
              <w:rPr>
                <w:rFonts w:ascii="Arial" w:hAnsi="Arial" w:cs="Arial"/>
                <w:b/>
                <w:bCs/>
              </w:rPr>
            </w:pPr>
            <w:r w:rsidRPr="008209C0">
              <w:rPr>
                <w:rFonts w:ascii="Arial" w:eastAsia="Times New Roman" w:hAnsi="Arial" w:cs="Arial"/>
                <w:b/>
                <w:bCs/>
                <w:color w:val="222222"/>
              </w:rPr>
              <w:lastRenderedPageBreak/>
              <w:t xml:space="preserve">D5. What specific strategies/actions do you plan to take to </w:t>
            </w:r>
            <w:r w:rsidR="009D4D99" w:rsidRPr="008209C0">
              <w:rPr>
                <w:rFonts w:ascii="Arial" w:eastAsia="Times New Roman" w:hAnsi="Arial" w:cs="Arial"/>
                <w:b/>
                <w:bCs/>
                <w:color w:val="222222"/>
              </w:rPr>
              <w:t>con</w:t>
            </w:r>
            <w:r w:rsidRPr="008209C0">
              <w:rPr>
                <w:rFonts w:ascii="Arial" w:eastAsia="Times New Roman" w:hAnsi="Arial" w:cs="Arial"/>
                <w:b/>
                <w:bCs/>
                <w:color w:val="222222"/>
              </w:rPr>
              <w:t>tain/reduce key costs and improve fiscal health going forward</w:t>
            </w:r>
            <w:r w:rsidR="000E3C89" w:rsidRPr="008209C0">
              <w:rPr>
                <w:rFonts w:ascii="Arial" w:eastAsia="Times New Roman" w:hAnsi="Arial" w:cs="Arial"/>
                <w:b/>
                <w:bCs/>
                <w:color w:val="222222"/>
              </w:rPr>
              <w:t xml:space="preserve"> while improving student outcomes</w:t>
            </w:r>
            <w:r w:rsidRPr="008209C0">
              <w:rPr>
                <w:rFonts w:ascii="Arial" w:eastAsia="Times New Roman" w:hAnsi="Arial" w:cs="Arial"/>
                <w:b/>
                <w:bCs/>
                <w:color w:val="222222"/>
              </w:rPr>
              <w:t xml:space="preserve">? What are your objectives and what have been your results to date of any already-launched initiatives? </w:t>
            </w:r>
            <w:r w:rsidR="00AC6012" w:rsidRPr="008209C0">
              <w:rPr>
                <w:rFonts w:ascii="Arial" w:eastAsia="Times New Roman" w:hAnsi="Arial" w:cs="Arial"/>
                <w:b/>
                <w:bCs/>
                <w:color w:val="222222"/>
              </w:rPr>
              <w:t>What is the expected impact and timeframe of these strategies? Include any short-term costs that would need to be incurred to implement the strategies.</w:t>
            </w:r>
          </w:p>
        </w:tc>
      </w:tr>
      <w:tr w:rsidR="005E024B" w:rsidRPr="008209C0" w14:paraId="41D15305" w14:textId="77777777" w:rsidTr="05765257">
        <w:tc>
          <w:tcPr>
            <w:tcW w:w="9350" w:type="dxa"/>
          </w:tcPr>
          <w:p w14:paraId="1456987D" w14:textId="77777777" w:rsidR="00486D73" w:rsidRDefault="00486D73" w:rsidP="00433B9B">
            <w:pPr>
              <w:rPr>
                <w:rFonts w:ascii="Arial" w:hAnsi="Arial" w:cs="Arial"/>
              </w:rPr>
            </w:pPr>
          </w:p>
          <w:p w14:paraId="67DFC45E" w14:textId="73A57855" w:rsidR="008B6A91" w:rsidRDefault="008B6A91" w:rsidP="00433B9B">
            <w:pPr>
              <w:pStyle w:val="ListParagraph"/>
              <w:numPr>
                <w:ilvl w:val="0"/>
                <w:numId w:val="30"/>
              </w:numPr>
              <w:rPr>
                <w:rFonts w:ascii="Arial" w:hAnsi="Arial" w:cs="Arial"/>
              </w:rPr>
            </w:pPr>
            <w:r w:rsidRPr="00EC56DB">
              <w:rPr>
                <w:rFonts w:ascii="Arial" w:hAnsi="Arial" w:cs="Arial"/>
              </w:rPr>
              <w:t xml:space="preserve">UVA continuously seeks opportunities to </w:t>
            </w:r>
            <w:r>
              <w:rPr>
                <w:rFonts w:ascii="Arial" w:hAnsi="Arial" w:cs="Arial"/>
              </w:rPr>
              <w:t xml:space="preserve">gain </w:t>
            </w:r>
            <w:proofErr w:type="gramStart"/>
            <w:r>
              <w:rPr>
                <w:rFonts w:ascii="Arial" w:hAnsi="Arial" w:cs="Arial"/>
              </w:rPr>
              <w:t>efficiencies</w:t>
            </w:r>
            <w:proofErr w:type="gramEnd"/>
            <w:r>
              <w:rPr>
                <w:rFonts w:ascii="Arial" w:hAnsi="Arial" w:cs="Arial"/>
              </w:rPr>
              <w:t>, become</w:t>
            </w:r>
            <w:r w:rsidRPr="00EC56DB">
              <w:rPr>
                <w:rFonts w:ascii="Arial" w:hAnsi="Arial" w:cs="Arial"/>
              </w:rPr>
              <w:t xml:space="preserve"> more effective</w:t>
            </w:r>
            <w:r>
              <w:rPr>
                <w:rFonts w:ascii="Arial" w:hAnsi="Arial" w:cs="Arial"/>
              </w:rPr>
              <w:t>, and reallocate resources to new</w:t>
            </w:r>
            <w:r w:rsidR="005A2728">
              <w:rPr>
                <w:rFonts w:ascii="Arial" w:hAnsi="Arial" w:cs="Arial"/>
              </w:rPr>
              <w:t xml:space="preserve">, </w:t>
            </w:r>
            <w:r>
              <w:rPr>
                <w:rFonts w:ascii="Arial" w:hAnsi="Arial" w:cs="Arial"/>
              </w:rPr>
              <w:t>innovative</w:t>
            </w:r>
            <w:r w:rsidR="005A2728">
              <w:rPr>
                <w:rFonts w:ascii="Arial" w:hAnsi="Arial" w:cs="Arial"/>
              </w:rPr>
              <w:t xml:space="preserve">, and </w:t>
            </w:r>
            <w:r w:rsidR="008836D9">
              <w:rPr>
                <w:rFonts w:ascii="Arial" w:hAnsi="Arial" w:cs="Arial"/>
              </w:rPr>
              <w:t>strategic</w:t>
            </w:r>
            <w:r>
              <w:rPr>
                <w:rFonts w:ascii="Arial" w:hAnsi="Arial" w:cs="Arial"/>
              </w:rPr>
              <w:t xml:space="preserve"> priorities.</w:t>
            </w:r>
          </w:p>
          <w:p w14:paraId="6DAF72E4" w14:textId="77777777" w:rsidR="008B6A91" w:rsidRPr="008B6A91" w:rsidRDefault="008B6A91" w:rsidP="008B6A91">
            <w:pPr>
              <w:rPr>
                <w:rFonts w:ascii="Arial" w:hAnsi="Arial" w:cs="Arial"/>
              </w:rPr>
            </w:pPr>
          </w:p>
          <w:p w14:paraId="013BEC24" w14:textId="2CFBE029" w:rsidR="005E024B" w:rsidRPr="008209C0" w:rsidRDefault="4D22F3B3" w:rsidP="00433B9B">
            <w:pPr>
              <w:pStyle w:val="ListParagraph"/>
              <w:numPr>
                <w:ilvl w:val="0"/>
                <w:numId w:val="30"/>
              </w:numPr>
              <w:rPr>
                <w:rFonts w:ascii="Arial" w:hAnsi="Arial" w:cs="Arial"/>
              </w:rPr>
            </w:pPr>
            <w:r w:rsidRPr="05765257">
              <w:rPr>
                <w:rFonts w:ascii="Arial" w:hAnsi="Arial" w:cs="Arial"/>
              </w:rPr>
              <w:t>UVA</w:t>
            </w:r>
            <w:r w:rsidR="094BF35D" w:rsidRPr="05765257">
              <w:rPr>
                <w:rFonts w:ascii="Arial" w:hAnsi="Arial" w:cs="Arial"/>
              </w:rPr>
              <w:t xml:space="preserve"> build</w:t>
            </w:r>
            <w:r w:rsidRPr="05765257">
              <w:rPr>
                <w:rFonts w:ascii="Arial" w:hAnsi="Arial" w:cs="Arial"/>
              </w:rPr>
              <w:t>s</w:t>
            </w:r>
            <w:r w:rsidR="094BF35D" w:rsidRPr="05765257">
              <w:rPr>
                <w:rFonts w:ascii="Arial" w:hAnsi="Arial" w:cs="Arial"/>
              </w:rPr>
              <w:t xml:space="preserve"> </w:t>
            </w:r>
            <w:r w:rsidR="4AE58E13" w:rsidRPr="05765257">
              <w:rPr>
                <w:rFonts w:ascii="Arial" w:hAnsi="Arial" w:cs="Arial"/>
              </w:rPr>
              <w:t xml:space="preserve">its </w:t>
            </w:r>
            <w:r w:rsidR="094BF35D" w:rsidRPr="05765257">
              <w:rPr>
                <w:rFonts w:ascii="Arial" w:hAnsi="Arial" w:cs="Arial"/>
              </w:rPr>
              <w:t>budget from the unit level up annually, ensuring conversations about budget planning and actual results occur near the activity in our decentralized organization</w:t>
            </w:r>
            <w:r w:rsidR="3EDEDAB2" w:rsidRPr="05765257">
              <w:rPr>
                <w:rFonts w:ascii="Arial" w:hAnsi="Arial" w:cs="Arial"/>
              </w:rPr>
              <w:t>/model</w:t>
            </w:r>
            <w:r w:rsidR="094BF35D" w:rsidRPr="05765257">
              <w:rPr>
                <w:rFonts w:ascii="Arial" w:hAnsi="Arial" w:cs="Arial"/>
              </w:rPr>
              <w:t>.</w:t>
            </w:r>
            <w:r w:rsidR="21955559" w:rsidRPr="05765257">
              <w:rPr>
                <w:rFonts w:ascii="Arial" w:hAnsi="Arial" w:cs="Arial"/>
              </w:rPr>
              <w:t xml:space="preserve"> During the annual budget </w:t>
            </w:r>
            <w:r w:rsidR="3EDEDAB2" w:rsidRPr="05765257">
              <w:rPr>
                <w:rFonts w:ascii="Arial" w:hAnsi="Arial" w:cs="Arial"/>
              </w:rPr>
              <w:t xml:space="preserve">development </w:t>
            </w:r>
            <w:r w:rsidR="21955559" w:rsidRPr="05765257">
              <w:rPr>
                <w:rFonts w:ascii="Arial" w:hAnsi="Arial" w:cs="Arial"/>
              </w:rPr>
              <w:t xml:space="preserve">process, units identify areas where they have reduced costs </w:t>
            </w:r>
            <w:r w:rsidR="3EDEDAB2" w:rsidRPr="05765257">
              <w:rPr>
                <w:rFonts w:ascii="Arial" w:hAnsi="Arial" w:cs="Arial"/>
              </w:rPr>
              <w:t>and/</w:t>
            </w:r>
            <w:r w:rsidR="21955559" w:rsidRPr="05765257">
              <w:rPr>
                <w:rFonts w:ascii="Arial" w:hAnsi="Arial" w:cs="Arial"/>
              </w:rPr>
              <w:t xml:space="preserve">or increased revenues, and then the areas where they have subsequently been able to </w:t>
            </w:r>
            <w:proofErr w:type="gramStart"/>
            <w:r w:rsidR="21955559" w:rsidRPr="05765257">
              <w:rPr>
                <w:rFonts w:ascii="Arial" w:hAnsi="Arial" w:cs="Arial"/>
              </w:rPr>
              <w:t>invest</w:t>
            </w:r>
            <w:proofErr w:type="gramEnd"/>
            <w:r w:rsidR="21955559" w:rsidRPr="05765257">
              <w:rPr>
                <w:rFonts w:ascii="Arial" w:hAnsi="Arial" w:cs="Arial"/>
              </w:rPr>
              <w:t xml:space="preserve"> and improve.</w:t>
            </w:r>
          </w:p>
          <w:p w14:paraId="3132C49F" w14:textId="77777777" w:rsidR="00486D73" w:rsidRPr="00486D73" w:rsidRDefault="00486D73" w:rsidP="00433B9B">
            <w:pPr>
              <w:rPr>
                <w:rFonts w:ascii="Arial" w:hAnsi="Arial" w:cs="Arial"/>
              </w:rPr>
            </w:pPr>
          </w:p>
          <w:p w14:paraId="51CD08A4" w14:textId="3B53D6A4" w:rsidR="00BC080D" w:rsidRPr="003B4410" w:rsidRDefault="3EDEDAB2" w:rsidP="00263EB4">
            <w:pPr>
              <w:pStyle w:val="ListParagraph"/>
              <w:numPr>
                <w:ilvl w:val="0"/>
                <w:numId w:val="30"/>
              </w:numPr>
              <w:rPr>
                <w:rFonts w:ascii="Arial" w:hAnsi="Arial" w:cs="Arial"/>
              </w:rPr>
            </w:pPr>
            <w:r w:rsidRPr="05765257">
              <w:rPr>
                <w:rFonts w:ascii="Arial" w:hAnsi="Arial" w:cs="Arial"/>
              </w:rPr>
              <w:t xml:space="preserve">In recent years, core operating costs have outpaced the pace of revenues, requiring implementation of various cost cutting, efficiency, and resource optimization initiatives. </w:t>
            </w:r>
            <w:r w:rsidR="6C458871" w:rsidRPr="05765257">
              <w:rPr>
                <w:rFonts w:ascii="Arial" w:hAnsi="Arial" w:cs="Arial"/>
              </w:rPr>
              <w:t xml:space="preserve">Recent reallocation examples </w:t>
            </w:r>
            <w:r w:rsidR="6EFE9421" w:rsidRPr="05765257">
              <w:rPr>
                <w:rFonts w:ascii="Arial" w:hAnsi="Arial" w:cs="Arial"/>
              </w:rPr>
              <w:t>include</w:t>
            </w:r>
            <w:r w:rsidR="6C458871" w:rsidRPr="05765257">
              <w:rPr>
                <w:rFonts w:ascii="Arial" w:hAnsi="Arial" w:cs="Arial"/>
              </w:rPr>
              <w:t xml:space="preserve"> restruct</w:t>
            </w:r>
            <w:r w:rsidR="5F8712D1" w:rsidRPr="05765257">
              <w:rPr>
                <w:rFonts w:ascii="Arial" w:hAnsi="Arial" w:cs="Arial"/>
              </w:rPr>
              <w:t>ur</w:t>
            </w:r>
            <w:r w:rsidR="6C458871" w:rsidRPr="05765257">
              <w:rPr>
                <w:rFonts w:ascii="Arial" w:hAnsi="Arial" w:cs="Arial"/>
              </w:rPr>
              <w:t>ing graduate student support, consolidation of like units, evaluations of in-</w:t>
            </w:r>
            <w:r w:rsidR="370E9FF8" w:rsidRPr="05765257">
              <w:rPr>
                <w:rFonts w:ascii="Arial" w:hAnsi="Arial" w:cs="Arial"/>
              </w:rPr>
              <w:t xml:space="preserve">house versus contracted services, optimizing our physical space, launching research initiative programs, </w:t>
            </w:r>
            <w:r w:rsidR="0AE81C89" w:rsidRPr="05765257">
              <w:rPr>
                <w:rFonts w:ascii="Arial" w:hAnsi="Arial" w:cs="Arial"/>
              </w:rPr>
              <w:t>outsourcing gift processing, renegotiating procurement contracts, optimizing our transit options, collaborating with other state agencies, increasing the efficiency of our buildings, and improvements in our computing infrastructure.</w:t>
            </w:r>
          </w:p>
        </w:tc>
      </w:tr>
    </w:tbl>
    <w:p w14:paraId="7A7E2AB2" w14:textId="77777777" w:rsidR="0062078D" w:rsidRPr="008209C0" w:rsidRDefault="0062078D" w:rsidP="00433B9B">
      <w:pPr>
        <w:spacing w:line="240" w:lineRule="auto"/>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477B51" w:rsidRPr="008209C0" w14:paraId="20996AB4" w14:textId="77777777" w:rsidTr="701BEF23">
        <w:tc>
          <w:tcPr>
            <w:tcW w:w="9350" w:type="dxa"/>
          </w:tcPr>
          <w:p w14:paraId="793C7D22" w14:textId="070CEC9A" w:rsidR="00477B51" w:rsidRPr="008209C0" w:rsidRDefault="00477B51" w:rsidP="00433B9B">
            <w:pPr>
              <w:rPr>
                <w:rFonts w:ascii="Arial" w:hAnsi="Arial" w:cs="Arial"/>
                <w:b/>
                <w:bCs/>
              </w:rPr>
            </w:pPr>
            <w:r w:rsidRPr="008209C0">
              <w:rPr>
                <w:rFonts w:ascii="Arial" w:eastAsia="Times New Roman" w:hAnsi="Arial" w:cs="Arial"/>
                <w:b/>
                <w:bCs/>
                <w:color w:val="222222"/>
              </w:rPr>
              <w:t xml:space="preserve">D6. </w:t>
            </w:r>
            <w:r w:rsidR="006017CE" w:rsidRPr="008209C0">
              <w:rPr>
                <w:rFonts w:ascii="Arial" w:eastAsia="Times New Roman" w:hAnsi="Arial" w:cs="Arial"/>
                <w:b/>
                <w:bCs/>
                <w:color w:val="222222"/>
              </w:rPr>
              <w:t xml:space="preserve">Provide information about your institution’s highest-priority E&amp;G capital projects and requests (including new construction as well as renovations) over the </w:t>
            </w:r>
            <w:r w:rsidR="00823A59" w:rsidRPr="008209C0">
              <w:rPr>
                <w:rFonts w:ascii="Arial" w:eastAsia="Times New Roman" w:hAnsi="Arial" w:cs="Arial"/>
                <w:b/>
                <w:bCs/>
                <w:color w:val="222222"/>
              </w:rPr>
              <w:t>six-year</w:t>
            </w:r>
            <w:r w:rsidR="006017CE" w:rsidRPr="008209C0">
              <w:rPr>
                <w:rFonts w:ascii="Arial" w:eastAsia="Times New Roman" w:hAnsi="Arial" w:cs="Arial"/>
                <w:b/>
                <w:bCs/>
                <w:color w:val="222222"/>
              </w:rPr>
              <w:t xml:space="preserve"> plan period and how they align to your enrollment trajectory, student outcomes improvement plans, or other strategic priorities.</w:t>
            </w:r>
            <w:r w:rsidR="00F864FB" w:rsidRPr="008209C0">
              <w:rPr>
                <w:rFonts w:ascii="Arial" w:eastAsia="Times New Roman" w:hAnsi="Arial" w:cs="Arial"/>
                <w:b/>
                <w:bCs/>
                <w:color w:val="222222"/>
              </w:rPr>
              <w:t xml:space="preserve"> Please also</w:t>
            </w:r>
            <w:r w:rsidR="006017CE" w:rsidRPr="008209C0">
              <w:rPr>
                <w:rFonts w:ascii="Arial" w:eastAsia="Times New Roman" w:hAnsi="Arial" w:cs="Arial"/>
                <w:b/>
                <w:bCs/>
                <w:color w:val="222222"/>
              </w:rPr>
              <w:t xml:space="preserve"> </w:t>
            </w:r>
            <w:r w:rsidRPr="008209C0">
              <w:rPr>
                <w:rFonts w:ascii="Arial" w:eastAsia="Times New Roman" w:hAnsi="Arial" w:cs="Arial"/>
                <w:b/>
                <w:bCs/>
                <w:color w:val="222222"/>
              </w:rPr>
              <w:t xml:space="preserve">reflect on your </w:t>
            </w:r>
            <w:r w:rsidR="007670F3" w:rsidRPr="008209C0">
              <w:rPr>
                <w:rFonts w:ascii="Arial" w:eastAsia="Times New Roman" w:hAnsi="Arial" w:cs="Arial"/>
                <w:b/>
                <w:bCs/>
                <w:color w:val="222222"/>
              </w:rPr>
              <w:t xml:space="preserve">current </w:t>
            </w:r>
            <w:r w:rsidRPr="008209C0">
              <w:rPr>
                <w:rFonts w:ascii="Arial" w:eastAsia="Times New Roman" w:hAnsi="Arial" w:cs="Arial"/>
                <w:b/>
                <w:bCs/>
                <w:color w:val="222222"/>
              </w:rPr>
              <w:t>E&amp;G facilities utilization</w:t>
            </w:r>
            <w:r w:rsidR="001D6981" w:rsidRPr="008209C0">
              <w:rPr>
                <w:rFonts w:ascii="Arial" w:eastAsia="Times New Roman" w:hAnsi="Arial" w:cs="Arial"/>
                <w:b/>
                <w:bCs/>
                <w:color w:val="222222"/>
              </w:rPr>
              <w:t xml:space="preserve"> (especially classrooms, </w:t>
            </w:r>
            <w:proofErr w:type="gramStart"/>
            <w:r w:rsidR="001D6981" w:rsidRPr="008209C0">
              <w:rPr>
                <w:rFonts w:ascii="Arial" w:eastAsia="Times New Roman" w:hAnsi="Arial" w:cs="Arial"/>
                <w:b/>
                <w:bCs/>
                <w:color w:val="222222"/>
              </w:rPr>
              <w:t>labs</w:t>
            </w:r>
            <w:proofErr w:type="gramEnd"/>
            <w:r w:rsidR="001D6981" w:rsidRPr="008209C0">
              <w:rPr>
                <w:rFonts w:ascii="Arial" w:eastAsia="Times New Roman" w:hAnsi="Arial" w:cs="Arial"/>
                <w:b/>
                <w:bCs/>
                <w:color w:val="222222"/>
              </w:rPr>
              <w:t xml:space="preserve"> and student service areas)</w:t>
            </w:r>
            <w:r w:rsidRPr="008209C0">
              <w:rPr>
                <w:rFonts w:ascii="Arial" w:eastAsia="Times New Roman" w:hAnsi="Arial" w:cs="Arial"/>
                <w:b/>
                <w:bCs/>
                <w:color w:val="222222"/>
              </w:rPr>
              <w:t xml:space="preserve">, particularly in light of any recent trends that might impact space needs (e.g., enrollment trends, shifting learning modalities). </w:t>
            </w:r>
            <w:r w:rsidR="00380BEB" w:rsidRPr="008209C0">
              <w:rPr>
                <w:rFonts w:ascii="Arial" w:eastAsia="Times New Roman" w:hAnsi="Arial" w:cs="Arial"/>
                <w:b/>
                <w:bCs/>
                <w:color w:val="222222"/>
              </w:rPr>
              <w:t xml:space="preserve">How has square footage per student changed over time and why? </w:t>
            </w:r>
            <w:r w:rsidRPr="008209C0">
              <w:rPr>
                <w:rFonts w:ascii="Arial" w:eastAsia="Times New Roman" w:hAnsi="Arial" w:cs="Arial"/>
                <w:b/>
                <w:bCs/>
                <w:color w:val="222222"/>
              </w:rPr>
              <w:t xml:space="preserve">What efforts have you made to </w:t>
            </w:r>
            <w:r w:rsidR="001D6981" w:rsidRPr="008209C0">
              <w:rPr>
                <w:rFonts w:ascii="Arial" w:eastAsia="Times New Roman" w:hAnsi="Arial" w:cs="Arial"/>
                <w:b/>
                <w:bCs/>
                <w:color w:val="222222"/>
              </w:rPr>
              <w:t xml:space="preserve">reassess and further optimize </w:t>
            </w:r>
            <w:r w:rsidRPr="008209C0">
              <w:rPr>
                <w:rFonts w:ascii="Arial" w:eastAsia="Times New Roman" w:hAnsi="Arial" w:cs="Arial"/>
                <w:b/>
                <w:bCs/>
                <w:color w:val="222222"/>
              </w:rPr>
              <w:t>the use of your existing facilities</w:t>
            </w:r>
            <w:r w:rsidR="00AF2640" w:rsidRPr="008209C0">
              <w:rPr>
                <w:rFonts w:ascii="Arial" w:eastAsia="Times New Roman" w:hAnsi="Arial" w:cs="Arial"/>
                <w:b/>
                <w:bCs/>
                <w:color w:val="222222"/>
              </w:rPr>
              <w:t>, and</w:t>
            </w:r>
            <w:r w:rsidR="007670F3" w:rsidRPr="008209C0">
              <w:rPr>
                <w:rFonts w:ascii="Arial" w:eastAsia="Times New Roman" w:hAnsi="Arial" w:cs="Arial"/>
                <w:b/>
                <w:bCs/>
                <w:color w:val="222222"/>
              </w:rPr>
              <w:t xml:space="preserve"> w</w:t>
            </w:r>
            <w:r w:rsidRPr="008209C0">
              <w:rPr>
                <w:rFonts w:ascii="Arial" w:eastAsia="Times New Roman" w:hAnsi="Arial" w:cs="Arial"/>
                <w:b/>
                <w:bCs/>
                <w:color w:val="222222"/>
              </w:rPr>
              <w:t>hat has been the impact of those efforts to date?</w:t>
            </w:r>
            <w:r w:rsidR="001D6981" w:rsidRPr="008209C0">
              <w:rPr>
                <w:rFonts w:ascii="Arial" w:eastAsia="Times New Roman" w:hAnsi="Arial" w:cs="Arial"/>
                <w:b/>
                <w:bCs/>
                <w:color w:val="222222"/>
              </w:rPr>
              <w:t xml:space="preserve"> What do you intend to do in the next six years to increase utilization?</w:t>
            </w:r>
          </w:p>
        </w:tc>
      </w:tr>
      <w:tr w:rsidR="00477B51" w:rsidRPr="008209C0" w14:paraId="51C99ECC" w14:textId="77777777" w:rsidTr="701BEF23">
        <w:tc>
          <w:tcPr>
            <w:tcW w:w="9350" w:type="dxa"/>
          </w:tcPr>
          <w:p w14:paraId="023D6A41" w14:textId="77777777" w:rsidR="00FF1C29" w:rsidRPr="009B61D2" w:rsidRDefault="00FF1C29" w:rsidP="00433B9B">
            <w:pPr>
              <w:rPr>
                <w:rFonts w:ascii="Arial" w:hAnsi="Arial" w:cs="Arial"/>
                <w:bCs/>
                <w:iCs/>
              </w:rPr>
            </w:pPr>
          </w:p>
          <w:p w14:paraId="0263D98D" w14:textId="39601D5E" w:rsidR="009E150C" w:rsidRDefault="009E150C" w:rsidP="00433B9B">
            <w:pPr>
              <w:rPr>
                <w:rFonts w:ascii="Arial" w:hAnsi="Arial" w:cs="Arial"/>
                <w:bCs/>
                <w:iCs/>
              </w:rPr>
            </w:pPr>
            <w:r>
              <w:rPr>
                <w:rFonts w:ascii="Arial" w:hAnsi="Arial" w:cs="Arial"/>
                <w:bCs/>
                <w:iCs/>
              </w:rPr>
              <w:t xml:space="preserve">UVA’s </w:t>
            </w:r>
            <w:r w:rsidR="00FF63E8">
              <w:rPr>
                <w:rFonts w:ascii="Arial" w:hAnsi="Arial" w:cs="Arial"/>
                <w:bCs/>
                <w:iCs/>
              </w:rPr>
              <w:t>current E&amp;G capital requests include</w:t>
            </w:r>
            <w:r w:rsidR="00FA46FB">
              <w:rPr>
                <w:rFonts w:ascii="Arial" w:hAnsi="Arial" w:cs="Arial"/>
                <w:bCs/>
                <w:iCs/>
              </w:rPr>
              <w:t xml:space="preserve"> allocating funding for</w:t>
            </w:r>
            <w:r w:rsidR="00FA46FB">
              <w:t xml:space="preserve"> </w:t>
            </w:r>
            <w:r w:rsidR="00FA46FB" w:rsidRPr="00FA46FB">
              <w:rPr>
                <w:rFonts w:ascii="Arial" w:hAnsi="Arial" w:cs="Arial"/>
                <w:bCs/>
                <w:iCs/>
              </w:rPr>
              <w:t>Furniture, Fixtures, and Equipment</w:t>
            </w:r>
            <w:r w:rsidR="00FA46FB">
              <w:rPr>
                <w:rFonts w:ascii="Arial" w:hAnsi="Arial" w:cs="Arial"/>
                <w:bCs/>
                <w:iCs/>
              </w:rPr>
              <w:t xml:space="preserve"> (FF&amp;E) for two previously authorized projects, Alderman Library and the Physics Building renovation; funding to address cost overruns for the renovation of Alderman Library; construction of a new Center for the Arts; and construction of a new facility to support the Engineering School</w:t>
            </w:r>
          </w:p>
          <w:p w14:paraId="780026AB" w14:textId="77777777" w:rsidR="009E150C" w:rsidRPr="009B61D2" w:rsidRDefault="009E150C" w:rsidP="00433B9B">
            <w:pPr>
              <w:rPr>
                <w:rFonts w:ascii="Arial" w:hAnsi="Arial" w:cs="Arial"/>
                <w:bCs/>
                <w:iCs/>
              </w:rPr>
            </w:pPr>
          </w:p>
          <w:p w14:paraId="6E4BD022" w14:textId="79FD13EF" w:rsidR="002D15EA" w:rsidRPr="008209C0" w:rsidRDefault="002D15EA" w:rsidP="00433B9B">
            <w:pPr>
              <w:rPr>
                <w:rFonts w:ascii="Arial" w:hAnsi="Arial" w:cs="Arial"/>
                <w:b/>
                <w:bCs/>
                <w:i/>
                <w:iCs/>
                <w:u w:val="single"/>
              </w:rPr>
            </w:pPr>
            <w:r w:rsidRPr="008209C0">
              <w:rPr>
                <w:rFonts w:ascii="Arial" w:hAnsi="Arial" w:cs="Arial"/>
                <w:b/>
                <w:bCs/>
                <w:i/>
                <w:iCs/>
                <w:u w:val="single"/>
              </w:rPr>
              <w:t>FF&amp;E funding for previously authorized projects</w:t>
            </w:r>
          </w:p>
          <w:p w14:paraId="6D7C9E36" w14:textId="77777777" w:rsidR="002D15EA" w:rsidRPr="008209C0" w:rsidRDefault="002D15EA" w:rsidP="00433B9B">
            <w:pPr>
              <w:rPr>
                <w:rFonts w:ascii="Arial" w:hAnsi="Arial" w:cs="Arial"/>
              </w:rPr>
            </w:pPr>
            <w:r w:rsidRPr="008209C0">
              <w:rPr>
                <w:rFonts w:ascii="Arial" w:hAnsi="Arial" w:cs="Arial"/>
              </w:rPr>
              <w:t>The University requests appropriation of the GF portion for FF&amp;E for two state-funded projects as authorized in the funding reports issued by the Department of General Services (DGS):</w:t>
            </w:r>
          </w:p>
          <w:p w14:paraId="60CE732E" w14:textId="77777777" w:rsidR="002D15EA" w:rsidRPr="008209C0" w:rsidRDefault="002D15EA" w:rsidP="00433B9B">
            <w:pPr>
              <w:numPr>
                <w:ilvl w:val="0"/>
                <w:numId w:val="18"/>
              </w:numPr>
              <w:rPr>
                <w:rFonts w:ascii="Arial" w:hAnsi="Arial" w:cs="Arial"/>
              </w:rPr>
            </w:pPr>
            <w:r w:rsidRPr="008209C0">
              <w:rPr>
                <w:rFonts w:ascii="Arial" w:hAnsi="Arial" w:cs="Arial"/>
              </w:rPr>
              <w:t>Alderman Library renewal project will be complete in fall 2023. DGS’ funding report dated June 6, 2019, authorized $10.7M for FF&amp;E for this project.</w:t>
            </w:r>
          </w:p>
          <w:p w14:paraId="6B258566" w14:textId="77777777" w:rsidR="002D15EA" w:rsidRPr="008209C0" w:rsidRDefault="002D15EA" w:rsidP="00433B9B">
            <w:pPr>
              <w:numPr>
                <w:ilvl w:val="0"/>
                <w:numId w:val="18"/>
              </w:numPr>
              <w:rPr>
                <w:rFonts w:ascii="Arial" w:hAnsi="Arial" w:cs="Arial"/>
              </w:rPr>
            </w:pPr>
            <w:proofErr w:type="gramStart"/>
            <w:r w:rsidRPr="008209C0">
              <w:rPr>
                <w:rFonts w:ascii="Arial" w:hAnsi="Arial" w:cs="Arial"/>
              </w:rPr>
              <w:t>Physics</w:t>
            </w:r>
            <w:proofErr w:type="gramEnd"/>
            <w:r w:rsidRPr="008209C0">
              <w:rPr>
                <w:rFonts w:ascii="Arial" w:hAnsi="Arial" w:cs="Arial"/>
              </w:rPr>
              <w:t xml:space="preserve"> Building renovation project will be complete in summer 2024. </w:t>
            </w:r>
            <w:proofErr w:type="spellStart"/>
            <w:r w:rsidRPr="008209C0">
              <w:rPr>
                <w:rFonts w:ascii="Arial" w:hAnsi="Arial" w:cs="Arial"/>
              </w:rPr>
              <w:t>DGS’s</w:t>
            </w:r>
            <w:proofErr w:type="spellEnd"/>
            <w:r w:rsidRPr="008209C0">
              <w:rPr>
                <w:rFonts w:ascii="Arial" w:hAnsi="Arial" w:cs="Arial"/>
              </w:rPr>
              <w:t xml:space="preserve"> funding report dated June 2, 2022, authorized $5.2M for FF&amp;E for this project.</w:t>
            </w:r>
          </w:p>
          <w:p w14:paraId="197B8428" w14:textId="77777777" w:rsidR="002D15EA" w:rsidRPr="008209C0" w:rsidRDefault="002D15EA" w:rsidP="00433B9B">
            <w:pPr>
              <w:rPr>
                <w:rFonts w:ascii="Arial" w:hAnsi="Arial" w:cs="Arial"/>
              </w:rPr>
            </w:pPr>
          </w:p>
          <w:p w14:paraId="3289ADCD" w14:textId="77777777" w:rsidR="002D15EA" w:rsidRPr="008209C0" w:rsidRDefault="002D15EA" w:rsidP="00433B9B">
            <w:pPr>
              <w:rPr>
                <w:rFonts w:ascii="Arial" w:hAnsi="Arial" w:cs="Arial"/>
              </w:rPr>
            </w:pPr>
            <w:r w:rsidRPr="008209C0">
              <w:rPr>
                <w:rFonts w:ascii="Arial" w:hAnsi="Arial" w:cs="Arial"/>
              </w:rPr>
              <w:lastRenderedPageBreak/>
              <w:t>Governor’s Youngkin’s proposed amendments to the 2022-24 biennial budget in December 2022 (</w:t>
            </w:r>
            <w:hyperlink r:id="rId40" w:history="1">
              <w:r w:rsidRPr="008209C0">
                <w:rPr>
                  <w:rStyle w:val="Hyperlink"/>
                  <w:rFonts w:ascii="Arial" w:hAnsi="Arial" w:cs="Arial"/>
                </w:rPr>
                <w:t>Item</w:t>
              </w:r>
              <w:bookmarkStart w:id="1" w:name="_Hlt137810405"/>
              <w:bookmarkStart w:id="2" w:name="_Hlt137810406"/>
              <w:r w:rsidRPr="008209C0">
                <w:rPr>
                  <w:rStyle w:val="Hyperlink"/>
                  <w:rFonts w:ascii="Arial" w:hAnsi="Arial" w:cs="Arial"/>
                </w:rPr>
                <w:t xml:space="preserve"> </w:t>
              </w:r>
              <w:bookmarkEnd w:id="1"/>
              <w:bookmarkEnd w:id="2"/>
              <w:r w:rsidRPr="008209C0">
                <w:rPr>
                  <w:rStyle w:val="Hyperlink"/>
                  <w:rFonts w:ascii="Arial" w:hAnsi="Arial" w:cs="Arial"/>
                </w:rPr>
                <w:t>C-73</w:t>
              </w:r>
            </w:hyperlink>
            <w:r w:rsidRPr="008209C0">
              <w:rPr>
                <w:rFonts w:ascii="Arial" w:hAnsi="Arial" w:cs="Arial"/>
              </w:rPr>
              <w:t xml:space="preserve"> of HB1400/SB800) included funding for the FF&amp;E for both projects.</w:t>
            </w:r>
          </w:p>
          <w:p w14:paraId="66DD5EF2" w14:textId="77777777" w:rsidR="002D15EA" w:rsidRDefault="002D15EA" w:rsidP="00433B9B">
            <w:pPr>
              <w:rPr>
                <w:rFonts w:ascii="Arial" w:hAnsi="Arial" w:cs="Arial"/>
                <w:u w:val="single"/>
              </w:rPr>
            </w:pPr>
          </w:p>
          <w:p w14:paraId="38E757D1" w14:textId="77777777" w:rsidR="00FA46FB" w:rsidRPr="008209C0" w:rsidRDefault="00FA46FB" w:rsidP="00433B9B">
            <w:pPr>
              <w:rPr>
                <w:rFonts w:ascii="Arial" w:hAnsi="Arial" w:cs="Arial"/>
                <w:u w:val="single"/>
              </w:rPr>
            </w:pPr>
          </w:p>
          <w:p w14:paraId="55906312" w14:textId="77777777" w:rsidR="002D15EA" w:rsidRPr="008209C0" w:rsidRDefault="002D15EA" w:rsidP="00433B9B">
            <w:pPr>
              <w:rPr>
                <w:rFonts w:ascii="Arial" w:hAnsi="Arial" w:cs="Arial"/>
                <w:b/>
                <w:bCs/>
                <w:u w:val="single"/>
              </w:rPr>
            </w:pPr>
            <w:r w:rsidRPr="008209C0">
              <w:rPr>
                <w:rFonts w:ascii="Arial" w:hAnsi="Arial" w:cs="Arial"/>
                <w:b/>
                <w:bCs/>
                <w:u w:val="single"/>
              </w:rPr>
              <w:t>Alderman Library (cost overrun)</w:t>
            </w:r>
          </w:p>
          <w:p w14:paraId="1F359EBB" w14:textId="61DDEB23" w:rsidR="002D15EA" w:rsidRPr="008209C0" w:rsidRDefault="002D15EA" w:rsidP="00433B9B">
            <w:pPr>
              <w:rPr>
                <w:rFonts w:ascii="Arial" w:hAnsi="Arial" w:cs="Arial"/>
              </w:rPr>
            </w:pPr>
            <w:r w:rsidRPr="008209C0">
              <w:rPr>
                <w:rFonts w:ascii="Arial" w:hAnsi="Arial" w:cs="Arial"/>
              </w:rPr>
              <w:t xml:space="preserve">The Alderman Library renewal project was authorized in 2019 at a total cost of $152.6M to be funded by $132.6M GF and $20.0M NGF. </w:t>
            </w:r>
            <w:r w:rsidRPr="37BEAB2C">
              <w:rPr>
                <w:rFonts w:ascii="Arial" w:hAnsi="Arial" w:cs="Arial"/>
              </w:rPr>
              <w:t xml:space="preserve">Due to </w:t>
            </w:r>
            <w:r w:rsidR="7B983869" w:rsidRPr="37BEAB2C">
              <w:rPr>
                <w:rFonts w:ascii="Arial" w:hAnsi="Arial" w:cs="Arial"/>
              </w:rPr>
              <w:t>extraordinary increases in construction prices</w:t>
            </w:r>
            <w:r w:rsidRPr="008209C0">
              <w:rPr>
                <w:rFonts w:ascii="Arial" w:hAnsi="Arial" w:cs="Arial"/>
              </w:rPr>
              <w:t xml:space="preserve"> and unexpected conditions, the current project cost has increased to $163.9M ($11.3M increase over the current authority).</w:t>
            </w:r>
          </w:p>
          <w:p w14:paraId="671722B4" w14:textId="77777777" w:rsidR="002D15EA" w:rsidRPr="008209C0" w:rsidRDefault="002D15EA" w:rsidP="00433B9B">
            <w:pPr>
              <w:rPr>
                <w:rFonts w:ascii="Arial" w:hAnsi="Arial" w:cs="Arial"/>
              </w:rPr>
            </w:pPr>
          </w:p>
          <w:p w14:paraId="7D9B4B1F" w14:textId="00A5E34F" w:rsidR="002D15EA" w:rsidRPr="008209C0" w:rsidRDefault="002D15EA" w:rsidP="00433B9B">
            <w:pPr>
              <w:rPr>
                <w:rFonts w:ascii="Arial" w:hAnsi="Arial" w:cs="Arial"/>
              </w:rPr>
            </w:pPr>
            <w:r w:rsidRPr="008209C0">
              <w:rPr>
                <w:rFonts w:ascii="Arial" w:hAnsi="Arial" w:cs="Arial"/>
              </w:rPr>
              <w:t>Bids received in summer 2021 came in $10.0M over the projected budget primarily due to then</w:t>
            </w:r>
            <w:r w:rsidR="00707DBC">
              <w:rPr>
                <w:rFonts w:ascii="Arial" w:hAnsi="Arial" w:cs="Arial"/>
              </w:rPr>
              <w:t>-</w:t>
            </w:r>
            <w:r w:rsidRPr="008209C0">
              <w:rPr>
                <w:rFonts w:ascii="Arial" w:hAnsi="Arial" w:cs="Arial"/>
              </w:rPr>
              <w:t xml:space="preserve">current market pricing. To address the overage, UVA rebid packages with low response, rescoped packages for rebid, identified value management savings, and shifted contingency funds to construction. The remaining </w:t>
            </w:r>
            <w:proofErr w:type="gramStart"/>
            <w:r w:rsidRPr="008209C0">
              <w:rPr>
                <w:rFonts w:ascii="Arial" w:hAnsi="Arial" w:cs="Arial"/>
              </w:rPr>
              <w:t>overage</w:t>
            </w:r>
            <w:proofErr w:type="gramEnd"/>
            <w:r w:rsidRPr="008209C0">
              <w:rPr>
                <w:rFonts w:ascii="Arial" w:hAnsi="Arial" w:cs="Arial"/>
              </w:rPr>
              <w:t xml:space="preserve"> </w:t>
            </w:r>
            <w:r w:rsidR="4741520D" w:rsidRPr="3D6E4A7C">
              <w:rPr>
                <w:rFonts w:ascii="Arial" w:hAnsi="Arial" w:cs="Arial"/>
              </w:rPr>
              <w:t xml:space="preserve">that </w:t>
            </w:r>
            <w:r w:rsidR="4741520D" w:rsidRPr="47C4903E">
              <w:rPr>
                <w:rFonts w:ascii="Arial" w:hAnsi="Arial" w:cs="Arial"/>
              </w:rPr>
              <w:t xml:space="preserve">could not be </w:t>
            </w:r>
            <w:r w:rsidR="4741520D" w:rsidRPr="4E353383">
              <w:rPr>
                <w:rFonts w:ascii="Arial" w:hAnsi="Arial" w:cs="Arial"/>
              </w:rPr>
              <w:t xml:space="preserve">addressed by these strategies </w:t>
            </w:r>
            <w:r w:rsidRPr="4E353383">
              <w:rPr>
                <w:rFonts w:ascii="Arial" w:hAnsi="Arial" w:cs="Arial"/>
              </w:rPr>
              <w:t xml:space="preserve">is $1.35M. </w:t>
            </w:r>
          </w:p>
          <w:p w14:paraId="499DEE81" w14:textId="77777777" w:rsidR="002D15EA" w:rsidRPr="008209C0" w:rsidRDefault="002D15EA" w:rsidP="00433B9B">
            <w:pPr>
              <w:rPr>
                <w:rFonts w:ascii="Arial" w:hAnsi="Arial" w:cs="Arial"/>
              </w:rPr>
            </w:pPr>
          </w:p>
          <w:p w14:paraId="4AD3A9A6" w14:textId="2A2DC47E" w:rsidR="002D15EA" w:rsidRPr="008209C0" w:rsidRDefault="002D15EA" w:rsidP="00433B9B">
            <w:pPr>
              <w:rPr>
                <w:rFonts w:ascii="Arial" w:hAnsi="Arial" w:cs="Arial"/>
              </w:rPr>
            </w:pPr>
            <w:r w:rsidRPr="008209C0">
              <w:rPr>
                <w:rFonts w:ascii="Arial" w:hAnsi="Arial" w:cs="Arial"/>
              </w:rPr>
              <w:t xml:space="preserve">In addition, rock was encountered at a much higher elevation than anticipated requiring significantly more effort, delaying the completion of the </w:t>
            </w:r>
            <w:r w:rsidR="003E5600" w:rsidRPr="008209C0">
              <w:rPr>
                <w:rFonts w:ascii="Arial" w:hAnsi="Arial" w:cs="Arial"/>
              </w:rPr>
              <w:t>underpinning,</w:t>
            </w:r>
            <w:r w:rsidRPr="008209C0">
              <w:rPr>
                <w:rFonts w:ascii="Arial" w:hAnsi="Arial" w:cs="Arial"/>
              </w:rPr>
              <w:t xml:space="preserve"> and requiring significant redesign. Unfortunately, the record documents from the 1938 building did not reflect actual footing depths, and the 1967 building prevented geotechnical drilling and investigation within its footprint. The new design required that approximately five feet of rock be removed throughout the foundation footprint to ensure that (1) the footings are not founded on weaker soft or weathered rock; (2) the new footings are sound, and slippage is avoided; and (3) sufficient headroom is provided under the existing foundations to allow drilling into sound rock below for the steel dowels that will connect to the new foundations. To maintain the approved project scope and to avoid additional cost due to revising previously approved submittals for concrete, steel, and under slab utilities, UVA did not redesign the project to remove the basement. The underpinning and mass excavation (over 6,000 cubic yards of rock compared to the original expectation of 1,000 cubic yards) resulted in a 9-month schedule delay and an additional $9.9M.</w:t>
            </w:r>
          </w:p>
          <w:p w14:paraId="35201687" w14:textId="77777777" w:rsidR="002D15EA" w:rsidRPr="008209C0" w:rsidRDefault="002D15EA" w:rsidP="00433B9B">
            <w:pPr>
              <w:rPr>
                <w:rFonts w:ascii="Arial" w:hAnsi="Arial" w:cs="Arial"/>
              </w:rPr>
            </w:pPr>
          </w:p>
          <w:p w14:paraId="2B0D0EFD" w14:textId="65C7E592" w:rsidR="002D15EA" w:rsidRPr="008209C0" w:rsidRDefault="002D15EA" w:rsidP="00433B9B">
            <w:pPr>
              <w:rPr>
                <w:rFonts w:ascii="Arial" w:hAnsi="Arial" w:cs="Arial"/>
              </w:rPr>
            </w:pPr>
            <w:r w:rsidRPr="008209C0">
              <w:rPr>
                <w:rFonts w:ascii="Arial" w:hAnsi="Arial" w:cs="Arial"/>
              </w:rPr>
              <w:t>Since the total cost overage exceeds the 5% threshold</w:t>
            </w:r>
            <w:r w:rsidR="00F129B7">
              <w:rPr>
                <w:rFonts w:ascii="Arial" w:hAnsi="Arial" w:cs="Arial"/>
              </w:rPr>
              <w:t>,</w:t>
            </w:r>
            <w:r w:rsidRPr="008209C0">
              <w:rPr>
                <w:rFonts w:ascii="Arial" w:hAnsi="Arial" w:cs="Arial"/>
              </w:rPr>
              <w:t xml:space="preserve"> as provided in </w:t>
            </w:r>
            <w:hyperlink r:id="rId41" w:history="1">
              <w:r w:rsidRPr="00624918">
                <w:rPr>
                  <w:rStyle w:val="Hyperlink"/>
                  <w:rFonts w:ascii="Arial" w:hAnsi="Arial" w:cs="Arial"/>
                  <w:i/>
                  <w:iCs/>
                </w:rPr>
                <w:t>§ 2.2</w:t>
              </w:r>
              <w:r w:rsidRPr="00624918">
                <w:rPr>
                  <w:rStyle w:val="Hyperlink"/>
                  <w:rFonts w:ascii="Arial" w:hAnsi="Arial" w:cs="Arial"/>
                  <w:i/>
                  <w:iCs/>
                </w:rPr>
                <w:noBreakHyphen/>
                <w:t>1519 of the Code of Virginia</w:t>
              </w:r>
            </w:hyperlink>
            <w:r w:rsidRPr="008209C0">
              <w:rPr>
                <w:rFonts w:ascii="Arial" w:hAnsi="Arial" w:cs="Arial"/>
              </w:rPr>
              <w:t>, the University cannot use the appeals process to request the full amount of the additional funding authorization needed. In September 2021, the University submitted a request for funding in the 2022-24 biennial budget which the House and Senate included in their respective budgets. The amended 2020-22 budget enacted during the 2022 Special Session I, Chapter 1, included a $350M capital supplement pool of funds (</w:t>
            </w:r>
            <w:hyperlink r:id="rId42" w:history="1">
              <w:r w:rsidRPr="008209C0">
                <w:rPr>
                  <w:rStyle w:val="Hyperlink"/>
                  <w:rFonts w:ascii="Arial" w:hAnsi="Arial" w:cs="Arial"/>
                </w:rPr>
                <w:t>Item C-69.60</w:t>
              </w:r>
            </w:hyperlink>
            <w:r w:rsidRPr="008209C0">
              <w:rPr>
                <w:rFonts w:ascii="Arial" w:hAnsi="Arial" w:cs="Arial"/>
              </w:rPr>
              <w:t>), and the University submitted a request for funding in accordance with the directives from the Department of General Services (DGS). If DGS approves the University’s request for additional funding, UVA will not submit this request via the Governor’s capital budgeting process.</w:t>
            </w:r>
          </w:p>
          <w:p w14:paraId="2F04C080" w14:textId="77777777" w:rsidR="002D15EA" w:rsidRPr="008209C0" w:rsidRDefault="002D15EA" w:rsidP="00433B9B">
            <w:pPr>
              <w:rPr>
                <w:rFonts w:ascii="Arial" w:hAnsi="Arial" w:cs="Arial"/>
              </w:rPr>
            </w:pPr>
          </w:p>
          <w:p w14:paraId="6459B801" w14:textId="77777777" w:rsidR="002D15EA" w:rsidRPr="008209C0" w:rsidRDefault="002D15EA" w:rsidP="00433B9B">
            <w:pPr>
              <w:rPr>
                <w:rFonts w:ascii="Arial" w:hAnsi="Arial" w:cs="Arial"/>
                <w:b/>
                <w:bCs/>
                <w:u w:val="single"/>
              </w:rPr>
            </w:pPr>
            <w:r w:rsidRPr="008209C0">
              <w:rPr>
                <w:rFonts w:ascii="Arial" w:hAnsi="Arial" w:cs="Arial"/>
                <w:b/>
                <w:bCs/>
                <w:u w:val="single"/>
              </w:rPr>
              <w:t>Center for the Arts</w:t>
            </w:r>
          </w:p>
          <w:p w14:paraId="60F4DF78" w14:textId="77777777" w:rsidR="002D15EA" w:rsidRPr="008209C0" w:rsidRDefault="002D15EA" w:rsidP="00433B9B">
            <w:pPr>
              <w:rPr>
                <w:rFonts w:ascii="Arial" w:hAnsi="Arial" w:cs="Arial"/>
              </w:rPr>
            </w:pPr>
            <w:r w:rsidRPr="008209C0">
              <w:rPr>
                <w:rFonts w:ascii="Arial" w:hAnsi="Arial" w:cs="Arial"/>
              </w:rPr>
              <w:t>The Center for the Arts will be a hybrid performing arts, museum, and music complex serving student and academic programs and supporting a program of commercial concerts and road shows aimed at a regional audience. It will attract top, revenue-producing entertainment, cultural events, visual exhibitions; and will support curricular and student club productions and community programming.</w:t>
            </w:r>
          </w:p>
          <w:p w14:paraId="2D2DE805" w14:textId="77777777" w:rsidR="002D15EA" w:rsidRPr="008209C0" w:rsidRDefault="002D15EA" w:rsidP="00433B9B">
            <w:pPr>
              <w:rPr>
                <w:rFonts w:ascii="Arial" w:hAnsi="Arial" w:cs="Arial"/>
              </w:rPr>
            </w:pPr>
          </w:p>
          <w:p w14:paraId="552AD118" w14:textId="3E66A999" w:rsidR="002D15EA" w:rsidRPr="008209C0" w:rsidRDefault="002D15EA" w:rsidP="00433B9B">
            <w:pPr>
              <w:rPr>
                <w:rFonts w:ascii="Arial" w:hAnsi="Arial" w:cs="Arial"/>
              </w:rPr>
            </w:pPr>
            <w:r w:rsidRPr="008209C0">
              <w:rPr>
                <w:rFonts w:ascii="Arial" w:hAnsi="Arial" w:cs="Arial"/>
              </w:rPr>
              <w:t xml:space="preserve">The new Center for the Arts will affirm the University’s commitment to the arts and their central place in UVA’s vision for a “Creativity Nexus” that is lively, active, and advances goals </w:t>
            </w:r>
            <w:r w:rsidRPr="008209C0">
              <w:rPr>
                <w:rFonts w:ascii="Arial" w:hAnsi="Arial" w:cs="Arial"/>
              </w:rPr>
              <w:lastRenderedPageBreak/>
              <w:t xml:space="preserve">of the University’s strategic plan, the </w:t>
            </w:r>
            <w:hyperlink r:id="rId43" w:history="1">
              <w:r w:rsidRPr="008209C0">
                <w:rPr>
                  <w:rStyle w:val="Hyperlink"/>
                  <w:rFonts w:ascii="Arial" w:hAnsi="Arial" w:cs="Arial"/>
                </w:rPr>
                <w:t>2030 Plan</w:t>
              </w:r>
            </w:hyperlink>
            <w:r w:rsidRPr="008209C0">
              <w:rPr>
                <w:rFonts w:ascii="Arial" w:hAnsi="Arial" w:cs="Arial"/>
              </w:rPr>
              <w:t xml:space="preserve">, to cultivate a vibrant community and attract and support the best students, faculty, and staff. The Center for the Arts will also support the Commonwealth’s </w:t>
            </w:r>
            <w:hyperlink r:id="rId44" w:history="1">
              <w:r w:rsidRPr="008209C0">
                <w:rPr>
                  <w:rStyle w:val="Hyperlink"/>
                  <w:rFonts w:ascii="Arial" w:hAnsi="Arial" w:cs="Arial"/>
                </w:rPr>
                <w:t>Drive 2.0 Strategic Regional Tourism Plan</w:t>
              </w:r>
            </w:hyperlink>
            <w:r w:rsidRPr="008209C0">
              <w:rPr>
                <w:rFonts w:ascii="Arial" w:hAnsi="Arial" w:cs="Arial"/>
              </w:rPr>
              <w:t xml:space="preserve"> by creating an arts, music, and culture hub in the heart of central Virginia</w:t>
            </w:r>
            <w:r w:rsidR="001B557E">
              <w:rPr>
                <w:rFonts w:ascii="Arial" w:hAnsi="Arial" w:cs="Arial"/>
              </w:rPr>
              <w:t>, a region that is underserved in the</w:t>
            </w:r>
            <w:r w:rsidR="009B11FB">
              <w:rPr>
                <w:rFonts w:ascii="Arial" w:hAnsi="Arial" w:cs="Arial"/>
              </w:rPr>
              <w:t xml:space="preserve"> availability of the</w:t>
            </w:r>
            <w:r w:rsidR="001B557E">
              <w:rPr>
                <w:rFonts w:ascii="Arial" w:hAnsi="Arial" w:cs="Arial"/>
              </w:rPr>
              <w:t xml:space="preserve"> </w:t>
            </w:r>
            <w:r w:rsidR="000248C2">
              <w:rPr>
                <w:rFonts w:ascii="Arial" w:hAnsi="Arial" w:cs="Arial"/>
              </w:rPr>
              <w:t>arts</w:t>
            </w:r>
            <w:r w:rsidRPr="008209C0">
              <w:rPr>
                <w:rFonts w:ascii="Arial" w:hAnsi="Arial" w:cs="Arial"/>
              </w:rPr>
              <w:t>.</w:t>
            </w:r>
          </w:p>
          <w:p w14:paraId="66A47848" w14:textId="77777777" w:rsidR="002D15EA" w:rsidRPr="008209C0" w:rsidRDefault="002D15EA" w:rsidP="00433B9B">
            <w:pPr>
              <w:rPr>
                <w:rFonts w:ascii="Arial" w:hAnsi="Arial" w:cs="Arial"/>
              </w:rPr>
            </w:pPr>
          </w:p>
          <w:p w14:paraId="4EA757F1" w14:textId="0990660D" w:rsidR="002D15EA" w:rsidRPr="008209C0" w:rsidRDefault="002D15EA" w:rsidP="00433B9B">
            <w:pPr>
              <w:rPr>
                <w:rFonts w:ascii="Arial" w:hAnsi="Arial" w:cs="Arial"/>
              </w:rPr>
            </w:pPr>
            <w:r w:rsidRPr="008209C0">
              <w:rPr>
                <w:rFonts w:ascii="Arial" w:hAnsi="Arial" w:cs="Arial"/>
              </w:rPr>
              <w:t>Preliminary planning envisions three components – performing arts, museums, and the University’s music department – in two adjacent buildings totaling approximately 210,000 GSF. The consolidated programming will relocate these three programs from older, outdated buildings into new energy efficient and state-of-the-art facilities. The current estimated project budget of approximately $315</w:t>
            </w:r>
            <w:r w:rsidR="006E4ADF">
              <w:rPr>
                <w:rFonts w:ascii="Arial" w:hAnsi="Arial" w:cs="Arial"/>
              </w:rPr>
              <w:t>M</w:t>
            </w:r>
            <w:r w:rsidRPr="008209C0">
              <w:rPr>
                <w:rFonts w:ascii="Arial" w:hAnsi="Arial" w:cs="Arial"/>
              </w:rPr>
              <w:t xml:space="preserve"> will be updated when the program and scope are final. The University will seek both philanthropic ($150M) and state support ($165M) to fund the new Center for the Arts.  A major donor has already given $50M toward the project.</w:t>
            </w:r>
          </w:p>
          <w:p w14:paraId="04E5A713" w14:textId="77777777" w:rsidR="002D15EA" w:rsidRPr="008209C0" w:rsidRDefault="002D15EA" w:rsidP="00433B9B">
            <w:pPr>
              <w:rPr>
                <w:rFonts w:ascii="Arial" w:hAnsi="Arial" w:cs="Arial"/>
              </w:rPr>
            </w:pPr>
          </w:p>
          <w:p w14:paraId="7947344E" w14:textId="77777777" w:rsidR="002D15EA" w:rsidRPr="008209C0" w:rsidRDefault="002D15EA" w:rsidP="00433B9B">
            <w:pPr>
              <w:rPr>
                <w:rFonts w:ascii="Arial" w:hAnsi="Arial" w:cs="Arial"/>
                <w:b/>
                <w:bCs/>
                <w:u w:val="single"/>
              </w:rPr>
            </w:pPr>
            <w:r w:rsidRPr="008209C0">
              <w:rPr>
                <w:rFonts w:ascii="Arial" w:hAnsi="Arial" w:cs="Arial"/>
                <w:b/>
                <w:bCs/>
                <w:u w:val="single"/>
              </w:rPr>
              <w:t>Engineering Academic Building</w:t>
            </w:r>
          </w:p>
          <w:p w14:paraId="3BAE7B37" w14:textId="77777777" w:rsidR="002D15EA" w:rsidRPr="008209C0" w:rsidRDefault="002D15EA" w:rsidP="00433B9B">
            <w:pPr>
              <w:rPr>
                <w:rFonts w:ascii="Arial" w:hAnsi="Arial" w:cs="Arial"/>
              </w:rPr>
            </w:pPr>
            <w:r w:rsidRPr="008209C0">
              <w:rPr>
                <w:rFonts w:ascii="Arial" w:hAnsi="Arial" w:cs="Arial"/>
              </w:rPr>
              <w:t>Based on the findings and recommendations of several recent space studies, the University of Virginia plans to construct a new academic instructional and laboratory building to address the significant needs of the School of Engineering and Applied Science (Engineering). A new, modern facility will address a significant portion of Engineering’s documented space deficit identified in the University’s 2015 STEM precinct study and the 2018 Engineering Integrated Space Plan study while also serving important programmatic goals. While still in the very early stages of pre-planning and programming, the University currently envisions an approximately 190,000 GSF facility; the exact scope, schedule, and budget will be better defined as planning and programming continue over the next several months.</w:t>
            </w:r>
          </w:p>
          <w:p w14:paraId="2FB9AF98" w14:textId="77777777" w:rsidR="002D15EA" w:rsidRPr="008209C0" w:rsidRDefault="002D15EA" w:rsidP="00433B9B">
            <w:pPr>
              <w:rPr>
                <w:rFonts w:ascii="Arial" w:hAnsi="Arial" w:cs="Arial"/>
              </w:rPr>
            </w:pPr>
          </w:p>
          <w:p w14:paraId="0192200E" w14:textId="77777777" w:rsidR="002D15EA" w:rsidRPr="008209C0" w:rsidRDefault="002D15EA" w:rsidP="00433B9B">
            <w:pPr>
              <w:rPr>
                <w:rFonts w:ascii="Arial" w:hAnsi="Arial" w:cs="Arial"/>
              </w:rPr>
            </w:pPr>
            <w:r w:rsidRPr="008209C0">
              <w:rPr>
                <w:rFonts w:ascii="Arial" w:hAnsi="Arial" w:cs="Arial"/>
              </w:rPr>
              <w:t xml:space="preserve">Engineering faces an acute space shortage due to rapid growth of faculty, graduate student enrollment, and research programs, as well as increasing demand for technical training in computer and data science methods across the University. Currently, many existing programs are housed in poor-quality or misfit space due to lack of available alternatives. </w:t>
            </w:r>
          </w:p>
          <w:p w14:paraId="5DE477A6" w14:textId="77777777" w:rsidR="002D15EA" w:rsidRPr="008209C0" w:rsidRDefault="002D15EA" w:rsidP="00433B9B">
            <w:pPr>
              <w:rPr>
                <w:rFonts w:ascii="Arial" w:hAnsi="Arial" w:cs="Arial"/>
              </w:rPr>
            </w:pPr>
          </w:p>
          <w:p w14:paraId="42795D38" w14:textId="31D2A993" w:rsidR="002D15EA" w:rsidRPr="008209C0" w:rsidRDefault="474E1725" w:rsidP="00433B9B">
            <w:pPr>
              <w:rPr>
                <w:rFonts w:ascii="Arial" w:hAnsi="Arial" w:cs="Arial"/>
              </w:rPr>
            </w:pPr>
            <w:r w:rsidRPr="701BEF23">
              <w:rPr>
                <w:rFonts w:ascii="Arial" w:hAnsi="Arial" w:cs="Arial"/>
              </w:rPr>
              <w:t xml:space="preserve">The 2015 STEM precinct study and the 2018 Engineering Integrated Space Plan (ISP) concluded that Engineering needs an additional 120,000-150,000 </w:t>
            </w:r>
            <w:proofErr w:type="spellStart"/>
            <w:r w:rsidRPr="701BEF23">
              <w:rPr>
                <w:rFonts w:ascii="Arial" w:hAnsi="Arial" w:cs="Arial"/>
              </w:rPr>
              <w:t>ASF</w:t>
            </w:r>
            <w:proofErr w:type="spellEnd"/>
            <w:r w:rsidRPr="701BEF23">
              <w:rPr>
                <w:rFonts w:ascii="Arial" w:hAnsi="Arial" w:cs="Arial"/>
              </w:rPr>
              <w:t xml:space="preserve"> of new space. The proposed new facility will substantially meet these identified needs and will focus on high-value features that are not available in current facilities including wet and dry research and instructional laboratories in proximity to computational modeling space, which has become integrated with experimental work in recent years. Anticipated program</w:t>
            </w:r>
            <w:r w:rsidR="00765ECD">
              <w:rPr>
                <w:rFonts w:ascii="Arial" w:hAnsi="Arial" w:cs="Arial"/>
              </w:rPr>
              <w:t xml:space="preserve"> </w:t>
            </w:r>
            <w:r w:rsidR="002D15EA" w:rsidRPr="008209C0">
              <w:rPr>
                <w:rFonts w:ascii="Arial" w:hAnsi="Arial" w:cs="Arial"/>
              </w:rPr>
              <w:t>elements include:</w:t>
            </w:r>
          </w:p>
          <w:p w14:paraId="44FA04A3" w14:textId="77777777" w:rsidR="002D15EA" w:rsidRPr="008209C0" w:rsidRDefault="002D15EA" w:rsidP="00433B9B">
            <w:pPr>
              <w:numPr>
                <w:ilvl w:val="0"/>
                <w:numId w:val="19"/>
              </w:numPr>
              <w:rPr>
                <w:rFonts w:ascii="Arial" w:hAnsi="Arial" w:cs="Arial"/>
              </w:rPr>
            </w:pPr>
            <w:r w:rsidRPr="008209C0">
              <w:rPr>
                <w:rFonts w:ascii="Arial" w:hAnsi="Arial" w:cs="Arial"/>
              </w:rPr>
              <w:t>Computational research and academic program space to support initiatives from computational disciplines, including artificial intelligence, data security, and the Tech Talent Initiative.</w:t>
            </w:r>
          </w:p>
          <w:p w14:paraId="4690AC25" w14:textId="77777777" w:rsidR="002D15EA" w:rsidRPr="008209C0" w:rsidRDefault="002D15EA" w:rsidP="00433B9B">
            <w:pPr>
              <w:numPr>
                <w:ilvl w:val="0"/>
                <w:numId w:val="19"/>
              </w:numPr>
              <w:rPr>
                <w:rFonts w:ascii="Arial" w:hAnsi="Arial" w:cs="Arial"/>
              </w:rPr>
            </w:pPr>
            <w:r w:rsidRPr="008209C0">
              <w:rPr>
                <w:rFonts w:ascii="Arial" w:hAnsi="Arial" w:cs="Arial"/>
              </w:rPr>
              <w:t>Computer Science and Computer Engineering programs, both of which are in high demand.</w:t>
            </w:r>
          </w:p>
          <w:p w14:paraId="3728D37F" w14:textId="745E2DF3" w:rsidR="002D15EA" w:rsidRPr="008209C0" w:rsidRDefault="002D15EA" w:rsidP="00433B9B">
            <w:pPr>
              <w:numPr>
                <w:ilvl w:val="0"/>
                <w:numId w:val="19"/>
              </w:numPr>
              <w:rPr>
                <w:rFonts w:ascii="Arial" w:hAnsi="Arial" w:cs="Arial"/>
              </w:rPr>
            </w:pPr>
            <w:r w:rsidRPr="008209C0">
              <w:rPr>
                <w:rFonts w:ascii="Arial" w:hAnsi="Arial" w:cs="Arial"/>
              </w:rPr>
              <w:t>Entrepreneurial programming for students, collaboratively produced with the Darden Graduate School of Business and the McIntire School of Commerce</w:t>
            </w:r>
            <w:r w:rsidR="003D7DB2">
              <w:rPr>
                <w:rFonts w:ascii="Arial" w:hAnsi="Arial" w:cs="Arial"/>
              </w:rPr>
              <w:t>.</w:t>
            </w:r>
          </w:p>
          <w:p w14:paraId="344670A0" w14:textId="77777777" w:rsidR="002D15EA" w:rsidRPr="008209C0" w:rsidRDefault="002D15EA" w:rsidP="00433B9B">
            <w:pPr>
              <w:numPr>
                <w:ilvl w:val="0"/>
                <w:numId w:val="19"/>
              </w:numPr>
              <w:rPr>
                <w:rFonts w:ascii="Arial" w:hAnsi="Arial" w:cs="Arial"/>
              </w:rPr>
            </w:pPr>
            <w:r w:rsidRPr="008209C0">
              <w:rPr>
                <w:rFonts w:ascii="Arial" w:hAnsi="Arial" w:cs="Arial"/>
              </w:rPr>
              <w:t>Soft and biological materials research and academic programs which are growing areas of interest given the University’s strong cluster of faculty talent, a new Materials Science undergraduate program, and the new bio-bays of the Thornton cleanroom.</w:t>
            </w:r>
          </w:p>
          <w:p w14:paraId="0D5B7A87" w14:textId="77777777" w:rsidR="002D15EA" w:rsidRPr="008209C0" w:rsidRDefault="002D15EA" w:rsidP="00433B9B">
            <w:pPr>
              <w:numPr>
                <w:ilvl w:val="0"/>
                <w:numId w:val="19"/>
              </w:numPr>
              <w:rPr>
                <w:rFonts w:ascii="Arial" w:hAnsi="Arial" w:cs="Arial"/>
              </w:rPr>
            </w:pPr>
            <w:r w:rsidRPr="008209C0">
              <w:rPr>
                <w:rFonts w:ascii="Arial" w:hAnsi="Arial" w:cs="Arial"/>
              </w:rPr>
              <w:t xml:space="preserve">Sustainability and resilience are existing areas of strength in which Engineering has a solid foundation across multiple departments. With excellence in areas as diverse as catalysis, energy production and storage, remote sensing, stormwater remediation, </w:t>
            </w:r>
            <w:r w:rsidRPr="008209C0">
              <w:rPr>
                <w:rFonts w:ascii="Arial" w:hAnsi="Arial" w:cs="Arial"/>
              </w:rPr>
              <w:lastRenderedPageBreak/>
              <w:t xml:space="preserve">and systems analysis, there is potential to create a multi-disciplinary hub, similar to the successful </w:t>
            </w:r>
            <w:hyperlink r:id="rId45" w:history="1">
              <w:proofErr w:type="spellStart"/>
              <w:r w:rsidRPr="008209C0">
                <w:rPr>
                  <w:rStyle w:val="Hyperlink"/>
                  <w:rFonts w:ascii="Arial" w:hAnsi="Arial" w:cs="Arial"/>
                </w:rPr>
                <w:t>LinkL</w:t>
              </w:r>
              <w:bookmarkStart w:id="3" w:name="_Hlt137810913"/>
              <w:bookmarkStart w:id="4" w:name="_Hlt137810914"/>
              <w:r w:rsidRPr="008209C0">
                <w:rPr>
                  <w:rStyle w:val="Hyperlink"/>
                  <w:rFonts w:ascii="Arial" w:hAnsi="Arial" w:cs="Arial"/>
                </w:rPr>
                <w:t>a</w:t>
              </w:r>
              <w:bookmarkEnd w:id="3"/>
              <w:bookmarkEnd w:id="4"/>
              <w:r w:rsidRPr="008209C0">
                <w:rPr>
                  <w:rStyle w:val="Hyperlink"/>
                  <w:rFonts w:ascii="Arial" w:hAnsi="Arial" w:cs="Arial"/>
                </w:rPr>
                <w:t>b</w:t>
              </w:r>
              <w:proofErr w:type="spellEnd"/>
            </w:hyperlink>
            <w:r w:rsidRPr="008209C0">
              <w:rPr>
                <w:rFonts w:ascii="Arial" w:hAnsi="Arial" w:cs="Arial"/>
              </w:rPr>
              <w:t>, a world-class center of excellence in cyber-physical systems.</w:t>
            </w:r>
          </w:p>
          <w:p w14:paraId="09783CB3" w14:textId="77777777" w:rsidR="002D15EA" w:rsidRPr="008209C0" w:rsidRDefault="002D15EA" w:rsidP="00433B9B">
            <w:pPr>
              <w:numPr>
                <w:ilvl w:val="0"/>
                <w:numId w:val="19"/>
              </w:numPr>
              <w:rPr>
                <w:rFonts w:ascii="Arial" w:hAnsi="Arial" w:cs="Arial"/>
              </w:rPr>
            </w:pPr>
            <w:r w:rsidRPr="008209C0">
              <w:rPr>
                <w:rFonts w:ascii="Arial" w:hAnsi="Arial" w:cs="Arial"/>
              </w:rPr>
              <w:t>Light industrial scale high-bay space will allow for a number of activities that currently do not fit into typical academic buildings at the University.</w:t>
            </w:r>
          </w:p>
          <w:p w14:paraId="64BD6695" w14:textId="77777777" w:rsidR="002D15EA" w:rsidRPr="008209C0" w:rsidRDefault="002D15EA" w:rsidP="00433B9B">
            <w:pPr>
              <w:rPr>
                <w:rFonts w:ascii="Arial" w:hAnsi="Arial" w:cs="Arial"/>
              </w:rPr>
            </w:pPr>
          </w:p>
          <w:p w14:paraId="68EF3076" w14:textId="4DE9698F" w:rsidR="00BC080D" w:rsidRDefault="474E1725" w:rsidP="00433B9B">
            <w:pPr>
              <w:rPr>
                <w:rFonts w:ascii="Arial" w:hAnsi="Arial" w:cs="Arial"/>
              </w:rPr>
            </w:pPr>
            <w:r w:rsidRPr="701BEF23">
              <w:rPr>
                <w:rFonts w:ascii="Arial" w:hAnsi="Arial" w:cs="Arial"/>
              </w:rPr>
              <w:t>A new facility will provide not only the needed space to accommodate growth of programs, but also space for future growth and collaboration across multiple departments and schools at UVA. The current estimated project budget of approximately $225</w:t>
            </w:r>
            <w:r w:rsidR="006E4ADF">
              <w:rPr>
                <w:rFonts w:ascii="Arial" w:hAnsi="Arial" w:cs="Arial"/>
              </w:rPr>
              <w:t>M</w:t>
            </w:r>
            <w:r w:rsidRPr="701BEF23">
              <w:rPr>
                <w:rFonts w:ascii="Arial" w:hAnsi="Arial" w:cs="Arial"/>
              </w:rPr>
              <w:t xml:space="preserve"> will be updated when the program and scope are final.</w:t>
            </w:r>
          </w:p>
          <w:p w14:paraId="4B1BA1DA" w14:textId="77777777" w:rsidR="00FA46FB" w:rsidRDefault="00FA46FB" w:rsidP="00433B9B">
            <w:pPr>
              <w:rPr>
                <w:rFonts w:ascii="Arial" w:hAnsi="Arial" w:cs="Arial"/>
              </w:rPr>
            </w:pPr>
          </w:p>
          <w:p w14:paraId="68188C26" w14:textId="68C1995C" w:rsidR="00FA46FB" w:rsidRDefault="00074F3B" w:rsidP="00433B9B">
            <w:pPr>
              <w:rPr>
                <w:rFonts w:ascii="Arial" w:hAnsi="Arial" w:cs="Arial"/>
              </w:rPr>
            </w:pPr>
            <w:r>
              <w:rPr>
                <w:rFonts w:ascii="Arial" w:hAnsi="Arial" w:cs="Arial"/>
              </w:rPr>
              <w:pict w14:anchorId="6625551B">
                <v:rect id="_x0000_i1025" style="width:0;height:1.5pt" o:hralign="center" o:hrstd="t" o:hr="t" fillcolor="#a0a0a0" stroked="f"/>
              </w:pict>
            </w:r>
          </w:p>
          <w:p w14:paraId="24797063" w14:textId="77777777" w:rsidR="00942D64" w:rsidRDefault="00942D64" w:rsidP="00433B9B">
            <w:pPr>
              <w:rPr>
                <w:rFonts w:ascii="Arial" w:hAnsi="Arial" w:cs="Arial"/>
                <w:b/>
                <w:bCs/>
                <w:i/>
                <w:iCs/>
                <w:u w:val="single"/>
              </w:rPr>
            </w:pPr>
          </w:p>
          <w:p w14:paraId="141C6C81" w14:textId="413EE239" w:rsidR="00942D64" w:rsidRPr="00942D64" w:rsidRDefault="00942D64" w:rsidP="00433B9B">
            <w:pPr>
              <w:rPr>
                <w:rFonts w:ascii="Arial" w:hAnsi="Arial" w:cs="Arial"/>
                <w:b/>
                <w:bCs/>
                <w:i/>
                <w:iCs/>
                <w:u w:val="single"/>
              </w:rPr>
            </w:pPr>
            <w:r w:rsidRPr="00942D64">
              <w:rPr>
                <w:rFonts w:ascii="Arial" w:hAnsi="Arial" w:cs="Arial"/>
                <w:b/>
                <w:bCs/>
                <w:i/>
                <w:iCs/>
                <w:u w:val="single"/>
              </w:rPr>
              <w:t>Space Planning/Utilization</w:t>
            </w:r>
          </w:p>
          <w:p w14:paraId="696755F5" w14:textId="77777777" w:rsidR="00942D64" w:rsidRDefault="00942D64" w:rsidP="00942D64">
            <w:pPr>
              <w:rPr>
                <w:rFonts w:ascii="Arial" w:hAnsi="Arial" w:cs="Arial"/>
                <w:bCs/>
                <w:iCs/>
              </w:rPr>
            </w:pPr>
            <w:r>
              <w:rPr>
                <w:rFonts w:ascii="Arial" w:hAnsi="Arial" w:cs="Arial"/>
                <w:bCs/>
                <w:iCs/>
              </w:rPr>
              <w:t>UVA utilizes strategic space planning studies to assess and optimize utilization of space, as well as inform future capital projects. Recent examples include:</w:t>
            </w:r>
          </w:p>
          <w:p w14:paraId="3C5990B7" w14:textId="77777777" w:rsidR="00942D64" w:rsidRDefault="00074F3B" w:rsidP="00942D64">
            <w:pPr>
              <w:pStyle w:val="ListParagraph"/>
              <w:numPr>
                <w:ilvl w:val="0"/>
                <w:numId w:val="37"/>
              </w:numPr>
              <w:rPr>
                <w:rFonts w:ascii="Arial" w:hAnsi="Arial" w:cs="Arial"/>
                <w:bCs/>
                <w:iCs/>
              </w:rPr>
            </w:pPr>
            <w:hyperlink r:id="rId46" w:history="1">
              <w:r w:rsidR="00942D64" w:rsidRPr="001A7904">
                <w:rPr>
                  <w:rStyle w:val="Hyperlink"/>
                  <w:rFonts w:ascii="Arial" w:hAnsi="Arial" w:cs="Arial"/>
                  <w:bCs/>
                  <w:iCs/>
                </w:rPr>
                <w:t>Strategic Framework for Academic Space</w:t>
              </w:r>
            </w:hyperlink>
            <w:r w:rsidR="00942D64">
              <w:rPr>
                <w:rFonts w:ascii="Arial" w:hAnsi="Arial" w:cs="Arial"/>
                <w:bCs/>
                <w:iCs/>
              </w:rPr>
              <w:t xml:space="preserve"> (2018)</w:t>
            </w:r>
          </w:p>
          <w:p w14:paraId="531187DC" w14:textId="77777777" w:rsidR="00942D64" w:rsidRDefault="00074F3B" w:rsidP="00942D64">
            <w:pPr>
              <w:pStyle w:val="ListParagraph"/>
              <w:numPr>
                <w:ilvl w:val="0"/>
                <w:numId w:val="37"/>
              </w:numPr>
              <w:rPr>
                <w:rFonts w:ascii="Arial" w:hAnsi="Arial" w:cs="Arial"/>
                <w:bCs/>
                <w:iCs/>
              </w:rPr>
            </w:pPr>
            <w:hyperlink r:id="rId47" w:history="1">
              <w:r w:rsidR="00942D64" w:rsidRPr="001A7904">
                <w:rPr>
                  <w:rStyle w:val="Hyperlink"/>
                  <w:rFonts w:ascii="Arial" w:hAnsi="Arial" w:cs="Arial"/>
                  <w:bCs/>
                  <w:iCs/>
                </w:rPr>
                <w:t>Administrative Staff Space Plan</w:t>
              </w:r>
            </w:hyperlink>
            <w:r w:rsidR="00942D64">
              <w:rPr>
                <w:rFonts w:ascii="Arial" w:hAnsi="Arial" w:cs="Arial"/>
                <w:bCs/>
                <w:iCs/>
              </w:rPr>
              <w:t xml:space="preserve"> (2018)</w:t>
            </w:r>
          </w:p>
          <w:p w14:paraId="6295D26B" w14:textId="77777777" w:rsidR="00942D64" w:rsidRDefault="00074F3B" w:rsidP="00942D64">
            <w:pPr>
              <w:pStyle w:val="ListParagraph"/>
              <w:numPr>
                <w:ilvl w:val="0"/>
                <w:numId w:val="37"/>
              </w:numPr>
              <w:rPr>
                <w:rFonts w:ascii="Arial" w:hAnsi="Arial" w:cs="Arial"/>
                <w:bCs/>
                <w:iCs/>
              </w:rPr>
            </w:pPr>
            <w:hyperlink r:id="rId48" w:history="1">
              <w:r w:rsidR="00942D64" w:rsidRPr="002E23A0">
                <w:rPr>
                  <w:rStyle w:val="Hyperlink"/>
                  <w:rFonts w:ascii="Arial" w:hAnsi="Arial" w:cs="Arial"/>
                  <w:bCs/>
                  <w:iCs/>
                </w:rPr>
                <w:t>Engineering Integrated Space Plan</w:t>
              </w:r>
            </w:hyperlink>
            <w:r w:rsidR="00942D64">
              <w:rPr>
                <w:rFonts w:ascii="Arial" w:hAnsi="Arial" w:cs="Arial"/>
                <w:bCs/>
                <w:iCs/>
              </w:rPr>
              <w:t xml:space="preserve"> (2018)</w:t>
            </w:r>
          </w:p>
          <w:p w14:paraId="28B6485C" w14:textId="77777777" w:rsidR="00942D64" w:rsidRDefault="00074F3B" w:rsidP="00942D64">
            <w:pPr>
              <w:pStyle w:val="ListParagraph"/>
              <w:numPr>
                <w:ilvl w:val="0"/>
                <w:numId w:val="37"/>
              </w:numPr>
              <w:rPr>
                <w:rFonts w:ascii="Arial" w:hAnsi="Arial" w:cs="Arial"/>
                <w:bCs/>
                <w:iCs/>
              </w:rPr>
            </w:pPr>
            <w:hyperlink r:id="rId49" w:history="1">
              <w:r w:rsidR="00942D64" w:rsidRPr="002E23A0">
                <w:rPr>
                  <w:rStyle w:val="Hyperlink"/>
                  <w:rFonts w:ascii="Arial" w:hAnsi="Arial" w:cs="Arial"/>
                  <w:bCs/>
                  <w:iCs/>
                </w:rPr>
                <w:t>Fontaine Master Plan</w:t>
              </w:r>
            </w:hyperlink>
            <w:r w:rsidR="00942D64">
              <w:rPr>
                <w:rFonts w:ascii="Arial" w:hAnsi="Arial" w:cs="Arial"/>
                <w:bCs/>
                <w:iCs/>
              </w:rPr>
              <w:t xml:space="preserve"> (2018)</w:t>
            </w:r>
          </w:p>
          <w:p w14:paraId="7402C411" w14:textId="6130E73A" w:rsidR="00942D64" w:rsidRDefault="00074F3B" w:rsidP="00942D64">
            <w:pPr>
              <w:pStyle w:val="ListParagraph"/>
              <w:numPr>
                <w:ilvl w:val="0"/>
                <w:numId w:val="37"/>
              </w:numPr>
              <w:rPr>
                <w:rFonts w:ascii="Arial" w:hAnsi="Arial" w:cs="Arial"/>
                <w:bCs/>
                <w:iCs/>
              </w:rPr>
            </w:pPr>
            <w:hyperlink r:id="rId50" w:history="1">
              <w:r w:rsidR="00942D64" w:rsidRPr="002E23A0">
                <w:rPr>
                  <w:rStyle w:val="Hyperlink"/>
                  <w:rFonts w:ascii="Arial" w:hAnsi="Arial" w:cs="Arial"/>
                  <w:bCs/>
                  <w:iCs/>
                </w:rPr>
                <w:t xml:space="preserve">Heath </w:t>
              </w:r>
              <w:r w:rsidR="006E4ADF">
                <w:rPr>
                  <w:rStyle w:val="Hyperlink"/>
                  <w:rFonts w:ascii="Arial" w:hAnsi="Arial" w:cs="Arial"/>
                  <w:bCs/>
                  <w:iCs/>
                </w:rPr>
                <w:t>S</w:t>
              </w:r>
              <w:r w:rsidR="00942D64" w:rsidRPr="002E23A0">
                <w:rPr>
                  <w:rStyle w:val="Hyperlink"/>
                  <w:rFonts w:ascii="Arial" w:hAnsi="Arial" w:cs="Arial"/>
                  <w:bCs/>
                  <w:iCs/>
                </w:rPr>
                <w:t>ystem Integrated Space Plan</w:t>
              </w:r>
            </w:hyperlink>
            <w:r w:rsidR="00942D64">
              <w:rPr>
                <w:rFonts w:ascii="Arial" w:hAnsi="Arial" w:cs="Arial"/>
                <w:bCs/>
                <w:iCs/>
              </w:rPr>
              <w:t xml:space="preserve"> (2017)</w:t>
            </w:r>
          </w:p>
          <w:p w14:paraId="2928A76E" w14:textId="77777777" w:rsidR="00942D64" w:rsidRDefault="00074F3B" w:rsidP="00942D64">
            <w:pPr>
              <w:pStyle w:val="ListParagraph"/>
              <w:numPr>
                <w:ilvl w:val="0"/>
                <w:numId w:val="37"/>
              </w:numPr>
              <w:rPr>
                <w:rFonts w:ascii="Arial" w:hAnsi="Arial" w:cs="Arial"/>
                <w:bCs/>
                <w:iCs/>
              </w:rPr>
            </w:pPr>
            <w:hyperlink r:id="rId51" w:history="1">
              <w:r w:rsidR="00942D64" w:rsidRPr="00C70A33">
                <w:rPr>
                  <w:rStyle w:val="Hyperlink"/>
                  <w:rFonts w:ascii="Arial" w:hAnsi="Arial" w:cs="Arial"/>
                  <w:bCs/>
                  <w:iCs/>
                </w:rPr>
                <w:t>Ivy Corridor Strategic Planning Study</w:t>
              </w:r>
            </w:hyperlink>
            <w:r w:rsidR="00942D64">
              <w:rPr>
                <w:rFonts w:ascii="Arial" w:hAnsi="Arial" w:cs="Arial"/>
                <w:bCs/>
                <w:iCs/>
              </w:rPr>
              <w:t xml:space="preserve"> (2016) and </w:t>
            </w:r>
            <w:hyperlink r:id="rId52" w:history="1">
              <w:r w:rsidR="00942D64" w:rsidRPr="003D4F29">
                <w:rPr>
                  <w:rStyle w:val="Hyperlink"/>
                  <w:rFonts w:ascii="Arial" w:hAnsi="Arial" w:cs="Arial"/>
                  <w:bCs/>
                  <w:iCs/>
                </w:rPr>
                <w:t>Emmet Ivy Task Force Report</w:t>
              </w:r>
            </w:hyperlink>
            <w:r w:rsidR="00942D64">
              <w:rPr>
                <w:rFonts w:ascii="Arial" w:hAnsi="Arial" w:cs="Arial"/>
                <w:bCs/>
                <w:iCs/>
              </w:rPr>
              <w:t xml:space="preserve"> (2019)</w:t>
            </w:r>
          </w:p>
          <w:p w14:paraId="17ABE621" w14:textId="77777777" w:rsidR="00942D64" w:rsidRDefault="00074F3B" w:rsidP="00942D64">
            <w:pPr>
              <w:pStyle w:val="ListParagraph"/>
              <w:numPr>
                <w:ilvl w:val="0"/>
                <w:numId w:val="37"/>
              </w:numPr>
              <w:rPr>
                <w:rFonts w:ascii="Arial" w:hAnsi="Arial" w:cs="Arial"/>
                <w:bCs/>
                <w:iCs/>
              </w:rPr>
            </w:pPr>
            <w:hyperlink r:id="rId53" w:history="1">
              <w:r w:rsidR="00942D64" w:rsidRPr="003D4F29">
                <w:rPr>
                  <w:rStyle w:val="Hyperlink"/>
                  <w:rFonts w:ascii="Arial" w:hAnsi="Arial" w:cs="Arial"/>
                  <w:bCs/>
                  <w:iCs/>
                </w:rPr>
                <w:t>Performance Hall Study</w:t>
              </w:r>
            </w:hyperlink>
            <w:r w:rsidR="00942D64">
              <w:rPr>
                <w:rFonts w:ascii="Arial" w:hAnsi="Arial" w:cs="Arial"/>
                <w:bCs/>
                <w:iCs/>
              </w:rPr>
              <w:t xml:space="preserve"> (2018)</w:t>
            </w:r>
          </w:p>
          <w:p w14:paraId="38A8382F" w14:textId="77777777" w:rsidR="00942D64" w:rsidRDefault="00074F3B" w:rsidP="00942D64">
            <w:pPr>
              <w:pStyle w:val="ListParagraph"/>
              <w:numPr>
                <w:ilvl w:val="0"/>
                <w:numId w:val="37"/>
              </w:numPr>
              <w:rPr>
                <w:rFonts w:ascii="Arial" w:hAnsi="Arial" w:cs="Arial"/>
                <w:bCs/>
                <w:iCs/>
              </w:rPr>
            </w:pPr>
            <w:hyperlink r:id="rId54" w:history="1">
              <w:r w:rsidR="00942D64" w:rsidRPr="001B06DA">
                <w:rPr>
                  <w:rStyle w:val="Hyperlink"/>
                  <w:rFonts w:ascii="Arial" w:hAnsi="Arial" w:cs="Arial"/>
                  <w:bCs/>
                  <w:iCs/>
                </w:rPr>
                <w:t>STEM Study</w:t>
              </w:r>
            </w:hyperlink>
            <w:r w:rsidR="00942D64">
              <w:rPr>
                <w:rFonts w:ascii="Arial" w:hAnsi="Arial" w:cs="Arial"/>
                <w:bCs/>
                <w:iCs/>
              </w:rPr>
              <w:t xml:space="preserve"> (2013)</w:t>
            </w:r>
          </w:p>
          <w:p w14:paraId="288045C2" w14:textId="77777777" w:rsidR="00942D64" w:rsidRPr="00EB4822" w:rsidRDefault="00074F3B" w:rsidP="00942D64">
            <w:pPr>
              <w:pStyle w:val="ListParagraph"/>
              <w:numPr>
                <w:ilvl w:val="0"/>
                <w:numId w:val="37"/>
              </w:numPr>
              <w:rPr>
                <w:rFonts w:ascii="Arial" w:hAnsi="Arial" w:cs="Arial"/>
                <w:bCs/>
                <w:iCs/>
              </w:rPr>
            </w:pPr>
            <w:hyperlink r:id="rId55" w:history="1">
              <w:r w:rsidR="00942D64" w:rsidRPr="00DE7A31">
                <w:rPr>
                  <w:rStyle w:val="Hyperlink"/>
                  <w:rFonts w:ascii="Arial" w:hAnsi="Arial" w:cs="Arial"/>
                  <w:bCs/>
                  <w:iCs/>
                </w:rPr>
                <w:t>Alderman Library Study</w:t>
              </w:r>
            </w:hyperlink>
            <w:r w:rsidR="00942D64">
              <w:rPr>
                <w:rFonts w:ascii="Arial" w:hAnsi="Arial" w:cs="Arial"/>
                <w:bCs/>
                <w:iCs/>
              </w:rPr>
              <w:t xml:space="preserve"> (2007)</w:t>
            </w:r>
          </w:p>
          <w:p w14:paraId="5C00DF6B" w14:textId="77777777" w:rsidR="00942D64" w:rsidRDefault="00942D64" w:rsidP="00942D64">
            <w:pPr>
              <w:rPr>
                <w:rFonts w:ascii="Arial" w:hAnsi="Arial" w:cs="Arial"/>
                <w:bCs/>
                <w:iCs/>
              </w:rPr>
            </w:pPr>
          </w:p>
          <w:p w14:paraId="692E4961" w14:textId="2612C801" w:rsidR="00FA46FB" w:rsidRPr="00B61B7A" w:rsidRDefault="00FF6210" w:rsidP="7B442C04">
            <w:pPr>
              <w:rPr>
                <w:rFonts w:ascii="Arial" w:hAnsi="Arial" w:cs="Arial"/>
              </w:rPr>
            </w:pPr>
            <w:r>
              <w:rPr>
                <w:rFonts w:ascii="Arial" w:hAnsi="Arial" w:cs="Arial"/>
                <w:bCs/>
                <w:iCs/>
              </w:rPr>
              <w:t xml:space="preserve">In addition, the University has developed </w:t>
            </w:r>
            <w:hyperlink r:id="rId56">
              <w:r w:rsidRPr="7B442C04">
                <w:rPr>
                  <w:rStyle w:val="Hyperlink"/>
                  <w:rFonts w:ascii="Arial" w:hAnsi="Arial" w:cs="Arial"/>
                </w:rPr>
                <w:t>Space Planning Guidelines</w:t>
              </w:r>
            </w:hyperlink>
            <w:r>
              <w:rPr>
                <w:rFonts w:ascii="Arial" w:hAnsi="Arial" w:cs="Arial"/>
                <w:bCs/>
                <w:iCs/>
              </w:rPr>
              <w:t xml:space="preserve"> </w:t>
            </w:r>
            <w:r w:rsidR="00057D42">
              <w:rPr>
                <w:rFonts w:ascii="Arial" w:hAnsi="Arial" w:cs="Arial"/>
                <w:bCs/>
                <w:iCs/>
              </w:rPr>
              <w:t xml:space="preserve">as part of the </w:t>
            </w:r>
            <w:hyperlink r:id="rId57">
              <w:r w:rsidR="00057D42" w:rsidRPr="7B442C04">
                <w:rPr>
                  <w:rStyle w:val="Hyperlink"/>
                  <w:rFonts w:ascii="Arial" w:hAnsi="Arial" w:cs="Arial"/>
                </w:rPr>
                <w:t>Facility Design Guidelines</w:t>
              </w:r>
            </w:hyperlink>
            <w:r w:rsidR="00057D42">
              <w:rPr>
                <w:rFonts w:ascii="Arial" w:hAnsi="Arial" w:cs="Arial"/>
                <w:bCs/>
                <w:iCs/>
              </w:rPr>
              <w:t xml:space="preserve"> to </w:t>
            </w:r>
            <w:r w:rsidR="0052516B">
              <w:rPr>
                <w:rFonts w:ascii="Arial" w:hAnsi="Arial" w:cs="Arial"/>
                <w:bCs/>
                <w:iCs/>
              </w:rPr>
              <w:t xml:space="preserve">provide consistency in the allocation of space and to </w:t>
            </w:r>
            <w:r w:rsidR="00B61B7A">
              <w:rPr>
                <w:rFonts w:ascii="Arial" w:hAnsi="Arial" w:cs="Arial"/>
                <w:bCs/>
                <w:iCs/>
              </w:rPr>
              <w:t xml:space="preserve">ensure efficient use of space across the University. </w:t>
            </w:r>
            <w:r w:rsidR="00942D64">
              <w:rPr>
                <w:rFonts w:ascii="Arial" w:hAnsi="Arial" w:cs="Arial"/>
                <w:bCs/>
                <w:iCs/>
              </w:rPr>
              <w:t xml:space="preserve">As reflected in </w:t>
            </w:r>
            <w:hyperlink r:id="rId58">
              <w:r w:rsidR="00942D64" w:rsidRPr="7B442C04">
                <w:rPr>
                  <w:rStyle w:val="Hyperlink"/>
                  <w:rFonts w:ascii="Arial" w:hAnsi="Arial" w:cs="Arial"/>
                </w:rPr>
                <w:t>SCHEV’s Space Utilization Report</w:t>
              </w:r>
            </w:hyperlink>
            <w:r w:rsidR="00942D64">
              <w:rPr>
                <w:rFonts w:ascii="Arial" w:hAnsi="Arial" w:cs="Arial"/>
                <w:bCs/>
                <w:iCs/>
              </w:rPr>
              <w:t xml:space="preserve"> (most recent is 2018), UVA meets guidelines for utilization of both classrooms and class labs.</w:t>
            </w:r>
          </w:p>
          <w:p w14:paraId="389F493E" w14:textId="441E8EE4" w:rsidR="00FA46FB" w:rsidRPr="00B61B7A" w:rsidRDefault="2EB1F954" w:rsidP="00433B9B">
            <w:pPr>
              <w:rPr>
                <w:rFonts w:ascii="Arial" w:hAnsi="Arial" w:cs="Arial"/>
                <w:bCs/>
                <w:iCs/>
              </w:rPr>
            </w:pPr>
            <w:r w:rsidRPr="7E5D7A65">
              <w:rPr>
                <w:rFonts w:ascii="Arial" w:hAnsi="Arial" w:cs="Arial"/>
              </w:rPr>
              <w:t xml:space="preserve">With the help of a consultant, the University is currently </w:t>
            </w:r>
            <w:r w:rsidRPr="6B661A70">
              <w:rPr>
                <w:rFonts w:ascii="Arial" w:hAnsi="Arial" w:cs="Arial"/>
              </w:rPr>
              <w:t xml:space="preserve">studying </w:t>
            </w:r>
            <w:r w:rsidRPr="4D400ECF">
              <w:rPr>
                <w:rFonts w:ascii="Arial" w:hAnsi="Arial" w:cs="Arial"/>
              </w:rPr>
              <w:t>space utilization in three major</w:t>
            </w:r>
            <w:r w:rsidRPr="199CC3D3">
              <w:rPr>
                <w:rFonts w:ascii="Arial" w:hAnsi="Arial" w:cs="Arial"/>
              </w:rPr>
              <w:t xml:space="preserve"> administrative </w:t>
            </w:r>
            <w:r w:rsidRPr="1A54DE23">
              <w:rPr>
                <w:rFonts w:ascii="Arial" w:hAnsi="Arial" w:cs="Arial"/>
              </w:rPr>
              <w:t xml:space="preserve">buildings </w:t>
            </w:r>
            <w:r w:rsidRPr="2DE40CCE">
              <w:rPr>
                <w:rFonts w:ascii="Arial" w:hAnsi="Arial" w:cs="Arial"/>
              </w:rPr>
              <w:t xml:space="preserve">that house departments </w:t>
            </w:r>
            <w:r w:rsidRPr="1C35A573">
              <w:rPr>
                <w:rFonts w:ascii="Arial" w:hAnsi="Arial" w:cs="Arial"/>
              </w:rPr>
              <w:t>ut</w:t>
            </w:r>
            <w:r w:rsidR="604B239E" w:rsidRPr="1C35A573">
              <w:rPr>
                <w:rFonts w:ascii="Arial" w:hAnsi="Arial" w:cs="Arial"/>
              </w:rPr>
              <w:t xml:space="preserve">ilizing </w:t>
            </w:r>
            <w:r w:rsidR="604B239E" w:rsidRPr="7115B9C0">
              <w:rPr>
                <w:rFonts w:ascii="Arial" w:hAnsi="Arial" w:cs="Arial"/>
              </w:rPr>
              <w:t xml:space="preserve">fully remote or hybrid </w:t>
            </w:r>
            <w:r w:rsidR="604B239E" w:rsidRPr="179ED912">
              <w:rPr>
                <w:rFonts w:ascii="Arial" w:hAnsi="Arial" w:cs="Arial"/>
              </w:rPr>
              <w:t>work since the pandemic</w:t>
            </w:r>
            <w:r w:rsidR="604B239E" w:rsidRPr="3C7C4DF1">
              <w:rPr>
                <w:rFonts w:ascii="Arial" w:hAnsi="Arial" w:cs="Arial"/>
              </w:rPr>
              <w:t>.</w:t>
            </w:r>
            <w:r w:rsidR="604B239E" w:rsidRPr="7FE970B5">
              <w:rPr>
                <w:rFonts w:ascii="Arial" w:hAnsi="Arial" w:cs="Arial"/>
              </w:rPr>
              <w:t xml:space="preserve">  </w:t>
            </w:r>
          </w:p>
        </w:tc>
      </w:tr>
    </w:tbl>
    <w:p w14:paraId="40B0EF6E" w14:textId="77777777" w:rsidR="00594C02" w:rsidRDefault="00594C02" w:rsidP="00433B9B">
      <w:pPr>
        <w:spacing w:line="240" w:lineRule="auto"/>
        <w:rPr>
          <w:rFonts w:ascii="Arial" w:eastAsia="Times New Roman" w:hAnsi="Arial" w:cs="Arial"/>
          <w:b/>
          <w:bCs/>
          <w:color w:val="222222"/>
          <w:u w:val="single"/>
        </w:rPr>
      </w:pPr>
    </w:p>
    <w:p w14:paraId="4BA2D8ED" w14:textId="728703FD" w:rsidR="002115C2" w:rsidRPr="008209C0" w:rsidRDefault="002115C2" w:rsidP="00433B9B">
      <w:pPr>
        <w:spacing w:line="240" w:lineRule="auto"/>
        <w:rPr>
          <w:rFonts w:ascii="Arial" w:eastAsia="Times New Roman" w:hAnsi="Arial" w:cs="Arial"/>
          <w:color w:val="222222"/>
          <w:u w:val="single"/>
        </w:rPr>
      </w:pPr>
      <w:r w:rsidRPr="008209C0">
        <w:rPr>
          <w:rFonts w:ascii="Arial" w:eastAsia="Times New Roman" w:hAnsi="Arial" w:cs="Arial"/>
          <w:b/>
          <w:bCs/>
          <w:color w:val="222222"/>
          <w:u w:val="single"/>
        </w:rPr>
        <w:t>SECTION E: BUDGET REQUESTS</w:t>
      </w:r>
    </w:p>
    <w:tbl>
      <w:tblPr>
        <w:tblStyle w:val="TableGrid"/>
        <w:tblW w:w="0" w:type="auto"/>
        <w:tblLook w:val="04A0" w:firstRow="1" w:lastRow="0" w:firstColumn="1" w:lastColumn="0" w:noHBand="0" w:noVBand="1"/>
      </w:tblPr>
      <w:tblGrid>
        <w:gridCol w:w="9350"/>
      </w:tblGrid>
      <w:tr w:rsidR="006550E5" w:rsidRPr="008209C0" w14:paraId="789EBE8C" w14:textId="77777777" w:rsidTr="05765257">
        <w:tc>
          <w:tcPr>
            <w:tcW w:w="9350" w:type="dxa"/>
          </w:tcPr>
          <w:p w14:paraId="50DE3B88" w14:textId="6C19FE31" w:rsidR="006550E5" w:rsidRPr="008209C0" w:rsidRDefault="006550E5" w:rsidP="00433B9B">
            <w:pPr>
              <w:rPr>
                <w:rFonts w:ascii="Arial" w:hAnsi="Arial" w:cs="Arial"/>
                <w:b/>
                <w:bCs/>
              </w:rPr>
            </w:pPr>
            <w:r w:rsidRPr="008209C0">
              <w:rPr>
                <w:rFonts w:ascii="Arial" w:eastAsia="Times New Roman" w:hAnsi="Arial" w:cs="Arial"/>
                <w:b/>
                <w:bCs/>
                <w:color w:val="222222"/>
              </w:rPr>
              <w:t xml:space="preserve">E1. Provide additional information for any budget requests in </w:t>
            </w:r>
            <w:r w:rsidR="000A5207" w:rsidRPr="008209C0">
              <w:rPr>
                <w:rFonts w:ascii="Arial" w:eastAsia="Times New Roman" w:hAnsi="Arial" w:cs="Arial"/>
                <w:b/>
                <w:bCs/>
                <w:color w:val="222222"/>
              </w:rPr>
              <w:t>Part I of your planning template</w:t>
            </w:r>
            <w:r w:rsidRPr="008209C0">
              <w:rPr>
                <w:rFonts w:ascii="Arial" w:eastAsia="Times New Roman" w:hAnsi="Arial" w:cs="Arial"/>
                <w:b/>
                <w:bCs/>
                <w:color w:val="222222"/>
              </w:rPr>
              <w:t xml:space="preserve"> that are not described elsewhere in your narrative.</w:t>
            </w:r>
          </w:p>
        </w:tc>
      </w:tr>
      <w:tr w:rsidR="006550E5" w:rsidRPr="008209C0" w14:paraId="2AA3D3C9" w14:textId="77777777" w:rsidTr="05765257">
        <w:tc>
          <w:tcPr>
            <w:tcW w:w="9350" w:type="dxa"/>
          </w:tcPr>
          <w:p w14:paraId="12CFA143" w14:textId="77777777" w:rsidR="00BC080D" w:rsidRPr="008209C0" w:rsidRDefault="00BC080D" w:rsidP="00433B9B">
            <w:pPr>
              <w:rPr>
                <w:rFonts w:ascii="Arial" w:hAnsi="Arial" w:cs="Arial"/>
              </w:rPr>
            </w:pPr>
          </w:p>
          <w:p w14:paraId="0899C066" w14:textId="5FB931B6" w:rsidR="00263058" w:rsidRPr="0044653F" w:rsidRDefault="00263058" w:rsidP="0044653F">
            <w:pPr>
              <w:numPr>
                <w:ilvl w:val="0"/>
                <w:numId w:val="34"/>
              </w:numPr>
              <w:rPr>
                <w:rFonts w:ascii="Arial" w:hAnsi="Arial" w:cs="Arial"/>
              </w:rPr>
            </w:pPr>
            <w:r w:rsidRPr="00926B57">
              <w:rPr>
                <w:rFonts w:ascii="Arial" w:hAnsi="Arial" w:cs="Arial"/>
                <w:b/>
                <w:bCs/>
                <w:i/>
                <w:iCs/>
              </w:rPr>
              <w:t xml:space="preserve">Institute of Biotechnology </w:t>
            </w:r>
            <w:r w:rsidR="00B11A73" w:rsidRPr="00926B57">
              <w:rPr>
                <w:rFonts w:ascii="Arial" w:hAnsi="Arial" w:cs="Arial"/>
                <w:b/>
                <w:bCs/>
                <w:i/>
                <w:iCs/>
              </w:rPr>
              <w:t>($</w:t>
            </w:r>
            <w:r w:rsidR="00B11A73">
              <w:rPr>
                <w:rFonts w:ascii="Arial" w:hAnsi="Arial" w:cs="Arial"/>
                <w:b/>
                <w:bCs/>
                <w:i/>
                <w:iCs/>
              </w:rPr>
              <w:t>111</w:t>
            </w:r>
            <w:r w:rsidRPr="00926B57">
              <w:rPr>
                <w:rFonts w:ascii="Arial" w:hAnsi="Arial" w:cs="Arial"/>
                <w:b/>
                <w:bCs/>
                <w:i/>
                <w:iCs/>
              </w:rPr>
              <w:t>M in FY2025)</w:t>
            </w:r>
            <w:r>
              <w:br/>
            </w:r>
            <w:r w:rsidR="0044653F">
              <w:rPr>
                <w:rFonts w:ascii="Arial" w:hAnsi="Arial" w:cs="Arial"/>
              </w:rPr>
              <w:t xml:space="preserve">Funding to continue the co-investment to establish </w:t>
            </w:r>
            <w:hyperlink r:id="rId59">
              <w:r w:rsidR="6BA60C7E" w:rsidRPr="528EC2AF">
                <w:rPr>
                  <w:rStyle w:val="Hyperlink"/>
                  <w:rFonts w:ascii="Arial" w:hAnsi="Arial" w:cs="Arial"/>
                </w:rPr>
                <w:t>UVA’s Institute of Biotechnology</w:t>
              </w:r>
            </w:hyperlink>
            <w:r w:rsidR="002A3FEF">
              <w:rPr>
                <w:rFonts w:ascii="Arial" w:hAnsi="Arial" w:cs="Arial"/>
              </w:rPr>
              <w:t xml:space="preserve"> </w:t>
            </w:r>
            <w:r w:rsidR="0044653F" w:rsidRPr="0044653F">
              <w:rPr>
                <w:rFonts w:ascii="Arial" w:hAnsi="Arial" w:cs="Arial"/>
              </w:rPr>
              <w:t>to accelerate biotechnology commercialization, genomics and gene therapies, drug delivery technologies and biomanufacturing facilities in the Commonwealth</w:t>
            </w:r>
            <w:r w:rsidR="00FB36AA">
              <w:rPr>
                <w:rFonts w:ascii="Arial" w:hAnsi="Arial" w:cs="Arial"/>
              </w:rPr>
              <w:t xml:space="preserve">. Funding will be used to </w:t>
            </w:r>
            <w:r w:rsidR="00555101">
              <w:rPr>
                <w:rFonts w:ascii="Arial" w:hAnsi="Arial" w:cs="Arial"/>
              </w:rPr>
              <w:t xml:space="preserve">recruit </w:t>
            </w:r>
            <w:r w:rsidR="0044653F" w:rsidRPr="0044653F">
              <w:rPr>
                <w:rFonts w:ascii="Arial" w:hAnsi="Arial" w:cs="Arial"/>
              </w:rPr>
              <w:t>high</w:t>
            </w:r>
            <w:r w:rsidR="00555101">
              <w:rPr>
                <w:rFonts w:ascii="Arial" w:hAnsi="Arial" w:cs="Arial"/>
              </w:rPr>
              <w:t>-</w:t>
            </w:r>
            <w:r w:rsidR="0044653F" w:rsidRPr="0044653F">
              <w:rPr>
                <w:rFonts w:ascii="Arial" w:hAnsi="Arial" w:cs="Arial"/>
              </w:rPr>
              <w:t xml:space="preserve">performing biomedical and bioengineering research scientists to </w:t>
            </w:r>
            <w:r w:rsidR="00555101">
              <w:rPr>
                <w:rFonts w:ascii="Arial" w:hAnsi="Arial" w:cs="Arial"/>
              </w:rPr>
              <w:t>UVA and the Commonwealth</w:t>
            </w:r>
            <w:r w:rsidR="00A754D9">
              <w:rPr>
                <w:rFonts w:ascii="Arial" w:hAnsi="Arial" w:cs="Arial"/>
              </w:rPr>
              <w:t xml:space="preserve"> and will be contingent upon UVA </w:t>
            </w:r>
            <w:r w:rsidR="008E2BBC">
              <w:rPr>
                <w:rFonts w:ascii="Arial" w:hAnsi="Arial" w:cs="Arial"/>
              </w:rPr>
              <w:t xml:space="preserve">successfully </w:t>
            </w:r>
            <w:r w:rsidR="008918E6">
              <w:rPr>
                <w:rFonts w:ascii="Arial" w:hAnsi="Arial" w:cs="Arial"/>
              </w:rPr>
              <w:t xml:space="preserve">recruiting </w:t>
            </w:r>
            <w:r w:rsidR="003D3AE0">
              <w:rPr>
                <w:rFonts w:ascii="Arial" w:hAnsi="Arial" w:cs="Arial"/>
              </w:rPr>
              <w:t>75 additional researchers</w:t>
            </w:r>
            <w:r w:rsidR="0044653F" w:rsidRPr="0044653F">
              <w:rPr>
                <w:rFonts w:ascii="Arial" w:hAnsi="Arial" w:cs="Arial"/>
              </w:rPr>
              <w:t>.</w:t>
            </w:r>
            <w:r w:rsidR="00555101">
              <w:rPr>
                <w:rFonts w:ascii="Arial" w:hAnsi="Arial" w:cs="Arial"/>
              </w:rPr>
              <w:t xml:space="preserve"> </w:t>
            </w:r>
            <w:r w:rsidR="17018B8C" w:rsidRPr="528EC2AF">
              <w:rPr>
                <w:rFonts w:ascii="Arial" w:hAnsi="Arial" w:cs="Arial"/>
              </w:rPr>
              <w:t xml:space="preserve">The University has secured </w:t>
            </w:r>
            <w:hyperlink r:id="rId60">
              <w:r w:rsidR="17018B8C" w:rsidRPr="528EC2AF">
                <w:rPr>
                  <w:rStyle w:val="Hyperlink"/>
                  <w:rFonts w:ascii="Arial" w:hAnsi="Arial" w:cs="Arial"/>
                </w:rPr>
                <w:t xml:space="preserve">$100M in private philanthropy </w:t>
              </w:r>
            </w:hyperlink>
            <w:r w:rsidR="00555101">
              <w:rPr>
                <w:rFonts w:ascii="Arial" w:hAnsi="Arial" w:cs="Arial"/>
              </w:rPr>
              <w:t xml:space="preserve">in support of the Institute and has committed to invest </w:t>
            </w:r>
            <w:r w:rsidR="00B0370F">
              <w:rPr>
                <w:rFonts w:ascii="Arial" w:hAnsi="Arial" w:cs="Arial"/>
              </w:rPr>
              <w:t>$2</w:t>
            </w:r>
            <w:r w:rsidR="00291CD1">
              <w:rPr>
                <w:rFonts w:ascii="Arial" w:hAnsi="Arial" w:cs="Arial"/>
              </w:rPr>
              <w:t>00</w:t>
            </w:r>
            <w:r w:rsidR="00C6489E">
              <w:rPr>
                <w:rFonts w:ascii="Arial" w:hAnsi="Arial" w:cs="Arial"/>
              </w:rPr>
              <w:t xml:space="preserve">M in institutional funds to </w:t>
            </w:r>
            <w:r w:rsidR="00F31426">
              <w:rPr>
                <w:rFonts w:ascii="Arial" w:hAnsi="Arial" w:cs="Arial"/>
              </w:rPr>
              <w:t xml:space="preserve">establish the Institute and construct a new </w:t>
            </w:r>
            <w:r w:rsidR="002F68FF">
              <w:rPr>
                <w:rFonts w:ascii="Arial" w:hAnsi="Arial" w:cs="Arial"/>
              </w:rPr>
              <w:t xml:space="preserve">state-of-the-art </w:t>
            </w:r>
            <w:r w:rsidR="00F31426">
              <w:rPr>
                <w:rFonts w:ascii="Arial" w:hAnsi="Arial" w:cs="Arial"/>
              </w:rPr>
              <w:t>facility to support</w:t>
            </w:r>
            <w:r w:rsidR="00254117">
              <w:rPr>
                <w:rFonts w:ascii="Arial" w:hAnsi="Arial" w:cs="Arial"/>
              </w:rPr>
              <w:t xml:space="preserve">, accelerate, and promote cutting-edge discoveries and </w:t>
            </w:r>
            <w:r w:rsidR="000353E0">
              <w:rPr>
                <w:rFonts w:ascii="Arial" w:hAnsi="Arial" w:cs="Arial"/>
              </w:rPr>
              <w:t>t</w:t>
            </w:r>
            <w:r w:rsidR="00DF3509">
              <w:rPr>
                <w:rFonts w:ascii="Arial" w:hAnsi="Arial" w:cs="Arial"/>
              </w:rPr>
              <w:t>o translate t</w:t>
            </w:r>
            <w:r w:rsidR="002563E4">
              <w:rPr>
                <w:rFonts w:ascii="Arial" w:hAnsi="Arial" w:cs="Arial"/>
              </w:rPr>
              <w:t xml:space="preserve">hese </w:t>
            </w:r>
            <w:r w:rsidR="00817D3B">
              <w:rPr>
                <w:rFonts w:ascii="Arial" w:hAnsi="Arial" w:cs="Arial"/>
              </w:rPr>
              <w:t>therapies</w:t>
            </w:r>
            <w:r w:rsidR="00AD6EB8">
              <w:rPr>
                <w:rFonts w:ascii="Arial" w:hAnsi="Arial" w:cs="Arial"/>
              </w:rPr>
              <w:t xml:space="preserve"> </w:t>
            </w:r>
            <w:r w:rsidR="002563E4">
              <w:rPr>
                <w:rFonts w:ascii="Arial" w:hAnsi="Arial" w:cs="Arial"/>
              </w:rPr>
              <w:t>from laboratories to clinical care</w:t>
            </w:r>
            <w:r w:rsidR="00F31426">
              <w:rPr>
                <w:rFonts w:ascii="Arial" w:hAnsi="Arial" w:cs="Arial"/>
              </w:rPr>
              <w:t>.</w:t>
            </w:r>
          </w:p>
          <w:p w14:paraId="3E565915" w14:textId="77777777" w:rsidR="006108EE" w:rsidRPr="00263058" w:rsidRDefault="006108EE" w:rsidP="006108EE">
            <w:pPr>
              <w:rPr>
                <w:rFonts w:ascii="Arial" w:hAnsi="Arial" w:cs="Arial"/>
              </w:rPr>
            </w:pPr>
          </w:p>
          <w:p w14:paraId="3CF42780" w14:textId="77777777" w:rsidR="006108EE" w:rsidRPr="004453F4" w:rsidRDefault="006108EE" w:rsidP="006108EE">
            <w:pPr>
              <w:numPr>
                <w:ilvl w:val="0"/>
                <w:numId w:val="34"/>
              </w:numPr>
              <w:rPr>
                <w:rFonts w:ascii="Arial" w:hAnsi="Arial" w:cs="Arial"/>
              </w:rPr>
            </w:pPr>
            <w:r w:rsidRPr="00680652">
              <w:rPr>
                <w:rFonts w:ascii="Arial" w:hAnsi="Arial" w:cs="Arial"/>
                <w:b/>
                <w:bCs/>
                <w:i/>
                <w:iCs/>
              </w:rPr>
              <w:lastRenderedPageBreak/>
              <w:t>Workforce development and internships ($</w:t>
            </w:r>
            <w:r>
              <w:rPr>
                <w:rFonts w:ascii="Arial" w:hAnsi="Arial" w:cs="Arial"/>
                <w:b/>
                <w:bCs/>
                <w:i/>
                <w:iCs/>
              </w:rPr>
              <w:t>15.5</w:t>
            </w:r>
            <w:r w:rsidRPr="00680652">
              <w:rPr>
                <w:rFonts w:ascii="Arial" w:hAnsi="Arial" w:cs="Arial"/>
                <w:b/>
                <w:bCs/>
                <w:i/>
                <w:iCs/>
              </w:rPr>
              <w:t>M in FY2025; $</w:t>
            </w:r>
            <w:r>
              <w:rPr>
                <w:rFonts w:ascii="Arial" w:hAnsi="Arial" w:cs="Arial"/>
                <w:b/>
                <w:bCs/>
                <w:i/>
                <w:iCs/>
              </w:rPr>
              <w:t>500,000</w:t>
            </w:r>
            <w:r w:rsidRPr="00680652">
              <w:rPr>
                <w:rFonts w:ascii="Arial" w:hAnsi="Arial" w:cs="Arial"/>
                <w:b/>
                <w:bCs/>
                <w:i/>
                <w:iCs/>
              </w:rPr>
              <w:t xml:space="preserve"> in FY2026)</w:t>
            </w:r>
            <w:r w:rsidRPr="00680652">
              <w:rPr>
                <w:rFonts w:ascii="Arial" w:hAnsi="Arial" w:cs="Arial"/>
                <w:b/>
                <w:bCs/>
                <w:i/>
                <w:iCs/>
              </w:rPr>
              <w:br/>
            </w:r>
            <w:r w:rsidRPr="004453F4">
              <w:rPr>
                <w:rFonts w:ascii="Arial" w:hAnsi="Arial" w:cs="Arial"/>
              </w:rPr>
              <w:t>The University of Virginia requests one-time state support of $15M, to be matched 1:1 with University funds, to co-invest in the creation of new online, hybrid, and in-person certificate programs, designed to help non-traditional students advance in their careers and to promote workforce development, with a focus on students in the Charlottesville, Southwest Virginia, and Northern Virginia regions.</w:t>
            </w:r>
            <w:r>
              <w:rPr>
                <w:rFonts w:ascii="Arial" w:hAnsi="Arial" w:cs="Arial"/>
              </w:rPr>
              <w:t xml:space="preserve"> UVA has</w:t>
            </w:r>
            <w:r w:rsidRPr="00CE008E">
              <w:rPr>
                <w:rFonts w:ascii="Arial" w:hAnsi="Arial" w:cs="Arial"/>
              </w:rPr>
              <w:t xml:space="preserve"> committed to investing $15M in workforce development. Together with a matching investment from the Commonwealth, this will enable us to build in-person and hybrid programs in Northern Virginia, the state’s most populous region, to offer additional online programs focused on areas of unmet need within the Commonwealth, and to increase the reach of our existing programs.</w:t>
            </w:r>
            <w:r>
              <w:rPr>
                <w:rFonts w:ascii="Arial" w:hAnsi="Arial" w:cs="Arial"/>
              </w:rPr>
              <w:t xml:space="preserve">  Subsequent to the start-up fund investment these programs are expected to be self-sufficient. </w:t>
            </w:r>
            <w:r w:rsidRPr="004453F4">
              <w:rPr>
                <w:rFonts w:ascii="Arial" w:hAnsi="Arial" w:cs="Arial"/>
              </w:rPr>
              <w:t>UVA also requests ongoing support of $500,000 per year to build infrastructure to support undergraduate internships and workforce development needs. This infrastructure would supplement UVA’s current internship initiatives funded through V-Top and SCHEV.</w:t>
            </w:r>
          </w:p>
          <w:p w14:paraId="7AC3555A" w14:textId="77777777" w:rsidR="006108EE" w:rsidRPr="006108EE" w:rsidRDefault="006108EE" w:rsidP="006108EE">
            <w:pPr>
              <w:rPr>
                <w:rFonts w:ascii="Arial" w:hAnsi="Arial" w:cs="Arial"/>
              </w:rPr>
            </w:pPr>
          </w:p>
          <w:p w14:paraId="5519F515" w14:textId="0188DE43" w:rsidR="006108EE" w:rsidRPr="00005B26" w:rsidRDefault="006108EE" w:rsidP="00005B26">
            <w:pPr>
              <w:rPr>
                <w:rFonts w:ascii="Arial" w:hAnsi="Arial" w:cs="Arial"/>
              </w:rPr>
            </w:pPr>
            <w:r w:rsidRPr="00005B26">
              <w:rPr>
                <w:rFonts w:ascii="Arial" w:hAnsi="Arial" w:cs="Arial"/>
                <w:b/>
                <w:bCs/>
                <w:i/>
                <w:iCs/>
              </w:rPr>
              <w:t>Student safety and security ($3.1M in FY2025; $186,000 in FY2026)</w:t>
            </w:r>
            <w:r w:rsidRPr="00005B26">
              <w:rPr>
                <w:rFonts w:ascii="Arial" w:hAnsi="Arial" w:cs="Arial"/>
              </w:rPr>
              <w:br/>
              <w:t>This request includes funding to (1) enhance student safety and support the efforts of UVA’s Threat Assessment Team (TAT) and (2) improve student mental health.</w:t>
            </w:r>
          </w:p>
          <w:p w14:paraId="5FDC0124" w14:textId="77777777" w:rsidR="006108EE" w:rsidRDefault="006108EE" w:rsidP="006108EE">
            <w:pPr>
              <w:ind w:left="360"/>
              <w:rPr>
                <w:rFonts w:ascii="Arial" w:hAnsi="Arial" w:cs="Arial"/>
              </w:rPr>
            </w:pPr>
          </w:p>
          <w:p w14:paraId="582DABAD" w14:textId="3E26B633" w:rsidR="00602920" w:rsidRPr="00CA2F1F" w:rsidRDefault="006108EE" w:rsidP="00C4042B">
            <w:pPr>
              <w:pStyle w:val="ListParagraph"/>
              <w:numPr>
                <w:ilvl w:val="0"/>
                <w:numId w:val="34"/>
              </w:numPr>
              <w:rPr>
                <w:rFonts w:ascii="Arial" w:hAnsi="Arial" w:cs="Arial"/>
              </w:rPr>
            </w:pPr>
            <w:r w:rsidRPr="00CA2F1F">
              <w:rPr>
                <w:rFonts w:ascii="Arial" w:hAnsi="Arial" w:cs="Arial"/>
                <w:i/>
                <w:iCs/>
                <w:u w:val="single"/>
              </w:rPr>
              <w:t>Student safety &amp; TAT</w:t>
            </w:r>
            <w:r w:rsidRPr="00CA2F1F">
              <w:rPr>
                <w:rFonts w:ascii="Arial" w:hAnsi="Arial" w:cs="Arial"/>
              </w:rPr>
              <w:t xml:space="preserve">: </w:t>
            </w:r>
            <w:r w:rsidR="00CA24BA" w:rsidRPr="00CA2F1F">
              <w:rPr>
                <w:rFonts w:ascii="Arial" w:hAnsi="Arial" w:cs="Arial"/>
              </w:rPr>
              <w:t>Additional funding will support</w:t>
            </w:r>
            <w:r w:rsidR="00655ADA" w:rsidRPr="00CA2F1F">
              <w:rPr>
                <w:rFonts w:ascii="Arial" w:hAnsi="Arial" w:cs="Arial"/>
              </w:rPr>
              <w:t xml:space="preserve"> </w:t>
            </w:r>
            <w:r w:rsidR="001D1263" w:rsidRPr="00CA2F1F">
              <w:rPr>
                <w:rFonts w:ascii="Arial" w:hAnsi="Arial" w:cs="Arial"/>
              </w:rPr>
              <w:t xml:space="preserve">the </w:t>
            </w:r>
            <w:r w:rsidR="00655ADA" w:rsidRPr="00CA2F1F">
              <w:rPr>
                <w:rFonts w:ascii="Arial" w:hAnsi="Arial" w:cs="Arial"/>
              </w:rPr>
              <w:t xml:space="preserve">expansion of </w:t>
            </w:r>
            <w:r w:rsidR="001D1263" w:rsidRPr="00CA2F1F">
              <w:rPr>
                <w:rFonts w:ascii="Arial" w:hAnsi="Arial" w:cs="Arial"/>
              </w:rPr>
              <w:t xml:space="preserve">UVA’s </w:t>
            </w:r>
            <w:r w:rsidR="00655ADA" w:rsidRPr="00CA2F1F">
              <w:rPr>
                <w:rFonts w:ascii="Arial" w:hAnsi="Arial" w:cs="Arial"/>
              </w:rPr>
              <w:t>Threat Assessment Team (TAT), specifically r</w:t>
            </w:r>
            <w:r w:rsidR="00602920" w:rsidRPr="00CA2F1F">
              <w:rPr>
                <w:rFonts w:ascii="Arial" w:hAnsi="Arial" w:cs="Arial"/>
              </w:rPr>
              <w:t xml:space="preserve">ecruiting </w:t>
            </w:r>
            <w:r w:rsidR="00CA24BA" w:rsidRPr="00CA2F1F">
              <w:rPr>
                <w:rFonts w:ascii="Arial" w:hAnsi="Arial" w:cs="Arial"/>
              </w:rPr>
              <w:t xml:space="preserve">additional </w:t>
            </w:r>
            <w:r w:rsidRPr="00CA2F1F">
              <w:rPr>
                <w:rFonts w:ascii="Arial" w:hAnsi="Arial" w:cs="Arial"/>
              </w:rPr>
              <w:t>FTEs</w:t>
            </w:r>
            <w:r w:rsidR="00FE6BC9" w:rsidRPr="00CA2F1F">
              <w:rPr>
                <w:rFonts w:ascii="Arial" w:hAnsi="Arial" w:cs="Arial"/>
              </w:rPr>
              <w:t xml:space="preserve"> and </w:t>
            </w:r>
            <w:r w:rsidR="001D1263" w:rsidRPr="00CA2F1F">
              <w:rPr>
                <w:rFonts w:ascii="Arial" w:hAnsi="Arial" w:cs="Arial"/>
              </w:rPr>
              <w:t>conducting necessary training across the University</w:t>
            </w:r>
            <w:r w:rsidR="00655ADA" w:rsidRPr="00CA2F1F">
              <w:rPr>
                <w:rFonts w:ascii="Arial" w:hAnsi="Arial" w:cs="Arial"/>
              </w:rPr>
              <w:t xml:space="preserve">, to better </w:t>
            </w:r>
            <w:r w:rsidR="00602920" w:rsidRPr="00CA2F1F">
              <w:rPr>
                <w:rFonts w:ascii="Arial" w:hAnsi="Arial" w:cs="Arial"/>
              </w:rPr>
              <w:t>manage the increased workload</w:t>
            </w:r>
            <w:r w:rsidR="00655ADA" w:rsidRPr="00CA2F1F">
              <w:rPr>
                <w:rFonts w:ascii="Arial" w:hAnsi="Arial" w:cs="Arial"/>
              </w:rPr>
              <w:t xml:space="preserve"> of the TAT. </w:t>
            </w:r>
            <w:r w:rsidR="001D1263" w:rsidRPr="00CA2F1F">
              <w:rPr>
                <w:rFonts w:ascii="Arial" w:hAnsi="Arial" w:cs="Arial"/>
              </w:rPr>
              <w:t xml:space="preserve">Over the last two years (FY2022 and FY2023), cases have increased by </w:t>
            </w:r>
            <w:r w:rsidR="00E97CC6" w:rsidRPr="00CA2F1F">
              <w:rPr>
                <w:rFonts w:ascii="Arial" w:hAnsi="Arial" w:cs="Arial"/>
              </w:rPr>
              <w:t>75</w:t>
            </w:r>
            <w:r w:rsidR="001D1263" w:rsidRPr="00CA2F1F">
              <w:rPr>
                <w:rFonts w:ascii="Arial" w:hAnsi="Arial" w:cs="Arial"/>
              </w:rPr>
              <w:t>%</w:t>
            </w:r>
            <w:r w:rsidR="00E97CC6" w:rsidRPr="00CA2F1F">
              <w:rPr>
                <w:rFonts w:ascii="Arial" w:hAnsi="Arial" w:cs="Arial"/>
              </w:rPr>
              <w:t xml:space="preserve"> - from 199 in FY2021 to </w:t>
            </w:r>
            <w:r w:rsidR="00CA2F1F" w:rsidRPr="00CA2F1F">
              <w:rPr>
                <w:rFonts w:ascii="Arial" w:hAnsi="Arial" w:cs="Arial"/>
              </w:rPr>
              <w:t>348 in FY2023</w:t>
            </w:r>
            <w:r w:rsidR="001D1263" w:rsidRPr="00CA2F1F">
              <w:rPr>
                <w:rFonts w:ascii="Arial" w:hAnsi="Arial" w:cs="Arial"/>
              </w:rPr>
              <w:t>.</w:t>
            </w:r>
            <w:r w:rsidR="00655ADA" w:rsidRPr="00CA2F1F">
              <w:rPr>
                <w:rFonts w:ascii="Arial" w:hAnsi="Arial" w:cs="Arial"/>
              </w:rPr>
              <w:t xml:space="preserve"> </w:t>
            </w:r>
            <w:r w:rsidR="00A4400D" w:rsidRPr="00CA2F1F">
              <w:rPr>
                <w:rFonts w:ascii="Arial" w:hAnsi="Arial" w:cs="Arial"/>
              </w:rPr>
              <w:t xml:space="preserve">Additional resources may also be needed to implement the </w:t>
            </w:r>
            <w:r w:rsidR="006E4ADF">
              <w:rPr>
                <w:rFonts w:ascii="Arial" w:hAnsi="Arial" w:cs="Arial"/>
              </w:rPr>
              <w:t xml:space="preserve">forthcoming </w:t>
            </w:r>
            <w:r w:rsidR="00A4400D" w:rsidRPr="00CA2F1F">
              <w:rPr>
                <w:rFonts w:ascii="Arial" w:hAnsi="Arial" w:cs="Arial"/>
              </w:rPr>
              <w:t>recommendations of the independent review of the November 13 tragedy at UVA.</w:t>
            </w:r>
          </w:p>
          <w:p w14:paraId="17EB3C1C" w14:textId="5C2CD8B5" w:rsidR="006108EE" w:rsidRPr="00A4400D" w:rsidRDefault="006108EE" w:rsidP="00A4400D">
            <w:pPr>
              <w:rPr>
                <w:rFonts w:ascii="Arial" w:hAnsi="Arial" w:cs="Arial"/>
              </w:rPr>
            </w:pPr>
          </w:p>
          <w:p w14:paraId="366DCFC5" w14:textId="005E864E" w:rsidR="006108EE" w:rsidRPr="0077581A" w:rsidRDefault="006108EE" w:rsidP="0077581A">
            <w:pPr>
              <w:pStyle w:val="ListParagraph"/>
              <w:numPr>
                <w:ilvl w:val="0"/>
                <w:numId w:val="34"/>
              </w:numPr>
              <w:rPr>
                <w:rFonts w:ascii="Arial" w:hAnsi="Arial" w:cs="Arial"/>
              </w:rPr>
            </w:pPr>
            <w:r w:rsidRPr="0077581A">
              <w:rPr>
                <w:rFonts w:ascii="Arial" w:hAnsi="Arial" w:cs="Arial"/>
                <w:i/>
                <w:iCs/>
                <w:u w:val="single"/>
              </w:rPr>
              <w:t>Mental health</w:t>
            </w:r>
            <w:r w:rsidRPr="0077581A">
              <w:rPr>
                <w:rFonts w:ascii="Arial" w:hAnsi="Arial" w:cs="Arial"/>
              </w:rPr>
              <w:t>: To help support its growing mental health needs, the University of Virginia requests one-time state support of $2.9M to improve the mental health services within its Student Health &amp; Wellness Center (</w:t>
            </w:r>
            <w:proofErr w:type="spellStart"/>
            <w:r w:rsidRPr="0077581A">
              <w:rPr>
                <w:rFonts w:ascii="Arial" w:hAnsi="Arial" w:cs="Arial"/>
              </w:rPr>
              <w:t>SHWC</w:t>
            </w:r>
            <w:proofErr w:type="spellEnd"/>
            <w:r w:rsidRPr="0077581A">
              <w:rPr>
                <w:rFonts w:ascii="Arial" w:hAnsi="Arial" w:cs="Arial"/>
              </w:rPr>
              <w:t xml:space="preserve">) through building out approximately 6,000 SF of shell space to expand mental health services to the 25,000 undergraduate and graduate students. Counseling and Psychological Services (CAPS) is the primary student mental health clinic at the University; and provides outreach, education, consultation, and crisis management to the broader student community. The number of CAPS visits over the past decade has seen a dramatic increase, rising nearly 300% from the 2012 academic year (7,744) to the 2022 academic year (22,952). Student mental health hospitalizations are increasing nationally and among UVA students. The new space will expand data-driven student case/care management in these areas and allow for earlier and sustained interventions that diminish the need for hospitalization and utilization of overburdened community resources. Specifically, these one-time funds would support the buildout of private telehealth rooms, improvements to space supporting student mental health, and other wellness needs of the student population. </w:t>
            </w:r>
          </w:p>
          <w:p w14:paraId="2DC88AFD" w14:textId="77777777" w:rsidR="006108EE" w:rsidRDefault="006108EE" w:rsidP="006108EE">
            <w:pPr>
              <w:rPr>
                <w:rFonts w:ascii="Arial" w:hAnsi="Arial" w:cs="Arial"/>
              </w:rPr>
            </w:pPr>
          </w:p>
          <w:p w14:paraId="1F8D8446" w14:textId="31E2703F" w:rsidR="005953B1" w:rsidRPr="001C1356" w:rsidRDefault="008C116C" w:rsidP="00433B9B">
            <w:pPr>
              <w:numPr>
                <w:ilvl w:val="0"/>
                <w:numId w:val="34"/>
              </w:numPr>
              <w:rPr>
                <w:rFonts w:ascii="Arial" w:hAnsi="Arial" w:cs="Arial"/>
              </w:rPr>
            </w:pPr>
            <w:r w:rsidRPr="007B1682">
              <w:rPr>
                <w:rFonts w:ascii="Arial" w:hAnsi="Arial" w:cs="Arial"/>
                <w:b/>
                <w:bCs/>
                <w:i/>
                <w:iCs/>
              </w:rPr>
              <w:t>Strategic Infrastructure for Translation and Commercialization of Scientific Research</w:t>
            </w:r>
            <w:r w:rsidR="00065A4A">
              <w:rPr>
                <w:rFonts w:ascii="Arial" w:hAnsi="Arial" w:cs="Arial"/>
                <w:b/>
                <w:bCs/>
                <w:i/>
                <w:iCs/>
              </w:rPr>
              <w:t xml:space="preserve"> </w:t>
            </w:r>
            <w:r w:rsidR="00B23EB3" w:rsidRPr="00680652">
              <w:rPr>
                <w:rFonts w:ascii="Arial" w:hAnsi="Arial" w:cs="Arial"/>
                <w:b/>
                <w:bCs/>
                <w:i/>
                <w:iCs/>
              </w:rPr>
              <w:t>(</w:t>
            </w:r>
            <w:r w:rsidR="00B23EB3" w:rsidRPr="00D31DF7">
              <w:rPr>
                <w:rFonts w:ascii="Arial" w:hAnsi="Arial" w:cs="Arial"/>
                <w:b/>
                <w:bCs/>
                <w:i/>
                <w:iCs/>
              </w:rPr>
              <w:t>$</w:t>
            </w:r>
            <w:r w:rsidR="00D31DF7" w:rsidRPr="00D31DF7">
              <w:rPr>
                <w:rFonts w:ascii="Arial" w:hAnsi="Arial" w:cs="Arial"/>
                <w:b/>
                <w:bCs/>
                <w:i/>
                <w:iCs/>
              </w:rPr>
              <w:t>5.8</w:t>
            </w:r>
            <w:r w:rsidR="00065A4A" w:rsidRPr="00D31DF7">
              <w:rPr>
                <w:rFonts w:ascii="Arial" w:hAnsi="Arial" w:cs="Arial"/>
                <w:b/>
                <w:bCs/>
                <w:i/>
                <w:iCs/>
              </w:rPr>
              <w:t>M</w:t>
            </w:r>
            <w:r w:rsidR="00065A4A" w:rsidRPr="00680652">
              <w:rPr>
                <w:rFonts w:ascii="Arial" w:hAnsi="Arial" w:cs="Arial"/>
                <w:b/>
                <w:bCs/>
                <w:i/>
                <w:iCs/>
              </w:rPr>
              <w:t xml:space="preserve"> in</w:t>
            </w:r>
            <w:r w:rsidR="00AD72D8">
              <w:rPr>
                <w:rFonts w:ascii="Arial" w:hAnsi="Arial" w:cs="Arial"/>
                <w:b/>
                <w:bCs/>
                <w:i/>
                <w:iCs/>
              </w:rPr>
              <w:t xml:space="preserve"> each year</w:t>
            </w:r>
            <w:r w:rsidR="00065A4A" w:rsidRPr="00680652">
              <w:rPr>
                <w:rFonts w:ascii="Arial" w:hAnsi="Arial" w:cs="Arial"/>
                <w:b/>
                <w:bCs/>
                <w:i/>
                <w:iCs/>
              </w:rPr>
              <w:t>)</w:t>
            </w:r>
            <w:r>
              <w:br/>
            </w:r>
            <w:r w:rsidR="001C1356" w:rsidRPr="001C1356">
              <w:rPr>
                <w:rFonts w:ascii="Arial" w:hAnsi="Arial" w:cs="Arial"/>
              </w:rPr>
              <w:t xml:space="preserve">The University of Virginia requests </w:t>
            </w:r>
            <w:r w:rsidR="00095A3C" w:rsidRPr="00D31DF7">
              <w:rPr>
                <w:rFonts w:ascii="Arial" w:hAnsi="Arial" w:cs="Arial"/>
              </w:rPr>
              <w:t>$</w:t>
            </w:r>
            <w:r w:rsidR="00D31DF7" w:rsidRPr="00D31DF7">
              <w:rPr>
                <w:rFonts w:ascii="Arial" w:hAnsi="Arial" w:cs="Arial"/>
              </w:rPr>
              <w:t>5.8</w:t>
            </w:r>
            <w:r w:rsidR="002B27E5" w:rsidRPr="00D31DF7">
              <w:rPr>
                <w:rFonts w:ascii="Arial" w:hAnsi="Arial" w:cs="Arial"/>
              </w:rPr>
              <w:t>M</w:t>
            </w:r>
            <w:r w:rsidR="00D31DF7">
              <w:rPr>
                <w:rFonts w:ascii="Arial" w:hAnsi="Arial" w:cs="Arial"/>
              </w:rPr>
              <w:t xml:space="preserve"> in each year</w:t>
            </w:r>
            <w:r w:rsidR="00186BD6">
              <w:rPr>
                <w:rFonts w:ascii="Arial" w:hAnsi="Arial" w:cs="Arial"/>
              </w:rPr>
              <w:t xml:space="preserve">, to be </w:t>
            </w:r>
            <w:r w:rsidR="161D2931" w:rsidRPr="14E3772C">
              <w:rPr>
                <w:rFonts w:ascii="Arial" w:hAnsi="Arial" w:cs="Arial"/>
              </w:rPr>
              <w:t>match</w:t>
            </w:r>
            <w:r w:rsidR="04499E29" w:rsidRPr="14E3772C">
              <w:rPr>
                <w:rFonts w:ascii="Arial" w:hAnsi="Arial" w:cs="Arial"/>
              </w:rPr>
              <w:t>ed</w:t>
            </w:r>
            <w:r w:rsidR="00186BD6">
              <w:rPr>
                <w:rFonts w:ascii="Arial" w:hAnsi="Arial" w:cs="Arial"/>
              </w:rPr>
              <w:t xml:space="preserve"> with University funds,</w:t>
            </w:r>
            <w:r w:rsidR="001C1356" w:rsidRPr="001C1356">
              <w:rPr>
                <w:rFonts w:ascii="Arial" w:hAnsi="Arial" w:cs="Arial"/>
              </w:rPr>
              <w:t xml:space="preserve"> to co-invest in strategic infrastructure for the translation and commercialization of scientific research. This infrastructure will connect the work of UVA’s world-class researchers and faculty to practical problems – and solutions. Commercializing these solutions, whether through licensing or new ventures, will be a key spur to the </w:t>
            </w:r>
            <w:r w:rsidR="001C1356" w:rsidRPr="001C1356">
              <w:rPr>
                <w:rFonts w:ascii="Arial" w:hAnsi="Arial" w:cs="Arial"/>
              </w:rPr>
              <w:lastRenderedPageBreak/>
              <w:t>Commonwealth’s economic growth. The funding would support four related items:</w:t>
            </w:r>
            <w:r w:rsidR="001C1356">
              <w:rPr>
                <w:rFonts w:ascii="Arial" w:hAnsi="Arial" w:cs="Arial"/>
              </w:rPr>
              <w:t xml:space="preserve"> (1) entrepreneurship; (2) commercialization</w:t>
            </w:r>
            <w:r w:rsidR="00582782">
              <w:rPr>
                <w:rFonts w:ascii="Arial" w:hAnsi="Arial" w:cs="Arial"/>
              </w:rPr>
              <w:t xml:space="preserve">; (3) </w:t>
            </w:r>
            <w:r w:rsidR="00CE1CB8">
              <w:rPr>
                <w:rFonts w:ascii="Arial" w:hAnsi="Arial" w:cs="Arial"/>
              </w:rPr>
              <w:t>translational support for technology and non-life s</w:t>
            </w:r>
            <w:r w:rsidR="00AB14D1">
              <w:rPr>
                <w:rFonts w:ascii="Arial" w:hAnsi="Arial" w:cs="Arial"/>
              </w:rPr>
              <w:t>ciences; (4) clinical trials.</w:t>
            </w:r>
          </w:p>
          <w:p w14:paraId="5D92F6A0" w14:textId="77777777" w:rsidR="009B248A" w:rsidRDefault="009B248A" w:rsidP="00433B9B">
            <w:pPr>
              <w:rPr>
                <w:rFonts w:ascii="Arial" w:hAnsi="Arial" w:cs="Arial"/>
              </w:rPr>
            </w:pPr>
          </w:p>
          <w:p w14:paraId="65F8D081" w14:textId="0BA5FF72" w:rsidR="00DB1298" w:rsidRDefault="009B248A" w:rsidP="00433B9B">
            <w:pPr>
              <w:pStyle w:val="ListParagraph"/>
              <w:numPr>
                <w:ilvl w:val="0"/>
                <w:numId w:val="34"/>
              </w:numPr>
              <w:rPr>
                <w:rFonts w:ascii="Arial" w:hAnsi="Arial" w:cs="Arial"/>
              </w:rPr>
            </w:pPr>
            <w:r w:rsidRPr="5BA54514">
              <w:rPr>
                <w:rFonts w:ascii="Arial" w:hAnsi="Arial" w:cs="Arial"/>
                <w:b/>
                <w:bCs/>
                <w:i/>
                <w:iCs/>
              </w:rPr>
              <w:t>Virginia Military Survivors and Dependents Education Program (</w:t>
            </w:r>
            <w:proofErr w:type="spellStart"/>
            <w:r w:rsidRPr="5BA54514">
              <w:rPr>
                <w:rFonts w:ascii="Arial" w:hAnsi="Arial" w:cs="Arial"/>
                <w:b/>
                <w:bCs/>
                <w:i/>
                <w:iCs/>
              </w:rPr>
              <w:t>VMSDEP</w:t>
            </w:r>
            <w:proofErr w:type="spellEnd"/>
            <w:r w:rsidRPr="5BA54514">
              <w:rPr>
                <w:rFonts w:ascii="Arial" w:hAnsi="Arial" w:cs="Arial"/>
                <w:b/>
                <w:bCs/>
                <w:i/>
                <w:iCs/>
              </w:rPr>
              <w:t>)</w:t>
            </w:r>
            <w:r w:rsidR="009B3306" w:rsidRPr="5BA54514">
              <w:rPr>
                <w:rFonts w:ascii="Arial" w:hAnsi="Arial" w:cs="Arial"/>
                <w:b/>
                <w:bCs/>
                <w:i/>
                <w:iCs/>
              </w:rPr>
              <w:t xml:space="preserve"> ($</w:t>
            </w:r>
            <w:r w:rsidR="0077581A">
              <w:rPr>
                <w:rFonts w:ascii="Arial" w:hAnsi="Arial" w:cs="Arial"/>
                <w:b/>
                <w:bCs/>
                <w:i/>
                <w:iCs/>
              </w:rPr>
              <w:t>6.8</w:t>
            </w:r>
            <w:r w:rsidR="009B3306" w:rsidRPr="5BA54514">
              <w:rPr>
                <w:rFonts w:ascii="Arial" w:hAnsi="Arial" w:cs="Arial"/>
                <w:b/>
                <w:bCs/>
                <w:i/>
                <w:iCs/>
              </w:rPr>
              <w:t>M in FY2025; $</w:t>
            </w:r>
            <w:r w:rsidR="0077581A">
              <w:rPr>
                <w:rFonts w:ascii="Arial" w:hAnsi="Arial" w:cs="Arial"/>
                <w:b/>
                <w:bCs/>
                <w:i/>
                <w:iCs/>
              </w:rPr>
              <w:t>8.1</w:t>
            </w:r>
            <w:r w:rsidR="00B1049E" w:rsidRPr="5BA54514">
              <w:rPr>
                <w:rFonts w:ascii="Arial" w:hAnsi="Arial" w:cs="Arial"/>
                <w:b/>
                <w:bCs/>
                <w:i/>
                <w:iCs/>
              </w:rPr>
              <w:t xml:space="preserve">M </w:t>
            </w:r>
            <w:r w:rsidR="009B3306" w:rsidRPr="5BA54514">
              <w:rPr>
                <w:rFonts w:ascii="Arial" w:hAnsi="Arial" w:cs="Arial"/>
                <w:b/>
                <w:bCs/>
                <w:i/>
                <w:iCs/>
              </w:rPr>
              <w:t>in FY2026)</w:t>
            </w:r>
            <w:r>
              <w:br/>
            </w:r>
            <w:r w:rsidR="00887157" w:rsidRPr="5BA54514">
              <w:rPr>
                <w:rFonts w:ascii="Arial" w:hAnsi="Arial" w:cs="Arial"/>
              </w:rPr>
              <w:t xml:space="preserve">UVA requests funding to support the tremendous growth in </w:t>
            </w:r>
            <w:proofErr w:type="spellStart"/>
            <w:r w:rsidR="00887157" w:rsidRPr="5BA54514">
              <w:rPr>
                <w:rFonts w:ascii="Arial" w:hAnsi="Arial" w:cs="Arial"/>
              </w:rPr>
              <w:t>VMSDEP</w:t>
            </w:r>
            <w:proofErr w:type="spellEnd"/>
            <w:r w:rsidR="00887157" w:rsidRPr="5BA54514">
              <w:rPr>
                <w:rFonts w:ascii="Arial" w:hAnsi="Arial" w:cs="Arial"/>
              </w:rPr>
              <w:t xml:space="preserve"> waivers. Starting in 2019 through 2023, the number of students receiving waivers has increased 456%, from 36 to 200 students. </w:t>
            </w:r>
            <w:r w:rsidR="00901D30">
              <w:rPr>
                <w:rFonts w:ascii="Arial" w:hAnsi="Arial" w:cs="Arial"/>
              </w:rPr>
              <w:t xml:space="preserve">Using a three-year rolling average, we </w:t>
            </w:r>
            <w:r w:rsidR="00E13231">
              <w:rPr>
                <w:rFonts w:ascii="Arial" w:hAnsi="Arial" w:cs="Arial"/>
              </w:rPr>
              <w:t>anticipate</w:t>
            </w:r>
            <w:r w:rsidR="0015201F">
              <w:rPr>
                <w:rFonts w:ascii="Arial" w:hAnsi="Arial" w:cs="Arial"/>
              </w:rPr>
              <w:t xml:space="preserve"> the </w:t>
            </w:r>
            <w:r w:rsidR="00E13231">
              <w:rPr>
                <w:rFonts w:ascii="Arial" w:hAnsi="Arial" w:cs="Arial"/>
              </w:rPr>
              <w:t xml:space="preserve">number of eligible students and the </w:t>
            </w:r>
            <w:r w:rsidR="0015201F">
              <w:rPr>
                <w:rFonts w:ascii="Arial" w:hAnsi="Arial" w:cs="Arial"/>
              </w:rPr>
              <w:t xml:space="preserve">cost of the </w:t>
            </w:r>
            <w:proofErr w:type="spellStart"/>
            <w:r w:rsidR="0015201F">
              <w:rPr>
                <w:rFonts w:ascii="Arial" w:hAnsi="Arial" w:cs="Arial"/>
              </w:rPr>
              <w:t>VMSDEP</w:t>
            </w:r>
            <w:proofErr w:type="spellEnd"/>
            <w:r w:rsidR="0015201F">
              <w:rPr>
                <w:rFonts w:ascii="Arial" w:hAnsi="Arial" w:cs="Arial"/>
              </w:rPr>
              <w:t xml:space="preserve"> waivers to continue to increase</w:t>
            </w:r>
            <w:r w:rsidR="003817BD">
              <w:rPr>
                <w:rFonts w:ascii="Arial" w:hAnsi="Arial" w:cs="Arial"/>
              </w:rPr>
              <w:t xml:space="preserve">. </w:t>
            </w:r>
            <w:r w:rsidR="00E13231">
              <w:rPr>
                <w:rFonts w:ascii="Arial" w:hAnsi="Arial" w:cs="Arial"/>
              </w:rPr>
              <w:t>The estimated impact i</w:t>
            </w:r>
            <w:r w:rsidR="00DB1298">
              <w:rPr>
                <w:rFonts w:ascii="Arial" w:hAnsi="Arial" w:cs="Arial"/>
              </w:rPr>
              <w:t>s $</w:t>
            </w:r>
            <w:r w:rsidR="00055C21">
              <w:rPr>
                <w:rFonts w:ascii="Arial" w:hAnsi="Arial" w:cs="Arial"/>
              </w:rPr>
              <w:t>6.8M</w:t>
            </w:r>
            <w:r w:rsidR="00DB1298">
              <w:rPr>
                <w:rFonts w:ascii="Arial" w:hAnsi="Arial" w:cs="Arial"/>
              </w:rPr>
              <w:t xml:space="preserve"> and $</w:t>
            </w:r>
            <w:r w:rsidR="00055C21">
              <w:rPr>
                <w:rFonts w:ascii="Arial" w:hAnsi="Arial" w:cs="Arial"/>
              </w:rPr>
              <w:t>8.1M</w:t>
            </w:r>
            <w:r w:rsidR="00DB1298">
              <w:rPr>
                <w:rFonts w:ascii="Arial" w:hAnsi="Arial" w:cs="Arial"/>
              </w:rPr>
              <w:t xml:space="preserve"> in</w:t>
            </w:r>
            <w:r w:rsidR="00E13231">
              <w:rPr>
                <w:rFonts w:ascii="Arial" w:hAnsi="Arial" w:cs="Arial"/>
              </w:rPr>
              <w:t xml:space="preserve"> FY2025 </w:t>
            </w:r>
            <w:r w:rsidR="00DB1298">
              <w:rPr>
                <w:rFonts w:ascii="Arial" w:hAnsi="Arial" w:cs="Arial"/>
              </w:rPr>
              <w:t>and FY2026, respectively.</w:t>
            </w:r>
          </w:p>
          <w:p w14:paraId="340889E4" w14:textId="77777777" w:rsidR="009B248A" w:rsidRDefault="009B248A" w:rsidP="00433B9B">
            <w:pPr>
              <w:rPr>
                <w:rFonts w:ascii="Arial" w:hAnsi="Arial" w:cs="Arial"/>
              </w:rPr>
            </w:pPr>
          </w:p>
          <w:p w14:paraId="3247C802" w14:textId="0EF1CED9" w:rsidR="005953B1" w:rsidRDefault="00D35A9C" w:rsidP="00433B9B">
            <w:pPr>
              <w:pStyle w:val="ListParagraph"/>
              <w:numPr>
                <w:ilvl w:val="0"/>
                <w:numId w:val="34"/>
              </w:numPr>
              <w:rPr>
                <w:rFonts w:ascii="Arial" w:hAnsi="Arial" w:cs="Arial"/>
              </w:rPr>
            </w:pPr>
            <w:r>
              <w:rPr>
                <w:rFonts w:ascii="Arial" w:hAnsi="Arial" w:cs="Arial"/>
                <w:b/>
                <w:bCs/>
                <w:i/>
                <w:iCs/>
              </w:rPr>
              <w:t xml:space="preserve">UVA </w:t>
            </w:r>
            <w:r w:rsidR="005953B1" w:rsidRPr="00D376C5">
              <w:rPr>
                <w:rFonts w:ascii="Arial" w:hAnsi="Arial" w:cs="Arial"/>
                <w:b/>
                <w:bCs/>
                <w:i/>
                <w:iCs/>
              </w:rPr>
              <w:t xml:space="preserve">Health </w:t>
            </w:r>
            <w:r>
              <w:rPr>
                <w:rFonts w:ascii="Arial" w:hAnsi="Arial" w:cs="Arial"/>
                <w:b/>
                <w:bCs/>
                <w:i/>
                <w:iCs/>
              </w:rPr>
              <w:t>Plan</w:t>
            </w:r>
            <w:r w:rsidR="005953B1" w:rsidRPr="00D376C5">
              <w:rPr>
                <w:rFonts w:ascii="Arial" w:hAnsi="Arial" w:cs="Arial"/>
                <w:b/>
                <w:bCs/>
                <w:i/>
                <w:iCs/>
              </w:rPr>
              <w:t xml:space="preserve"> premium increases</w:t>
            </w:r>
            <w:r w:rsidR="00BC0ABC" w:rsidRPr="00D376C5">
              <w:rPr>
                <w:rFonts w:ascii="Arial" w:hAnsi="Arial" w:cs="Arial"/>
                <w:b/>
                <w:bCs/>
                <w:i/>
                <w:iCs/>
              </w:rPr>
              <w:t xml:space="preserve"> ($</w:t>
            </w:r>
            <w:r w:rsidR="000B6A4E" w:rsidRPr="00D376C5">
              <w:rPr>
                <w:rFonts w:ascii="Arial" w:hAnsi="Arial" w:cs="Arial"/>
                <w:b/>
                <w:bCs/>
                <w:i/>
                <w:iCs/>
              </w:rPr>
              <w:t>6</w:t>
            </w:r>
            <w:r w:rsidR="000B6A4E">
              <w:rPr>
                <w:rFonts w:ascii="Arial" w:hAnsi="Arial" w:cs="Arial"/>
                <w:b/>
                <w:bCs/>
                <w:i/>
                <w:iCs/>
              </w:rPr>
              <w:t>M</w:t>
            </w:r>
            <w:r w:rsidR="00BC0ABC">
              <w:rPr>
                <w:rFonts w:ascii="Arial" w:hAnsi="Arial" w:cs="Arial"/>
                <w:b/>
                <w:bCs/>
                <w:i/>
                <w:iCs/>
              </w:rPr>
              <w:t xml:space="preserve"> in FY202</w:t>
            </w:r>
            <w:r w:rsidR="00AD6600">
              <w:rPr>
                <w:rFonts w:ascii="Arial" w:hAnsi="Arial" w:cs="Arial"/>
                <w:b/>
                <w:bCs/>
                <w:i/>
                <w:iCs/>
              </w:rPr>
              <w:t>5</w:t>
            </w:r>
            <w:r w:rsidR="00BC0ABC">
              <w:rPr>
                <w:rFonts w:ascii="Arial" w:hAnsi="Arial" w:cs="Arial"/>
                <w:b/>
                <w:bCs/>
                <w:i/>
                <w:iCs/>
              </w:rPr>
              <w:t>; $</w:t>
            </w:r>
            <w:r w:rsidR="00D376C5">
              <w:rPr>
                <w:rFonts w:ascii="Arial" w:hAnsi="Arial" w:cs="Arial"/>
                <w:b/>
                <w:bCs/>
                <w:i/>
                <w:iCs/>
              </w:rPr>
              <w:t>7.4</w:t>
            </w:r>
            <w:r w:rsidR="00BC0ABC">
              <w:rPr>
                <w:rFonts w:ascii="Arial" w:hAnsi="Arial" w:cs="Arial"/>
                <w:b/>
                <w:bCs/>
                <w:i/>
                <w:iCs/>
              </w:rPr>
              <w:t>M in FY202</w:t>
            </w:r>
            <w:r w:rsidR="00AD6600">
              <w:rPr>
                <w:rFonts w:ascii="Arial" w:hAnsi="Arial" w:cs="Arial"/>
                <w:b/>
                <w:bCs/>
                <w:i/>
                <w:iCs/>
              </w:rPr>
              <w:t>6</w:t>
            </w:r>
            <w:r w:rsidR="00BC0ABC">
              <w:rPr>
                <w:rFonts w:ascii="Arial" w:hAnsi="Arial" w:cs="Arial"/>
                <w:b/>
                <w:bCs/>
                <w:i/>
                <w:iCs/>
              </w:rPr>
              <w:t>)</w:t>
            </w:r>
            <w:r>
              <w:br/>
            </w:r>
            <w:r>
              <w:rPr>
                <w:rFonts w:ascii="Arial" w:hAnsi="Arial" w:cs="Arial"/>
              </w:rPr>
              <w:t>T</w:t>
            </w:r>
            <w:r w:rsidRPr="00D35A9C">
              <w:rPr>
                <w:rFonts w:ascii="Arial" w:hAnsi="Arial" w:cs="Arial"/>
              </w:rPr>
              <w:t xml:space="preserve">he University seeks incremental funding to cover the state’s general fund share of the increases in employer premiums for employees participating in the UVA Health Plan. By long-standing agreement with the Commonwealth, UVA established its own health plan that is operated by a third-party administrator, and the state provides a share of funding for health insurance based on the lesser of the UVA premium or the state’s </w:t>
            </w:r>
            <w:proofErr w:type="spellStart"/>
            <w:r w:rsidRPr="00D35A9C">
              <w:rPr>
                <w:rFonts w:ascii="Arial" w:hAnsi="Arial" w:cs="Arial"/>
              </w:rPr>
              <w:t>CovaCare</w:t>
            </w:r>
            <w:proofErr w:type="spellEnd"/>
            <w:r w:rsidRPr="00D35A9C">
              <w:rPr>
                <w:rFonts w:ascii="Arial" w:hAnsi="Arial" w:cs="Arial"/>
              </w:rPr>
              <w:t xml:space="preserve"> premium. Historically, the state has chosen to fund the lessor of UVA's share of cost or the state health insurance fund's growth. This methodology incorrectly assumes the actuarial values of the two separate health insurance pools are the same; but they are not. In recent years, the state health insurance fund has been </w:t>
            </w:r>
            <w:r w:rsidR="00C8174D" w:rsidRPr="00D35A9C">
              <w:rPr>
                <w:rFonts w:ascii="Arial" w:hAnsi="Arial" w:cs="Arial"/>
              </w:rPr>
              <w:t>overfunded</w:t>
            </w:r>
            <w:r w:rsidRPr="00D35A9C">
              <w:rPr>
                <w:rFonts w:ascii="Arial" w:hAnsi="Arial" w:cs="Arial"/>
              </w:rPr>
              <w:t xml:space="preserve"> and saw little to no increases in state contributions. The University's health insurance plan has not been </w:t>
            </w:r>
            <w:r w:rsidR="00C8174D" w:rsidRPr="00D35A9C">
              <w:rPr>
                <w:rFonts w:ascii="Arial" w:hAnsi="Arial" w:cs="Arial"/>
              </w:rPr>
              <w:t>overfunded</w:t>
            </w:r>
            <w:r w:rsidRPr="00D35A9C">
              <w:rPr>
                <w:rFonts w:ascii="Arial" w:hAnsi="Arial" w:cs="Arial"/>
              </w:rPr>
              <w:t xml:space="preserve">. The Commonwealth of Virginia provides funding to cover the state share of the increases in employer premiums for state employees at all other institutions of higher education through a central appropriation. Because </w:t>
            </w:r>
            <w:r w:rsidR="00C8174D">
              <w:rPr>
                <w:rFonts w:ascii="Arial" w:hAnsi="Arial" w:cs="Arial"/>
              </w:rPr>
              <w:t>UVA</w:t>
            </w:r>
            <w:r w:rsidRPr="00D35A9C">
              <w:rPr>
                <w:rFonts w:ascii="Arial" w:hAnsi="Arial" w:cs="Arial"/>
              </w:rPr>
              <w:t xml:space="preserve"> has its own health plan, it is requesting </w:t>
            </w:r>
            <w:r w:rsidR="000036C4">
              <w:rPr>
                <w:rFonts w:ascii="Arial" w:hAnsi="Arial" w:cs="Arial"/>
              </w:rPr>
              <w:t>funding to cover</w:t>
            </w:r>
            <w:r w:rsidRPr="00D35A9C">
              <w:rPr>
                <w:rFonts w:ascii="Arial" w:hAnsi="Arial" w:cs="Arial"/>
              </w:rPr>
              <w:t xml:space="preserve"> the increase in the state’s share of the University-sponsored health care plan which remains below the </w:t>
            </w:r>
            <w:proofErr w:type="spellStart"/>
            <w:r w:rsidRPr="00D35A9C">
              <w:rPr>
                <w:rFonts w:ascii="Arial" w:hAnsi="Arial" w:cs="Arial"/>
              </w:rPr>
              <w:t>CovaCare</w:t>
            </w:r>
            <w:proofErr w:type="spellEnd"/>
            <w:r w:rsidRPr="00D35A9C">
              <w:rPr>
                <w:rFonts w:ascii="Arial" w:hAnsi="Arial" w:cs="Arial"/>
              </w:rPr>
              <w:t xml:space="preserve"> premium. This state support is essential to maintaining the state's commitment to supporting the general fund share of cost for the state employees participating in the University's health plan.</w:t>
            </w:r>
            <w:r w:rsidR="2B550B98" w:rsidRPr="1FF10CF5">
              <w:rPr>
                <w:rFonts w:ascii="Arial" w:hAnsi="Arial" w:cs="Arial"/>
              </w:rPr>
              <w:t xml:space="preserve"> </w:t>
            </w:r>
            <w:r w:rsidR="2B550B98" w:rsidRPr="7AAE558C">
              <w:rPr>
                <w:rFonts w:ascii="Arial" w:hAnsi="Arial" w:cs="Arial"/>
              </w:rPr>
              <w:t xml:space="preserve"> </w:t>
            </w:r>
            <w:r w:rsidR="2B550B98" w:rsidRPr="6ED3A15E">
              <w:rPr>
                <w:rFonts w:ascii="Arial" w:hAnsi="Arial" w:cs="Arial"/>
              </w:rPr>
              <w:t xml:space="preserve">The absence of state support puts an increasing </w:t>
            </w:r>
            <w:r w:rsidR="2B550B98" w:rsidRPr="0C6FBF22">
              <w:rPr>
                <w:rFonts w:ascii="Arial" w:hAnsi="Arial" w:cs="Arial"/>
              </w:rPr>
              <w:t>burden on tuition to support these cost</w:t>
            </w:r>
            <w:r w:rsidR="2B550B98" w:rsidRPr="63F5FE6F">
              <w:rPr>
                <w:rFonts w:ascii="Arial" w:hAnsi="Arial" w:cs="Arial"/>
              </w:rPr>
              <w:t xml:space="preserve"> increases.</w:t>
            </w:r>
          </w:p>
          <w:p w14:paraId="296FAF24" w14:textId="77777777" w:rsidR="009B248A" w:rsidRPr="009B248A" w:rsidRDefault="009B248A" w:rsidP="00433B9B">
            <w:pPr>
              <w:rPr>
                <w:rFonts w:ascii="Arial" w:hAnsi="Arial" w:cs="Arial"/>
              </w:rPr>
            </w:pPr>
          </w:p>
          <w:p w14:paraId="1FE22BFC" w14:textId="2D49592F" w:rsidR="00F87736" w:rsidRDefault="00F87736" w:rsidP="00433B9B">
            <w:pPr>
              <w:pStyle w:val="ListParagraph"/>
              <w:numPr>
                <w:ilvl w:val="0"/>
                <w:numId w:val="34"/>
              </w:numPr>
              <w:rPr>
                <w:rFonts w:ascii="Arial" w:hAnsi="Arial" w:cs="Arial"/>
              </w:rPr>
            </w:pPr>
            <w:r w:rsidRPr="00FF5D05">
              <w:rPr>
                <w:rFonts w:ascii="Arial" w:hAnsi="Arial" w:cs="Arial"/>
                <w:b/>
                <w:bCs/>
                <w:i/>
                <w:iCs/>
              </w:rPr>
              <w:t xml:space="preserve">Operations and </w:t>
            </w:r>
            <w:r>
              <w:rPr>
                <w:rFonts w:ascii="Arial" w:hAnsi="Arial" w:cs="Arial"/>
                <w:b/>
                <w:bCs/>
                <w:i/>
                <w:iCs/>
              </w:rPr>
              <w:t>ma</w:t>
            </w:r>
            <w:r w:rsidRPr="00FF5D05">
              <w:rPr>
                <w:rFonts w:ascii="Arial" w:hAnsi="Arial" w:cs="Arial"/>
                <w:b/>
                <w:bCs/>
                <w:i/>
                <w:iCs/>
              </w:rPr>
              <w:t>intenance (</w:t>
            </w:r>
            <w:proofErr w:type="spellStart"/>
            <w:r w:rsidRPr="00FF5D05">
              <w:rPr>
                <w:rFonts w:ascii="Arial" w:hAnsi="Arial" w:cs="Arial"/>
                <w:b/>
                <w:bCs/>
                <w:i/>
                <w:iCs/>
              </w:rPr>
              <w:t>O&amp;M</w:t>
            </w:r>
            <w:proofErr w:type="spellEnd"/>
            <w:r w:rsidRPr="00FF5D05">
              <w:rPr>
                <w:rFonts w:ascii="Arial" w:hAnsi="Arial" w:cs="Arial"/>
                <w:b/>
                <w:bCs/>
                <w:i/>
                <w:iCs/>
              </w:rPr>
              <w:t xml:space="preserve">) for </w:t>
            </w:r>
            <w:r>
              <w:rPr>
                <w:rFonts w:ascii="Arial" w:hAnsi="Arial" w:cs="Arial"/>
                <w:b/>
                <w:bCs/>
                <w:i/>
                <w:iCs/>
              </w:rPr>
              <w:t>n</w:t>
            </w:r>
            <w:r w:rsidRPr="00FF5D05">
              <w:rPr>
                <w:rFonts w:ascii="Arial" w:hAnsi="Arial" w:cs="Arial"/>
                <w:b/>
                <w:bCs/>
                <w:i/>
                <w:iCs/>
              </w:rPr>
              <w:t>ew facilities</w:t>
            </w:r>
            <w:r>
              <w:rPr>
                <w:rFonts w:ascii="Arial" w:hAnsi="Arial" w:cs="Arial"/>
                <w:b/>
                <w:bCs/>
                <w:i/>
                <w:iCs/>
              </w:rPr>
              <w:t xml:space="preserve"> ($825,000 in FY2025; $</w:t>
            </w:r>
            <w:r w:rsidR="002F229D">
              <w:rPr>
                <w:rFonts w:ascii="Arial" w:hAnsi="Arial" w:cs="Arial"/>
                <w:b/>
                <w:bCs/>
                <w:i/>
                <w:iCs/>
              </w:rPr>
              <w:t>1.6</w:t>
            </w:r>
            <w:r>
              <w:rPr>
                <w:rFonts w:ascii="Arial" w:hAnsi="Arial" w:cs="Arial"/>
                <w:b/>
                <w:bCs/>
                <w:i/>
                <w:iCs/>
              </w:rPr>
              <w:t>M in FY2026)</w:t>
            </w:r>
            <w:r>
              <w:rPr>
                <w:rFonts w:ascii="Arial" w:hAnsi="Arial" w:cs="Arial"/>
                <w:b/>
                <w:bCs/>
                <w:i/>
                <w:iCs/>
              </w:rPr>
              <w:br/>
            </w:r>
            <w:r w:rsidRPr="00FF5D05">
              <w:rPr>
                <w:rFonts w:ascii="Arial" w:hAnsi="Arial" w:cs="Arial"/>
              </w:rPr>
              <w:t>The University seeks incremental funding to cover the state’s general fund share of increased operations and maintenance (</w:t>
            </w:r>
            <w:proofErr w:type="spellStart"/>
            <w:r w:rsidRPr="00FF5D05">
              <w:rPr>
                <w:rFonts w:ascii="Arial" w:hAnsi="Arial" w:cs="Arial"/>
              </w:rPr>
              <w:t>O&amp;M</w:t>
            </w:r>
            <w:proofErr w:type="spellEnd"/>
            <w:r w:rsidRPr="00FF5D05">
              <w:rPr>
                <w:rFonts w:ascii="Arial" w:hAnsi="Arial" w:cs="Arial"/>
              </w:rPr>
              <w:t>) costs related to new education and general (E&amp;G) capital projects that are scheduled to be fully online in 202</w:t>
            </w:r>
            <w:r>
              <w:rPr>
                <w:rFonts w:ascii="Arial" w:hAnsi="Arial" w:cs="Arial"/>
              </w:rPr>
              <w:t>4</w:t>
            </w:r>
            <w:r w:rsidRPr="00FF5D05">
              <w:rPr>
                <w:rFonts w:ascii="Arial" w:hAnsi="Arial" w:cs="Arial"/>
              </w:rPr>
              <w:t>-202</w:t>
            </w:r>
            <w:r>
              <w:rPr>
                <w:rFonts w:ascii="Arial" w:hAnsi="Arial" w:cs="Arial"/>
              </w:rPr>
              <w:t>6</w:t>
            </w:r>
            <w:r w:rsidRPr="00FF5D05">
              <w:rPr>
                <w:rFonts w:ascii="Arial" w:hAnsi="Arial" w:cs="Arial"/>
              </w:rPr>
              <w:t xml:space="preserve">: School of Data Science, Contemplative Commons, </w:t>
            </w:r>
            <w:r>
              <w:rPr>
                <w:rFonts w:ascii="Arial" w:hAnsi="Arial" w:cs="Arial"/>
              </w:rPr>
              <w:t>new space in the Physics Building, and Shumway Hall.</w:t>
            </w:r>
          </w:p>
          <w:p w14:paraId="42BE26A8" w14:textId="77777777" w:rsidR="00F87736" w:rsidRPr="002F229D" w:rsidRDefault="00F87736" w:rsidP="002F229D">
            <w:pPr>
              <w:rPr>
                <w:rFonts w:ascii="Arial" w:hAnsi="Arial" w:cs="Arial"/>
                <w:b/>
                <w:bCs/>
                <w:i/>
                <w:iCs/>
              </w:rPr>
            </w:pPr>
          </w:p>
          <w:p w14:paraId="06D0CA39" w14:textId="1CBA362D" w:rsidR="005953B1" w:rsidRDefault="005953B1" w:rsidP="00433B9B">
            <w:pPr>
              <w:pStyle w:val="ListParagraph"/>
              <w:numPr>
                <w:ilvl w:val="0"/>
                <w:numId w:val="34"/>
              </w:numPr>
              <w:rPr>
                <w:rFonts w:ascii="Arial" w:hAnsi="Arial" w:cs="Arial"/>
              </w:rPr>
            </w:pPr>
            <w:r w:rsidRPr="05765257">
              <w:rPr>
                <w:rFonts w:ascii="Arial" w:hAnsi="Arial" w:cs="Arial"/>
                <w:b/>
                <w:bCs/>
                <w:i/>
                <w:iCs/>
              </w:rPr>
              <w:t>Utilit</w:t>
            </w:r>
            <w:r w:rsidR="00246BBE" w:rsidRPr="05765257">
              <w:rPr>
                <w:rFonts w:ascii="Arial" w:hAnsi="Arial" w:cs="Arial"/>
                <w:b/>
                <w:bCs/>
                <w:i/>
                <w:iCs/>
              </w:rPr>
              <w:t>ies</w:t>
            </w:r>
            <w:r w:rsidR="00FC334E" w:rsidRPr="05765257">
              <w:rPr>
                <w:rFonts w:ascii="Arial" w:hAnsi="Arial" w:cs="Arial"/>
                <w:b/>
                <w:bCs/>
                <w:i/>
                <w:iCs/>
              </w:rPr>
              <w:t xml:space="preserve"> ($</w:t>
            </w:r>
            <w:r w:rsidR="002F229D" w:rsidRPr="05765257">
              <w:rPr>
                <w:rFonts w:ascii="Arial" w:hAnsi="Arial" w:cs="Arial"/>
                <w:b/>
                <w:bCs/>
                <w:i/>
                <w:iCs/>
              </w:rPr>
              <w:t>477</w:t>
            </w:r>
            <w:r w:rsidR="00FC334E" w:rsidRPr="05765257">
              <w:rPr>
                <w:rFonts w:ascii="Arial" w:hAnsi="Arial" w:cs="Arial"/>
                <w:b/>
                <w:bCs/>
                <w:i/>
                <w:iCs/>
              </w:rPr>
              <w:t>,000 in FY202</w:t>
            </w:r>
            <w:r w:rsidR="00AD6600" w:rsidRPr="05765257">
              <w:rPr>
                <w:rFonts w:ascii="Arial" w:hAnsi="Arial" w:cs="Arial"/>
                <w:b/>
                <w:bCs/>
                <w:i/>
                <w:iCs/>
              </w:rPr>
              <w:t>5</w:t>
            </w:r>
            <w:r w:rsidR="00FC334E" w:rsidRPr="05765257">
              <w:rPr>
                <w:rFonts w:ascii="Arial" w:hAnsi="Arial" w:cs="Arial"/>
                <w:b/>
                <w:bCs/>
                <w:i/>
                <w:iCs/>
              </w:rPr>
              <w:t>; $</w:t>
            </w:r>
            <w:r w:rsidR="002F229D" w:rsidRPr="05765257">
              <w:rPr>
                <w:rFonts w:ascii="Arial" w:hAnsi="Arial" w:cs="Arial"/>
                <w:b/>
                <w:bCs/>
                <w:i/>
                <w:iCs/>
              </w:rPr>
              <w:t>500</w:t>
            </w:r>
            <w:r w:rsidR="005E6D80" w:rsidRPr="05765257">
              <w:rPr>
                <w:rFonts w:ascii="Arial" w:hAnsi="Arial" w:cs="Arial"/>
                <w:b/>
                <w:bCs/>
                <w:i/>
                <w:iCs/>
              </w:rPr>
              <w:t>,000</w:t>
            </w:r>
            <w:r w:rsidR="00FC334E" w:rsidRPr="05765257">
              <w:rPr>
                <w:rFonts w:ascii="Arial" w:hAnsi="Arial" w:cs="Arial"/>
                <w:b/>
                <w:bCs/>
                <w:i/>
                <w:iCs/>
              </w:rPr>
              <w:t xml:space="preserve"> in FY202</w:t>
            </w:r>
            <w:r w:rsidR="00AD6600" w:rsidRPr="05765257">
              <w:rPr>
                <w:rFonts w:ascii="Arial" w:hAnsi="Arial" w:cs="Arial"/>
                <w:b/>
                <w:bCs/>
                <w:i/>
                <w:iCs/>
              </w:rPr>
              <w:t>6</w:t>
            </w:r>
            <w:r w:rsidR="00FC334E" w:rsidRPr="05765257">
              <w:rPr>
                <w:rFonts w:ascii="Arial" w:hAnsi="Arial" w:cs="Arial"/>
                <w:b/>
                <w:bCs/>
                <w:i/>
                <w:iCs/>
              </w:rPr>
              <w:t>)</w:t>
            </w:r>
            <w:r>
              <w:br/>
            </w:r>
            <w:r w:rsidR="00246BBE" w:rsidRPr="05765257">
              <w:rPr>
                <w:rFonts w:ascii="Arial" w:hAnsi="Arial" w:cs="Arial"/>
              </w:rPr>
              <w:t xml:space="preserve">The University requests on-going GF support for increased utility costs driven by </w:t>
            </w:r>
            <w:r w:rsidR="00032A3A" w:rsidRPr="05765257">
              <w:rPr>
                <w:rFonts w:ascii="Arial" w:hAnsi="Arial" w:cs="Arial"/>
              </w:rPr>
              <w:t>increases in comm</w:t>
            </w:r>
            <w:r w:rsidR="00ED78F7" w:rsidRPr="05765257">
              <w:rPr>
                <w:rFonts w:ascii="Arial" w:hAnsi="Arial" w:cs="Arial"/>
              </w:rPr>
              <w:t>odity costs and labor costs</w:t>
            </w:r>
            <w:r w:rsidR="00246BBE" w:rsidRPr="05765257">
              <w:rPr>
                <w:rFonts w:ascii="Arial" w:hAnsi="Arial" w:cs="Arial"/>
              </w:rPr>
              <w:t xml:space="preserve">. </w:t>
            </w:r>
            <w:r w:rsidR="00C205DF" w:rsidRPr="05765257">
              <w:rPr>
                <w:rFonts w:ascii="Arial" w:hAnsi="Arial" w:cs="Arial"/>
              </w:rPr>
              <w:t>T</w:t>
            </w:r>
            <w:r w:rsidR="00246BBE" w:rsidRPr="05765257">
              <w:rPr>
                <w:rFonts w:ascii="Arial" w:hAnsi="Arial" w:cs="Arial"/>
              </w:rPr>
              <w:t xml:space="preserve">he weighted average </w:t>
            </w:r>
            <w:r w:rsidR="2A56D784" w:rsidRPr="05765257">
              <w:rPr>
                <w:rFonts w:ascii="Arial" w:hAnsi="Arial" w:cs="Arial"/>
              </w:rPr>
              <w:t>increase</w:t>
            </w:r>
            <w:r w:rsidR="00246BBE" w:rsidRPr="05765257">
              <w:rPr>
                <w:rFonts w:ascii="Arial" w:hAnsi="Arial" w:cs="Arial"/>
              </w:rPr>
              <w:t xml:space="preserve"> to utility rates is </w:t>
            </w:r>
            <w:r w:rsidR="00C205DF" w:rsidRPr="05765257">
              <w:rPr>
                <w:rFonts w:ascii="Arial" w:hAnsi="Arial" w:cs="Arial"/>
              </w:rPr>
              <w:t>3</w:t>
            </w:r>
            <w:r w:rsidR="001C348C" w:rsidRPr="05765257">
              <w:rPr>
                <w:rFonts w:ascii="Arial" w:hAnsi="Arial" w:cs="Arial"/>
              </w:rPr>
              <w:t>%</w:t>
            </w:r>
            <w:r w:rsidR="00C205DF" w:rsidRPr="05765257">
              <w:rPr>
                <w:rFonts w:ascii="Arial" w:hAnsi="Arial" w:cs="Arial"/>
              </w:rPr>
              <w:t xml:space="preserve"> each year</w:t>
            </w:r>
            <w:r w:rsidR="00246BBE" w:rsidRPr="05765257">
              <w:rPr>
                <w:rFonts w:ascii="Arial" w:hAnsi="Arial" w:cs="Arial"/>
              </w:rPr>
              <w:t>.</w:t>
            </w:r>
          </w:p>
          <w:p w14:paraId="5EF11697" w14:textId="77777777" w:rsidR="009B248A" w:rsidRPr="009B248A" w:rsidRDefault="009B248A" w:rsidP="00433B9B">
            <w:pPr>
              <w:rPr>
                <w:rFonts w:ascii="Arial" w:hAnsi="Arial" w:cs="Arial"/>
              </w:rPr>
            </w:pPr>
          </w:p>
          <w:p w14:paraId="7D010182" w14:textId="0F1D7B4E" w:rsidR="005953B1" w:rsidRPr="00464E45" w:rsidRDefault="00871753" w:rsidP="00433B9B">
            <w:pPr>
              <w:pStyle w:val="ListParagraph"/>
              <w:numPr>
                <w:ilvl w:val="0"/>
                <w:numId w:val="34"/>
              </w:numPr>
              <w:rPr>
                <w:rFonts w:ascii="Arial" w:hAnsi="Arial" w:cs="Arial"/>
                <w:b/>
                <w:bCs/>
              </w:rPr>
            </w:pPr>
            <w:r w:rsidRPr="00464E45">
              <w:rPr>
                <w:rFonts w:ascii="Arial" w:hAnsi="Arial" w:cs="Arial"/>
                <w:b/>
                <w:bCs/>
              </w:rPr>
              <w:t>State Arboretum at Blandy Farm (</w:t>
            </w:r>
            <w:r w:rsidR="00464E45" w:rsidRPr="00464E45">
              <w:rPr>
                <w:rFonts w:ascii="Arial" w:hAnsi="Arial" w:cs="Arial"/>
                <w:b/>
                <w:bCs/>
              </w:rPr>
              <w:t>$350</w:t>
            </w:r>
            <w:r w:rsidR="007B5E75">
              <w:rPr>
                <w:rFonts w:ascii="Arial" w:hAnsi="Arial" w:cs="Arial"/>
                <w:b/>
                <w:bCs/>
              </w:rPr>
              <w:t>,000</w:t>
            </w:r>
            <w:r w:rsidR="00464E45" w:rsidRPr="00464E45">
              <w:rPr>
                <w:rFonts w:ascii="Arial" w:hAnsi="Arial" w:cs="Arial"/>
                <w:b/>
                <w:bCs/>
              </w:rPr>
              <w:t xml:space="preserve"> </w:t>
            </w:r>
            <w:r w:rsidR="00C2701C">
              <w:rPr>
                <w:rFonts w:ascii="Arial" w:hAnsi="Arial" w:cs="Arial"/>
                <w:b/>
                <w:bCs/>
              </w:rPr>
              <w:t xml:space="preserve">in </w:t>
            </w:r>
            <w:r w:rsidR="00DC4FF7">
              <w:rPr>
                <w:rFonts w:ascii="Arial" w:hAnsi="Arial" w:cs="Arial"/>
                <w:b/>
                <w:bCs/>
              </w:rPr>
              <w:t>each year</w:t>
            </w:r>
            <w:r w:rsidR="00464E45" w:rsidRPr="00464E45">
              <w:rPr>
                <w:rFonts w:ascii="Arial" w:hAnsi="Arial" w:cs="Arial"/>
                <w:b/>
                <w:bCs/>
              </w:rPr>
              <w:t>)</w:t>
            </w:r>
            <w:r w:rsidR="00464E45" w:rsidRPr="00464E45">
              <w:rPr>
                <w:rFonts w:ascii="Arial" w:hAnsi="Arial" w:cs="Arial"/>
                <w:b/>
                <w:bCs/>
              </w:rPr>
              <w:br/>
            </w:r>
            <w:r w:rsidR="00464E45" w:rsidRPr="00DE21ED">
              <w:rPr>
                <w:rFonts w:ascii="Arial" w:hAnsi="Arial" w:cs="Arial"/>
              </w:rPr>
              <w:t>The University seeks</w:t>
            </w:r>
            <w:r w:rsidR="00BD5E2B">
              <w:rPr>
                <w:rFonts w:ascii="Arial" w:hAnsi="Arial" w:cs="Arial"/>
              </w:rPr>
              <w:t xml:space="preserve"> </w:t>
            </w:r>
            <w:r w:rsidR="00A073D6">
              <w:rPr>
                <w:rFonts w:ascii="Arial" w:hAnsi="Arial" w:cs="Arial"/>
              </w:rPr>
              <w:t xml:space="preserve">additional </w:t>
            </w:r>
            <w:r w:rsidR="00BD5E2B">
              <w:rPr>
                <w:rFonts w:ascii="Arial" w:hAnsi="Arial" w:cs="Arial"/>
              </w:rPr>
              <w:t>funding to fully support personnel costs at the State Arboretum at Blandy Farm</w:t>
            </w:r>
            <w:r w:rsidR="00764C60">
              <w:rPr>
                <w:rFonts w:ascii="Arial" w:hAnsi="Arial" w:cs="Arial"/>
              </w:rPr>
              <w:t xml:space="preserve"> (~$250K) and </w:t>
            </w:r>
            <w:r w:rsidR="005D1FD4">
              <w:rPr>
                <w:rFonts w:ascii="Arial" w:hAnsi="Arial" w:cs="Arial"/>
              </w:rPr>
              <w:t xml:space="preserve">additional support </w:t>
            </w:r>
            <w:r w:rsidR="009A0DE9">
              <w:rPr>
                <w:rFonts w:ascii="Arial" w:hAnsi="Arial" w:cs="Arial"/>
              </w:rPr>
              <w:t xml:space="preserve">for the vibrant preK-12 </w:t>
            </w:r>
            <w:r w:rsidR="005B50B6">
              <w:rPr>
                <w:rFonts w:ascii="Arial" w:hAnsi="Arial" w:cs="Arial"/>
              </w:rPr>
              <w:t>programs offered by Blandy.</w:t>
            </w:r>
            <w:r w:rsidR="00816179">
              <w:rPr>
                <w:rFonts w:ascii="Arial" w:hAnsi="Arial" w:cs="Arial"/>
              </w:rPr>
              <w:t xml:space="preserve"> Additional funding will be needed annually to cover increased personnel costs (due to salary increases, bonuses, etc.). That amount is not captured in th</w:t>
            </w:r>
            <w:r w:rsidR="00F074AC">
              <w:rPr>
                <w:rFonts w:ascii="Arial" w:hAnsi="Arial" w:cs="Arial"/>
              </w:rPr>
              <w:t>is request.</w:t>
            </w:r>
          </w:p>
        </w:tc>
      </w:tr>
    </w:tbl>
    <w:p w14:paraId="1ED177AF" w14:textId="633E10DB" w:rsidR="00F06ABB" w:rsidRPr="008209C0" w:rsidRDefault="00F06ABB" w:rsidP="00433B9B">
      <w:pPr>
        <w:spacing w:line="240" w:lineRule="auto"/>
        <w:rPr>
          <w:rFonts w:ascii="Arial" w:eastAsia="Times New Roman" w:hAnsi="Arial" w:cs="Arial"/>
          <w:color w:val="222222"/>
          <w:u w:val="single"/>
        </w:rPr>
      </w:pPr>
      <w:r w:rsidRPr="008209C0">
        <w:rPr>
          <w:rFonts w:ascii="Arial" w:eastAsia="Times New Roman" w:hAnsi="Arial" w:cs="Arial"/>
          <w:b/>
          <w:bCs/>
          <w:color w:val="222222"/>
          <w:u w:val="single"/>
        </w:rPr>
        <w:lastRenderedPageBreak/>
        <w:t xml:space="preserve">SECTION </w:t>
      </w:r>
      <w:r w:rsidR="00E23A09" w:rsidRPr="008209C0">
        <w:rPr>
          <w:rFonts w:ascii="Arial" w:eastAsia="Times New Roman" w:hAnsi="Arial" w:cs="Arial"/>
          <w:b/>
          <w:bCs/>
          <w:color w:val="222222"/>
          <w:u w:val="single"/>
        </w:rPr>
        <w:t>F</w:t>
      </w:r>
      <w:r w:rsidRPr="008209C0">
        <w:rPr>
          <w:rFonts w:ascii="Arial" w:eastAsia="Times New Roman" w:hAnsi="Arial" w:cs="Arial"/>
          <w:b/>
          <w:bCs/>
          <w:color w:val="222222"/>
          <w:u w:val="single"/>
        </w:rPr>
        <w:t>: ECONOMIC DEVELOPMENT ANNUAL REPORT</w:t>
      </w:r>
    </w:p>
    <w:tbl>
      <w:tblPr>
        <w:tblStyle w:val="TableGrid"/>
        <w:tblW w:w="0" w:type="auto"/>
        <w:tblLook w:val="04A0" w:firstRow="1" w:lastRow="0" w:firstColumn="1" w:lastColumn="0" w:noHBand="0" w:noVBand="1"/>
      </w:tblPr>
      <w:tblGrid>
        <w:gridCol w:w="9350"/>
      </w:tblGrid>
      <w:tr w:rsidR="00483F52" w:rsidRPr="008209C0" w14:paraId="09DC5523" w14:textId="77777777" w:rsidTr="00B077FB">
        <w:tc>
          <w:tcPr>
            <w:tcW w:w="9350" w:type="dxa"/>
          </w:tcPr>
          <w:p w14:paraId="349316BE" w14:textId="42C3C64B" w:rsidR="00483F52" w:rsidRPr="008209C0" w:rsidRDefault="00E23A09" w:rsidP="00433B9B">
            <w:pPr>
              <w:rPr>
                <w:rFonts w:ascii="Arial" w:hAnsi="Arial" w:cs="Arial"/>
                <w:b/>
                <w:bCs/>
              </w:rPr>
            </w:pPr>
            <w:r w:rsidRPr="008209C0">
              <w:rPr>
                <w:rFonts w:ascii="Arial" w:eastAsia="Times New Roman" w:hAnsi="Arial" w:cs="Arial"/>
                <w:b/>
                <w:bCs/>
                <w:color w:val="222222"/>
              </w:rPr>
              <w:t>F</w:t>
            </w:r>
            <w:r w:rsidR="009D4363" w:rsidRPr="008209C0">
              <w:rPr>
                <w:rFonts w:ascii="Arial" w:eastAsia="Times New Roman" w:hAnsi="Arial" w:cs="Arial"/>
                <w:b/>
                <w:bCs/>
                <w:color w:val="222222"/>
              </w:rPr>
              <w:t>1</w:t>
            </w:r>
            <w:r w:rsidR="00483F52" w:rsidRPr="008209C0">
              <w:rPr>
                <w:rFonts w:ascii="Arial" w:eastAsia="Times New Roman" w:hAnsi="Arial" w:cs="Arial"/>
                <w:b/>
                <w:bCs/>
                <w:color w:val="222222"/>
              </w:rPr>
              <w:t xml:space="preserve">. Provide a link to any report your institution has produced about its economic development contributions. You may also share it </w:t>
            </w:r>
            <w:r w:rsidR="0064578A" w:rsidRPr="008209C0">
              <w:rPr>
                <w:rFonts w:ascii="Arial" w:eastAsia="Times New Roman" w:hAnsi="Arial" w:cs="Arial"/>
                <w:b/>
                <w:bCs/>
                <w:color w:val="222222"/>
              </w:rPr>
              <w:t>in the appendix or as an attachment</w:t>
            </w:r>
          </w:p>
        </w:tc>
      </w:tr>
      <w:tr w:rsidR="00483F52" w:rsidRPr="008209C0" w14:paraId="6F13C729" w14:textId="77777777" w:rsidTr="00B077FB">
        <w:tc>
          <w:tcPr>
            <w:tcW w:w="9350" w:type="dxa"/>
          </w:tcPr>
          <w:p w14:paraId="0601C991" w14:textId="77777777" w:rsidR="00483F52" w:rsidRPr="008209C0" w:rsidRDefault="00483F52" w:rsidP="00433B9B">
            <w:pPr>
              <w:rPr>
                <w:rFonts w:ascii="Arial" w:hAnsi="Arial" w:cs="Arial"/>
              </w:rPr>
            </w:pPr>
          </w:p>
          <w:p w14:paraId="64BAD895" w14:textId="7461EB81" w:rsidR="00BC080D" w:rsidRPr="008209C0" w:rsidRDefault="006F3140" w:rsidP="00433B9B">
            <w:pPr>
              <w:rPr>
                <w:rFonts w:ascii="Arial" w:hAnsi="Arial" w:cs="Arial"/>
              </w:rPr>
            </w:pPr>
            <w:r w:rsidRPr="008209C0">
              <w:rPr>
                <w:rFonts w:ascii="Arial" w:hAnsi="Arial" w:cs="Arial"/>
              </w:rPr>
              <w:t xml:space="preserve">Information on UVA’s economic development efforts are highlighted at </w:t>
            </w:r>
            <w:hyperlink r:id="rId61" w:history="1">
              <w:r w:rsidRPr="008209C0">
                <w:rPr>
                  <w:rStyle w:val="Hyperlink"/>
                  <w:rFonts w:ascii="Arial" w:hAnsi="Arial" w:cs="Arial"/>
                </w:rPr>
                <w:t>https://economicdevelopment.virginia.edu/</w:t>
              </w:r>
            </w:hyperlink>
            <w:r w:rsidR="00D27622" w:rsidRPr="008209C0">
              <w:rPr>
                <w:rFonts w:ascii="Arial" w:hAnsi="Arial" w:cs="Arial"/>
              </w:rPr>
              <w:t>.</w:t>
            </w:r>
          </w:p>
        </w:tc>
      </w:tr>
    </w:tbl>
    <w:p w14:paraId="57E5AAA2" w14:textId="20CFDEA6" w:rsidR="00CF632C" w:rsidRPr="008209C0" w:rsidRDefault="00CF632C" w:rsidP="00433B9B">
      <w:pPr>
        <w:spacing w:line="240" w:lineRule="auto"/>
        <w:rPr>
          <w:rFonts w:ascii="Arial" w:hAnsi="Arial" w:cs="Arial"/>
        </w:rPr>
      </w:pPr>
    </w:p>
    <w:p w14:paraId="10A402A3" w14:textId="35F964D6" w:rsidR="00F06ABB" w:rsidRPr="008209C0" w:rsidRDefault="00F06ABB" w:rsidP="00433B9B">
      <w:pPr>
        <w:spacing w:line="240" w:lineRule="auto"/>
        <w:rPr>
          <w:rFonts w:ascii="Arial" w:eastAsia="Times New Roman" w:hAnsi="Arial" w:cs="Arial"/>
          <w:color w:val="222222"/>
          <w:u w:val="single"/>
        </w:rPr>
      </w:pPr>
      <w:r w:rsidRPr="008209C0">
        <w:rPr>
          <w:rFonts w:ascii="Arial" w:eastAsia="Times New Roman" w:hAnsi="Arial" w:cs="Arial"/>
          <w:b/>
          <w:bCs/>
          <w:color w:val="222222"/>
          <w:u w:val="single"/>
        </w:rPr>
        <w:t xml:space="preserve">SECTION </w:t>
      </w:r>
      <w:r w:rsidR="00E23A09" w:rsidRPr="008209C0">
        <w:rPr>
          <w:rFonts w:ascii="Arial" w:eastAsia="Times New Roman" w:hAnsi="Arial" w:cs="Arial"/>
          <w:b/>
          <w:bCs/>
          <w:color w:val="222222"/>
          <w:u w:val="single"/>
        </w:rPr>
        <w:t>G</w:t>
      </w:r>
      <w:r w:rsidRPr="008209C0">
        <w:rPr>
          <w:rFonts w:ascii="Arial" w:eastAsia="Times New Roman" w:hAnsi="Arial" w:cs="Arial"/>
          <w:b/>
          <w:bCs/>
          <w:color w:val="222222"/>
          <w:u w:val="single"/>
        </w:rPr>
        <w:t xml:space="preserve">: FREEDOM OF EXPRESSION AND INQUIRY, FREE SPEECH, ACADEMIC </w:t>
      </w:r>
      <w:proofErr w:type="gramStart"/>
      <w:r w:rsidRPr="008209C0">
        <w:rPr>
          <w:rFonts w:ascii="Arial" w:eastAsia="Times New Roman" w:hAnsi="Arial" w:cs="Arial"/>
          <w:b/>
          <w:bCs/>
          <w:color w:val="222222"/>
          <w:u w:val="single"/>
        </w:rPr>
        <w:t>FREEDOM</w:t>
      </w:r>
      <w:proofErr w:type="gramEnd"/>
      <w:r w:rsidRPr="008209C0">
        <w:rPr>
          <w:rFonts w:ascii="Arial" w:eastAsia="Times New Roman" w:hAnsi="Arial" w:cs="Arial"/>
          <w:b/>
          <w:bCs/>
          <w:color w:val="222222"/>
          <w:u w:val="single"/>
        </w:rPr>
        <w:t xml:space="preserve"> AND DIVERSITY OF THOUGHT</w:t>
      </w:r>
    </w:p>
    <w:tbl>
      <w:tblPr>
        <w:tblStyle w:val="TableGrid"/>
        <w:tblW w:w="0" w:type="auto"/>
        <w:tblLook w:val="04A0" w:firstRow="1" w:lastRow="0" w:firstColumn="1" w:lastColumn="0" w:noHBand="0" w:noVBand="1"/>
      </w:tblPr>
      <w:tblGrid>
        <w:gridCol w:w="9350"/>
      </w:tblGrid>
      <w:tr w:rsidR="0064578A" w:rsidRPr="008209C0" w14:paraId="4E8BC985" w14:textId="77777777" w:rsidTr="00B077FB">
        <w:tc>
          <w:tcPr>
            <w:tcW w:w="9350" w:type="dxa"/>
          </w:tcPr>
          <w:p w14:paraId="76023A84" w14:textId="3FFD142F" w:rsidR="0064578A" w:rsidRPr="008209C0" w:rsidRDefault="00E23A09" w:rsidP="00433B9B">
            <w:pPr>
              <w:rPr>
                <w:rFonts w:ascii="Arial" w:hAnsi="Arial" w:cs="Arial"/>
                <w:b/>
                <w:bCs/>
              </w:rPr>
            </w:pPr>
            <w:r w:rsidRPr="008209C0">
              <w:rPr>
                <w:rFonts w:ascii="Arial" w:eastAsia="Times New Roman" w:hAnsi="Arial" w:cs="Arial"/>
                <w:b/>
                <w:bCs/>
                <w:color w:val="222222"/>
              </w:rPr>
              <w:t>G</w:t>
            </w:r>
            <w:r w:rsidR="009D4363" w:rsidRPr="008209C0">
              <w:rPr>
                <w:rFonts w:ascii="Arial" w:eastAsia="Times New Roman" w:hAnsi="Arial" w:cs="Arial"/>
                <w:b/>
                <w:bCs/>
                <w:color w:val="222222"/>
              </w:rPr>
              <w:t>1</w:t>
            </w:r>
            <w:r w:rsidR="0064578A" w:rsidRPr="008209C0">
              <w:rPr>
                <w:rFonts w:ascii="Arial" w:eastAsia="Times New Roman" w:hAnsi="Arial" w:cs="Arial"/>
                <w:b/>
                <w:bCs/>
                <w:color w:val="222222"/>
              </w:rPr>
              <w:t>. Provide a copy of any</w:t>
            </w:r>
            <w:r w:rsidR="001D6981" w:rsidRPr="008209C0">
              <w:rPr>
                <w:rFonts w:ascii="Arial" w:eastAsia="Times New Roman" w:hAnsi="Arial" w:cs="Arial"/>
                <w:b/>
                <w:bCs/>
                <w:color w:val="222222"/>
              </w:rPr>
              <w:t xml:space="preserve"> policy or</w:t>
            </w:r>
            <w:r w:rsidR="0064578A" w:rsidRPr="008209C0">
              <w:rPr>
                <w:rFonts w:ascii="Arial" w:eastAsia="Times New Roman" w:hAnsi="Arial" w:cs="Arial"/>
                <w:b/>
                <w:bCs/>
                <w:color w:val="222222"/>
              </w:rPr>
              <w:t xml:space="preserve"> reports your institution has produced and provide information about annual training or orientation related to this topic.</w:t>
            </w:r>
          </w:p>
        </w:tc>
      </w:tr>
      <w:tr w:rsidR="0064578A" w:rsidRPr="008209C0" w14:paraId="2C7D6A6D" w14:textId="77777777" w:rsidTr="00B077FB">
        <w:tc>
          <w:tcPr>
            <w:tcW w:w="9350" w:type="dxa"/>
          </w:tcPr>
          <w:p w14:paraId="2E8F6349" w14:textId="77777777" w:rsidR="0064578A" w:rsidRPr="008209C0" w:rsidRDefault="0064578A" w:rsidP="00433B9B">
            <w:pPr>
              <w:rPr>
                <w:rFonts w:ascii="Arial" w:hAnsi="Arial" w:cs="Arial"/>
              </w:rPr>
            </w:pPr>
          </w:p>
          <w:p w14:paraId="63BEDEFD" w14:textId="1F3E8214" w:rsidR="00BC080D" w:rsidRPr="008209C0" w:rsidRDefault="00E13F09" w:rsidP="00433B9B">
            <w:pPr>
              <w:rPr>
                <w:rFonts w:ascii="Arial" w:hAnsi="Arial" w:cs="Arial"/>
              </w:rPr>
            </w:pPr>
            <w:r w:rsidRPr="008209C0">
              <w:rPr>
                <w:rFonts w:ascii="Arial" w:hAnsi="Arial" w:cs="Arial"/>
              </w:rPr>
              <w:t xml:space="preserve">UVA’s </w:t>
            </w:r>
            <w:hyperlink r:id="rId62" w:history="1">
              <w:r w:rsidRPr="008209C0">
                <w:rPr>
                  <w:rStyle w:val="Hyperlink"/>
                  <w:rFonts w:ascii="Arial" w:hAnsi="Arial" w:cs="Arial"/>
                </w:rPr>
                <w:t>Free Speech website</w:t>
              </w:r>
            </w:hyperlink>
            <w:r w:rsidRPr="008209C0">
              <w:rPr>
                <w:rFonts w:ascii="Arial" w:hAnsi="Arial" w:cs="Arial"/>
              </w:rPr>
              <w:t xml:space="preserve"> provides various resources including</w:t>
            </w:r>
            <w:r w:rsidR="00AE3202" w:rsidRPr="008209C0">
              <w:rPr>
                <w:rFonts w:ascii="Arial" w:hAnsi="Arial" w:cs="Arial"/>
              </w:rPr>
              <w:t xml:space="preserve"> </w:t>
            </w:r>
            <w:r w:rsidR="00D27622" w:rsidRPr="008209C0">
              <w:rPr>
                <w:rFonts w:ascii="Arial" w:hAnsi="Arial" w:cs="Arial"/>
              </w:rPr>
              <w:t xml:space="preserve">our statement on free expression and inquiry, </w:t>
            </w:r>
            <w:r w:rsidR="00AE3202" w:rsidRPr="008209C0">
              <w:rPr>
                <w:rFonts w:ascii="Arial" w:hAnsi="Arial" w:cs="Arial"/>
              </w:rPr>
              <w:t>the annual report,</w:t>
            </w:r>
            <w:r w:rsidRPr="008209C0">
              <w:rPr>
                <w:rFonts w:ascii="Arial" w:hAnsi="Arial" w:cs="Arial"/>
              </w:rPr>
              <w:t xml:space="preserve"> </w:t>
            </w:r>
            <w:r w:rsidR="00ED6B8B" w:rsidRPr="008209C0">
              <w:rPr>
                <w:rFonts w:ascii="Arial" w:hAnsi="Arial" w:cs="Arial"/>
              </w:rPr>
              <w:t>information on how to report an incident of disruption of constitutionally protected speech</w:t>
            </w:r>
            <w:r w:rsidR="00D27622" w:rsidRPr="008209C0">
              <w:rPr>
                <w:rFonts w:ascii="Arial" w:hAnsi="Arial" w:cs="Arial"/>
              </w:rPr>
              <w:t xml:space="preserve">, related policies and links, and </w:t>
            </w:r>
            <w:r w:rsidRPr="008209C0">
              <w:rPr>
                <w:rFonts w:ascii="Arial" w:hAnsi="Arial" w:cs="Arial"/>
              </w:rPr>
              <w:t>FAQs</w:t>
            </w:r>
            <w:r w:rsidR="00D27622" w:rsidRPr="008209C0">
              <w:rPr>
                <w:rFonts w:ascii="Arial" w:hAnsi="Arial" w:cs="Arial"/>
              </w:rPr>
              <w:t>.</w:t>
            </w:r>
          </w:p>
        </w:tc>
      </w:tr>
    </w:tbl>
    <w:p w14:paraId="619D38F4" w14:textId="77777777" w:rsidR="00CF632C" w:rsidRPr="008209C0" w:rsidRDefault="00CF632C" w:rsidP="00433B9B">
      <w:pPr>
        <w:spacing w:line="240" w:lineRule="auto"/>
        <w:rPr>
          <w:rFonts w:ascii="Arial" w:hAnsi="Arial" w:cs="Arial"/>
        </w:rPr>
      </w:pPr>
    </w:p>
    <w:p w14:paraId="1AB445EC" w14:textId="1C8AD6C1" w:rsidR="0090497A" w:rsidRPr="008209C0" w:rsidRDefault="0090497A" w:rsidP="00433B9B">
      <w:pPr>
        <w:spacing w:line="240" w:lineRule="auto"/>
        <w:rPr>
          <w:rFonts w:ascii="Arial" w:hAnsi="Arial" w:cs="Arial"/>
          <w:b/>
          <w:bCs/>
          <w:u w:val="single"/>
        </w:rPr>
      </w:pPr>
      <w:r w:rsidRPr="008209C0">
        <w:rPr>
          <w:rFonts w:ascii="Arial" w:hAnsi="Arial" w:cs="Arial"/>
          <w:b/>
          <w:bCs/>
          <w:u w:val="single"/>
        </w:rPr>
        <w:t>SECTION H: NEW SCHOOLS, SITES, AND MERGERS</w:t>
      </w:r>
    </w:p>
    <w:tbl>
      <w:tblPr>
        <w:tblStyle w:val="TableGrid"/>
        <w:tblW w:w="0" w:type="auto"/>
        <w:tblLook w:val="04A0" w:firstRow="1" w:lastRow="0" w:firstColumn="1" w:lastColumn="0" w:noHBand="0" w:noVBand="1"/>
      </w:tblPr>
      <w:tblGrid>
        <w:gridCol w:w="9350"/>
      </w:tblGrid>
      <w:tr w:rsidR="0090497A" w:rsidRPr="008209C0" w14:paraId="34D53F5A" w14:textId="77777777" w:rsidTr="706FF5AD">
        <w:tc>
          <w:tcPr>
            <w:tcW w:w="9350" w:type="dxa"/>
          </w:tcPr>
          <w:p w14:paraId="30A13E06" w14:textId="155D5F04" w:rsidR="0090497A" w:rsidRPr="008209C0" w:rsidRDefault="0090497A" w:rsidP="00433B9B">
            <w:pPr>
              <w:rPr>
                <w:rFonts w:ascii="Arial" w:hAnsi="Arial" w:cs="Arial"/>
                <w:b/>
                <w:bCs/>
              </w:rPr>
            </w:pPr>
            <w:r w:rsidRPr="008209C0">
              <w:rPr>
                <w:rFonts w:ascii="Arial" w:eastAsia="Times New Roman" w:hAnsi="Arial" w:cs="Arial"/>
                <w:b/>
                <w:bCs/>
                <w:color w:val="222222"/>
              </w:rPr>
              <w:t>H1. Provide information on any new instructional sites, schools, or mergers supported by all types of funding that your institution is considering or planning to undertake during the six-year period.</w:t>
            </w:r>
          </w:p>
        </w:tc>
      </w:tr>
      <w:tr w:rsidR="0090497A" w:rsidRPr="008209C0" w14:paraId="463A6788" w14:textId="77777777" w:rsidTr="706FF5AD">
        <w:tc>
          <w:tcPr>
            <w:tcW w:w="9350" w:type="dxa"/>
          </w:tcPr>
          <w:p w14:paraId="1B9B8030" w14:textId="2219F401" w:rsidR="0090497A" w:rsidRPr="008209C0" w:rsidRDefault="0090497A" w:rsidP="00433B9B">
            <w:pPr>
              <w:rPr>
                <w:rStyle w:val="eop"/>
                <w:rFonts w:ascii="Arial" w:eastAsia="Arial" w:hAnsi="Arial" w:cs="Arial"/>
                <w:color w:val="222222"/>
              </w:rPr>
            </w:pPr>
          </w:p>
          <w:p w14:paraId="73EC2AFF" w14:textId="6174055F" w:rsidR="00BC080D" w:rsidRPr="008209C0" w:rsidRDefault="2B522036" w:rsidP="00433B9B">
            <w:pPr>
              <w:rPr>
                <w:rFonts w:ascii="Arial" w:eastAsia="Arial" w:hAnsi="Arial" w:cs="Arial"/>
              </w:rPr>
            </w:pPr>
            <w:r w:rsidRPr="008209C0">
              <w:rPr>
                <w:rStyle w:val="eop"/>
                <w:rFonts w:ascii="Arial" w:eastAsia="Arial" w:hAnsi="Arial" w:cs="Arial"/>
                <w:color w:val="222222"/>
              </w:rPr>
              <w:t xml:space="preserve">The only planned expansion in new instructional sites is in Northern Virginia where UVA plans to seek approval for additional space adjacent to the INOVA Fairfax Campus. </w:t>
            </w:r>
            <w:r w:rsidRPr="008209C0">
              <w:rPr>
                <w:rFonts w:ascii="Arial" w:eastAsia="Arial" w:hAnsi="Arial" w:cs="Arial"/>
              </w:rPr>
              <w:t xml:space="preserve"> </w:t>
            </w:r>
          </w:p>
        </w:tc>
      </w:tr>
    </w:tbl>
    <w:p w14:paraId="06055BE6" w14:textId="77777777" w:rsidR="0090497A" w:rsidRPr="008209C0" w:rsidRDefault="0090497A" w:rsidP="00433B9B">
      <w:pPr>
        <w:spacing w:line="240" w:lineRule="auto"/>
        <w:rPr>
          <w:rFonts w:ascii="Arial" w:hAnsi="Arial" w:cs="Arial"/>
          <w:b/>
          <w:bCs/>
          <w:u w:val="single"/>
        </w:rPr>
      </w:pPr>
    </w:p>
    <w:p w14:paraId="72D6C820" w14:textId="523937E7" w:rsidR="005F553C" w:rsidRPr="008209C0" w:rsidRDefault="003D0FE5" w:rsidP="00433B9B">
      <w:pPr>
        <w:spacing w:line="240" w:lineRule="auto"/>
        <w:rPr>
          <w:rFonts w:ascii="Arial" w:eastAsia="Times New Roman" w:hAnsi="Arial" w:cs="Arial"/>
          <w:color w:val="222222"/>
          <w:u w:val="single"/>
        </w:rPr>
      </w:pPr>
      <w:r w:rsidRPr="008209C0">
        <w:rPr>
          <w:rFonts w:ascii="Arial" w:eastAsia="Times New Roman" w:hAnsi="Arial" w:cs="Arial"/>
          <w:b/>
          <w:bCs/>
          <w:color w:val="222222"/>
          <w:u w:val="single"/>
        </w:rPr>
        <w:t xml:space="preserve">[OPTIONAL] SECTION </w:t>
      </w:r>
      <w:r w:rsidR="008F709D" w:rsidRPr="008209C0">
        <w:rPr>
          <w:rFonts w:ascii="Arial" w:eastAsia="Times New Roman" w:hAnsi="Arial" w:cs="Arial"/>
          <w:b/>
          <w:bCs/>
          <w:color w:val="222222"/>
          <w:u w:val="single"/>
        </w:rPr>
        <w:t>I</w:t>
      </w:r>
      <w:r w:rsidRPr="008209C0">
        <w:rPr>
          <w:rFonts w:ascii="Arial" w:eastAsia="Times New Roman" w:hAnsi="Arial" w:cs="Arial"/>
          <w:b/>
          <w:bCs/>
          <w:color w:val="222222"/>
          <w:u w:val="single"/>
        </w:rPr>
        <w:t xml:space="preserve">: </w:t>
      </w:r>
      <w:r w:rsidR="002B4119" w:rsidRPr="008209C0">
        <w:rPr>
          <w:rFonts w:ascii="Arial" w:eastAsia="Times New Roman" w:hAnsi="Arial" w:cs="Arial"/>
          <w:b/>
          <w:bCs/>
          <w:color w:val="222222"/>
          <w:u w:val="single"/>
        </w:rPr>
        <w:t>RESEARCH</w:t>
      </w:r>
    </w:p>
    <w:tbl>
      <w:tblPr>
        <w:tblStyle w:val="TableGrid"/>
        <w:tblW w:w="0" w:type="auto"/>
        <w:tblLook w:val="04A0" w:firstRow="1" w:lastRow="0" w:firstColumn="1" w:lastColumn="0" w:noHBand="0" w:noVBand="1"/>
      </w:tblPr>
      <w:tblGrid>
        <w:gridCol w:w="9350"/>
      </w:tblGrid>
      <w:tr w:rsidR="0064578A" w:rsidRPr="008209C0" w14:paraId="1A39F359" w14:textId="77777777" w:rsidTr="14A13D98">
        <w:tc>
          <w:tcPr>
            <w:tcW w:w="9350" w:type="dxa"/>
          </w:tcPr>
          <w:p w14:paraId="1D7E8827" w14:textId="18080EA5" w:rsidR="0064578A" w:rsidRPr="008209C0" w:rsidRDefault="008F709D" w:rsidP="00433B9B">
            <w:pPr>
              <w:rPr>
                <w:rFonts w:ascii="Arial" w:hAnsi="Arial" w:cs="Arial"/>
                <w:b/>
                <w:bCs/>
              </w:rPr>
            </w:pPr>
            <w:r w:rsidRPr="008209C0">
              <w:rPr>
                <w:rFonts w:ascii="Arial" w:eastAsia="Times New Roman" w:hAnsi="Arial" w:cs="Arial"/>
                <w:b/>
                <w:bCs/>
                <w:color w:val="222222"/>
              </w:rPr>
              <w:t>I</w:t>
            </w:r>
            <w:r w:rsidR="009D4363" w:rsidRPr="008209C0">
              <w:rPr>
                <w:rFonts w:ascii="Arial" w:eastAsia="Times New Roman" w:hAnsi="Arial" w:cs="Arial"/>
                <w:b/>
                <w:bCs/>
                <w:color w:val="222222"/>
              </w:rPr>
              <w:t>1</w:t>
            </w:r>
            <w:r w:rsidR="0064578A" w:rsidRPr="008209C0">
              <w:rPr>
                <w:rFonts w:ascii="Arial" w:eastAsia="Times New Roman" w:hAnsi="Arial" w:cs="Arial"/>
                <w:b/>
                <w:bCs/>
                <w:color w:val="222222"/>
              </w:rPr>
              <w:t xml:space="preserve">. [OPTIONAL] </w:t>
            </w:r>
            <w:r w:rsidR="001A796D" w:rsidRPr="008209C0">
              <w:rPr>
                <w:rFonts w:ascii="Arial" w:eastAsia="Times New Roman" w:hAnsi="Arial" w:cs="Arial"/>
                <w:b/>
                <w:bCs/>
                <w:color w:val="222222"/>
              </w:rPr>
              <w:t>H</w:t>
            </w:r>
            <w:r w:rsidR="0064578A" w:rsidRPr="008209C0">
              <w:rPr>
                <w:rFonts w:ascii="Arial" w:eastAsia="Times New Roman" w:hAnsi="Arial" w:cs="Arial"/>
                <w:b/>
                <w:bCs/>
                <w:color w:val="222222"/>
              </w:rPr>
              <w:t>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w:t>
            </w:r>
            <w:r w:rsidR="005F1589" w:rsidRPr="008209C0">
              <w:rPr>
                <w:rFonts w:ascii="Arial" w:eastAsia="Times New Roman" w:hAnsi="Arial" w:cs="Arial"/>
                <w:b/>
                <w:bCs/>
                <w:color w:val="222222"/>
              </w:rPr>
              <w:t xml:space="preserve"> that have not already been mentioned in this narrative</w:t>
            </w:r>
            <w:r w:rsidR="0064578A" w:rsidRPr="008209C0">
              <w:rPr>
                <w:rFonts w:ascii="Arial" w:eastAsia="Times New Roman" w:hAnsi="Arial" w:cs="Arial"/>
                <w:b/>
                <w:bCs/>
                <w:color w:val="222222"/>
              </w:rPr>
              <w:t xml:space="preserve">. What are the anticipated benefits to your </w:t>
            </w:r>
            <w:r w:rsidR="00F3635B" w:rsidRPr="008209C0">
              <w:rPr>
                <w:rFonts w:ascii="Arial" w:eastAsia="Times New Roman" w:hAnsi="Arial" w:cs="Arial"/>
                <w:b/>
                <w:bCs/>
                <w:color w:val="222222"/>
              </w:rPr>
              <w:t xml:space="preserve">faculty attraction/retention strategy, student value proposition, and the economic competitiveness of </w:t>
            </w:r>
            <w:r w:rsidR="0064578A" w:rsidRPr="008209C0">
              <w:rPr>
                <w:rFonts w:ascii="Arial" w:eastAsia="Times New Roman" w:hAnsi="Arial" w:cs="Arial"/>
                <w:b/>
                <w:bCs/>
                <w:color w:val="222222"/>
              </w:rPr>
              <w:t>the Commonwealth?</w:t>
            </w:r>
          </w:p>
        </w:tc>
      </w:tr>
      <w:tr w:rsidR="0064578A" w:rsidRPr="008209C0" w14:paraId="7E3702DC" w14:textId="77777777" w:rsidTr="14A13D98">
        <w:tc>
          <w:tcPr>
            <w:tcW w:w="9350" w:type="dxa"/>
          </w:tcPr>
          <w:p w14:paraId="5A2963E9" w14:textId="77777777" w:rsidR="0064578A" w:rsidRDefault="0064578A" w:rsidP="00433B9B">
            <w:pPr>
              <w:rPr>
                <w:rFonts w:ascii="Arial" w:hAnsi="Arial" w:cs="Arial"/>
              </w:rPr>
            </w:pPr>
          </w:p>
          <w:p w14:paraId="3A1AD8A9" w14:textId="40EE442A" w:rsidR="00925117" w:rsidRPr="00925117" w:rsidRDefault="00C7348F" w:rsidP="00433B9B">
            <w:pPr>
              <w:rPr>
                <w:rFonts w:ascii="Arial" w:hAnsi="Arial" w:cs="Arial"/>
              </w:rPr>
            </w:pPr>
            <w:r>
              <w:rPr>
                <w:rFonts w:ascii="Arial" w:hAnsi="Arial" w:cs="Arial"/>
              </w:rPr>
              <w:t xml:space="preserve">As </w:t>
            </w:r>
            <w:r w:rsidR="00B11512">
              <w:rPr>
                <w:rFonts w:ascii="Arial" w:hAnsi="Arial" w:cs="Arial"/>
              </w:rPr>
              <w:t>included in the response to question A3, one</w:t>
            </w:r>
            <w:r w:rsidR="00925117" w:rsidRPr="00925117">
              <w:rPr>
                <w:rFonts w:ascii="Arial" w:hAnsi="Arial" w:cs="Arial"/>
              </w:rPr>
              <w:t xml:space="preserve"> </w:t>
            </w:r>
            <w:r w:rsidR="00B11512">
              <w:rPr>
                <w:rFonts w:ascii="Arial" w:hAnsi="Arial" w:cs="Arial"/>
              </w:rPr>
              <w:t xml:space="preserve">of the key </w:t>
            </w:r>
            <w:r w:rsidR="004E61E0">
              <w:rPr>
                <w:rFonts w:ascii="Arial" w:hAnsi="Arial" w:cs="Arial"/>
              </w:rPr>
              <w:t>goals of</w:t>
            </w:r>
            <w:r w:rsidR="00B11512">
              <w:rPr>
                <w:rFonts w:ascii="Arial" w:hAnsi="Arial" w:cs="Arial"/>
              </w:rPr>
              <w:t xml:space="preserve"> </w:t>
            </w:r>
            <w:r w:rsidR="004E6530">
              <w:rPr>
                <w:rFonts w:ascii="Arial" w:hAnsi="Arial" w:cs="Arial"/>
              </w:rPr>
              <w:t xml:space="preserve">the University’s 10-year strategic plan, </w:t>
            </w:r>
            <w:hyperlink r:id="rId63">
              <w:r w:rsidR="004E6530" w:rsidRPr="008209C0">
                <w:rPr>
                  <w:rStyle w:val="Hyperlink"/>
                  <w:rFonts w:ascii="Arial" w:hAnsi="Arial" w:cs="Arial"/>
                </w:rPr>
                <w:t>The 2030 Plan, A Great and Good University</w:t>
              </w:r>
            </w:hyperlink>
            <w:r w:rsidR="004E6530" w:rsidRPr="008209C0">
              <w:rPr>
                <w:rFonts w:ascii="Arial" w:hAnsi="Arial" w:cs="Arial"/>
              </w:rPr>
              <w:t>,</w:t>
            </w:r>
            <w:r w:rsidR="00925117" w:rsidRPr="00925117">
              <w:rPr>
                <w:rFonts w:ascii="Arial" w:hAnsi="Arial" w:cs="Arial"/>
              </w:rPr>
              <w:t xml:space="preserve"> is to enable discoveries that enrich and improve lives. The University is pursuing this goal by </w:t>
            </w:r>
            <w:r w:rsidR="004E61E0">
              <w:rPr>
                <w:rFonts w:ascii="Arial" w:hAnsi="Arial" w:cs="Arial"/>
              </w:rPr>
              <w:t>(</w:t>
            </w:r>
            <w:r w:rsidR="00925117" w:rsidRPr="00925117">
              <w:rPr>
                <w:rFonts w:ascii="Arial" w:hAnsi="Arial" w:cs="Arial"/>
              </w:rPr>
              <w:t xml:space="preserve">1) focusing on specific thematic research areas through the </w:t>
            </w:r>
            <w:hyperlink r:id="rId64" w:history="1">
              <w:r w:rsidR="00925117" w:rsidRPr="00925117">
                <w:rPr>
                  <w:rStyle w:val="Hyperlink"/>
                  <w:rFonts w:ascii="Arial" w:hAnsi="Arial" w:cs="Arial"/>
                </w:rPr>
                <w:t>Grand Challenges</w:t>
              </w:r>
            </w:hyperlink>
            <w:r w:rsidR="00925117" w:rsidRPr="00925117">
              <w:rPr>
                <w:rFonts w:ascii="Arial" w:hAnsi="Arial" w:cs="Arial"/>
              </w:rPr>
              <w:t xml:space="preserve"> initiative, and </w:t>
            </w:r>
            <w:r w:rsidR="004E61E0">
              <w:rPr>
                <w:rFonts w:ascii="Arial" w:hAnsi="Arial" w:cs="Arial"/>
              </w:rPr>
              <w:t>(</w:t>
            </w:r>
            <w:r w:rsidR="00925117" w:rsidRPr="00925117">
              <w:rPr>
                <w:rFonts w:ascii="Arial" w:hAnsi="Arial" w:cs="Arial"/>
              </w:rPr>
              <w:t xml:space="preserve">2) strengthening the infrastructure necessary to support the overall research enterprise.  </w:t>
            </w:r>
          </w:p>
          <w:p w14:paraId="32F6A4EF" w14:textId="77777777" w:rsidR="00925117" w:rsidRPr="00925117" w:rsidRDefault="00925117" w:rsidP="00433B9B">
            <w:pPr>
              <w:rPr>
                <w:rFonts w:ascii="Arial" w:hAnsi="Arial" w:cs="Arial"/>
              </w:rPr>
            </w:pPr>
          </w:p>
          <w:p w14:paraId="2C23ED6C" w14:textId="704D7B8E" w:rsidR="00925117" w:rsidRPr="00925117" w:rsidRDefault="00925117" w:rsidP="00433B9B">
            <w:pPr>
              <w:rPr>
                <w:rFonts w:ascii="Arial" w:hAnsi="Arial" w:cs="Arial"/>
              </w:rPr>
            </w:pPr>
            <w:r w:rsidRPr="00925117">
              <w:rPr>
                <w:rFonts w:ascii="Arial" w:hAnsi="Arial" w:cs="Arial"/>
                <w:b/>
                <w:bCs/>
                <w:i/>
                <w:iCs/>
                <w:u w:val="single"/>
              </w:rPr>
              <w:t>Grand Challenges</w:t>
            </w:r>
            <w:r w:rsidR="00B72BB2" w:rsidRPr="00B72BB2">
              <w:rPr>
                <w:rFonts w:ascii="Arial" w:hAnsi="Arial" w:cs="Arial"/>
              </w:rPr>
              <w:t xml:space="preserve"> </w:t>
            </w:r>
            <w:r w:rsidR="002C6249">
              <w:rPr>
                <w:rFonts w:ascii="Arial" w:hAnsi="Arial" w:cs="Arial"/>
              </w:rPr>
              <w:t>focus</w:t>
            </w:r>
            <w:r w:rsidR="001C7B7F">
              <w:rPr>
                <w:rFonts w:ascii="Arial" w:hAnsi="Arial" w:cs="Arial"/>
              </w:rPr>
              <w:t>es</w:t>
            </w:r>
            <w:r w:rsidR="002C6249">
              <w:rPr>
                <w:rFonts w:ascii="Arial" w:hAnsi="Arial" w:cs="Arial"/>
              </w:rPr>
              <w:t xml:space="preserve"> on</w:t>
            </w:r>
            <w:r w:rsidR="00B72BB2">
              <w:rPr>
                <w:rFonts w:ascii="Arial" w:hAnsi="Arial" w:cs="Arial"/>
              </w:rPr>
              <w:t xml:space="preserve"> </w:t>
            </w:r>
            <w:r w:rsidR="00B016BA">
              <w:rPr>
                <w:rFonts w:ascii="Arial" w:hAnsi="Arial" w:cs="Arial"/>
              </w:rPr>
              <w:t>five</w:t>
            </w:r>
            <w:r w:rsidR="00B72BB2">
              <w:rPr>
                <w:rFonts w:ascii="Arial" w:hAnsi="Arial" w:cs="Arial"/>
              </w:rPr>
              <w:t xml:space="preserve"> key areas: (1) </w:t>
            </w:r>
            <w:r w:rsidR="00B72BB2" w:rsidRPr="00B72BB2">
              <w:rPr>
                <w:rFonts w:ascii="Arial" w:hAnsi="Arial" w:cs="Arial"/>
              </w:rPr>
              <w:t xml:space="preserve">Democracy, </w:t>
            </w:r>
            <w:r w:rsidR="00B72BB2">
              <w:rPr>
                <w:rFonts w:ascii="Arial" w:hAnsi="Arial" w:cs="Arial"/>
              </w:rPr>
              <w:t xml:space="preserve">(2) </w:t>
            </w:r>
            <w:r w:rsidR="00B72BB2" w:rsidRPr="00B72BB2">
              <w:rPr>
                <w:rFonts w:ascii="Arial" w:hAnsi="Arial" w:cs="Arial"/>
              </w:rPr>
              <w:t>Brain and Neuroscience</w:t>
            </w:r>
            <w:r w:rsidR="00B72BB2">
              <w:rPr>
                <w:rFonts w:ascii="Arial" w:hAnsi="Arial" w:cs="Arial"/>
              </w:rPr>
              <w:t xml:space="preserve">, (3) </w:t>
            </w:r>
            <w:r w:rsidR="00B72BB2" w:rsidRPr="00B72BB2">
              <w:rPr>
                <w:rFonts w:ascii="Arial" w:hAnsi="Arial" w:cs="Arial"/>
              </w:rPr>
              <w:t>Precision Medicine/Health</w:t>
            </w:r>
            <w:r w:rsidR="00B72BB2">
              <w:rPr>
                <w:rFonts w:ascii="Arial" w:hAnsi="Arial" w:cs="Arial"/>
              </w:rPr>
              <w:t xml:space="preserve"> (including </w:t>
            </w:r>
            <w:r w:rsidR="00B72BB2" w:rsidRPr="00B72BB2">
              <w:rPr>
                <w:rFonts w:ascii="Arial" w:hAnsi="Arial" w:cs="Arial"/>
              </w:rPr>
              <w:t>Biotechnology</w:t>
            </w:r>
            <w:r w:rsidR="00B72BB2">
              <w:rPr>
                <w:rFonts w:ascii="Arial" w:hAnsi="Arial" w:cs="Arial"/>
              </w:rPr>
              <w:t>)</w:t>
            </w:r>
            <w:r w:rsidR="00B72BB2" w:rsidRPr="00B72BB2">
              <w:rPr>
                <w:rFonts w:ascii="Arial" w:hAnsi="Arial" w:cs="Arial"/>
              </w:rPr>
              <w:t xml:space="preserve">, </w:t>
            </w:r>
            <w:r w:rsidR="00B72BB2">
              <w:rPr>
                <w:rFonts w:ascii="Arial" w:hAnsi="Arial" w:cs="Arial"/>
              </w:rPr>
              <w:t xml:space="preserve">(4) </w:t>
            </w:r>
            <w:r w:rsidR="00B72BB2" w:rsidRPr="00B72BB2">
              <w:rPr>
                <w:rFonts w:ascii="Arial" w:hAnsi="Arial" w:cs="Arial"/>
              </w:rPr>
              <w:t>Digital Technology and Society</w:t>
            </w:r>
            <w:r w:rsidR="00B72BB2">
              <w:rPr>
                <w:rFonts w:ascii="Arial" w:hAnsi="Arial" w:cs="Arial"/>
              </w:rPr>
              <w:t>, and (5)</w:t>
            </w:r>
            <w:r w:rsidR="00B72BB2" w:rsidRPr="00B72BB2">
              <w:rPr>
                <w:rFonts w:ascii="Arial" w:hAnsi="Arial" w:cs="Arial"/>
              </w:rPr>
              <w:t xml:space="preserve"> Environmental Resilience and Sustainability</w:t>
            </w:r>
            <w:r w:rsidR="00AD2BDB">
              <w:rPr>
                <w:rFonts w:ascii="Arial" w:hAnsi="Arial" w:cs="Arial"/>
              </w:rPr>
              <w:t xml:space="preserve">. </w:t>
            </w:r>
            <w:r w:rsidRPr="00925117">
              <w:rPr>
                <w:rFonts w:ascii="Arial" w:hAnsi="Arial" w:cs="Arial"/>
              </w:rPr>
              <w:t>The University is investing in these areas by hiring new faculty, developing interdisciplinary post-doc</w:t>
            </w:r>
            <w:r w:rsidR="00B2258A">
              <w:rPr>
                <w:rFonts w:ascii="Arial" w:hAnsi="Arial" w:cs="Arial"/>
              </w:rPr>
              <w:t>toral</w:t>
            </w:r>
            <w:r w:rsidRPr="00925117">
              <w:rPr>
                <w:rFonts w:ascii="Arial" w:hAnsi="Arial" w:cs="Arial"/>
              </w:rPr>
              <w:t xml:space="preserve"> programs, and creating research opportunities for faculty to come together across disciplines and schools to address some of society’s most urgent questions. </w:t>
            </w:r>
          </w:p>
          <w:p w14:paraId="6B4539A3" w14:textId="77777777" w:rsidR="007169D1" w:rsidRPr="000701C7" w:rsidRDefault="007169D1" w:rsidP="00433B9B">
            <w:pPr>
              <w:pStyle w:val="ListParagraph"/>
              <w:numPr>
                <w:ilvl w:val="0"/>
                <w:numId w:val="32"/>
              </w:numPr>
              <w:rPr>
                <w:rFonts w:ascii="Arial" w:hAnsi="Arial" w:cs="Arial"/>
                <w:i/>
                <w:iCs/>
              </w:rPr>
            </w:pPr>
            <w:r w:rsidRPr="000701C7">
              <w:rPr>
                <w:rFonts w:ascii="Arial" w:hAnsi="Arial" w:cs="Arial"/>
                <w:i/>
                <w:iCs/>
              </w:rPr>
              <w:lastRenderedPageBreak/>
              <w:t>Democracy</w:t>
            </w:r>
          </w:p>
          <w:p w14:paraId="59C1208B" w14:textId="77777777" w:rsidR="007169D1" w:rsidRPr="00925117" w:rsidRDefault="007169D1" w:rsidP="00433B9B">
            <w:pPr>
              <w:numPr>
                <w:ilvl w:val="1"/>
                <w:numId w:val="31"/>
              </w:numPr>
              <w:ind w:left="1080"/>
              <w:rPr>
                <w:rFonts w:ascii="Arial" w:hAnsi="Arial" w:cs="Arial"/>
              </w:rPr>
            </w:pPr>
            <w:r w:rsidRPr="00925117">
              <w:rPr>
                <w:rFonts w:ascii="Arial" w:hAnsi="Arial" w:cs="Arial"/>
              </w:rPr>
              <w:t xml:space="preserve">Building upon UVA’s expertise in the study of democracy, public policy, and leadership, the Karsh Institute of Democracy addresses the challenges facing democracy today and creating a future where democracy’s aspirations and its reality are unified. </w:t>
            </w:r>
          </w:p>
          <w:p w14:paraId="610A57ED" w14:textId="22E9DCDD" w:rsidR="007169D1" w:rsidRPr="00925117" w:rsidRDefault="007169D1" w:rsidP="00433B9B">
            <w:pPr>
              <w:numPr>
                <w:ilvl w:val="1"/>
                <w:numId w:val="31"/>
              </w:numPr>
              <w:ind w:left="1080"/>
              <w:rPr>
                <w:rFonts w:ascii="Arial" w:hAnsi="Arial" w:cs="Arial"/>
              </w:rPr>
            </w:pPr>
            <w:r w:rsidRPr="00925117">
              <w:rPr>
                <w:rFonts w:ascii="Arial" w:hAnsi="Arial" w:cs="Arial"/>
              </w:rPr>
              <w:t xml:space="preserve">The </w:t>
            </w:r>
            <w:r w:rsidR="001C7B7F">
              <w:rPr>
                <w:rFonts w:ascii="Arial" w:hAnsi="Arial" w:cs="Arial"/>
              </w:rPr>
              <w:t>I</w:t>
            </w:r>
            <w:r w:rsidRPr="00925117">
              <w:rPr>
                <w:rFonts w:ascii="Arial" w:hAnsi="Arial" w:cs="Arial"/>
              </w:rPr>
              <w:t>nstitute accelerates collaboration among the work of several schools and centers already dedicated to the study of democracy at UVA.</w:t>
            </w:r>
          </w:p>
          <w:p w14:paraId="64DBFA5C" w14:textId="77777777" w:rsidR="007169D1" w:rsidRPr="00925117" w:rsidRDefault="007169D1" w:rsidP="00433B9B">
            <w:pPr>
              <w:numPr>
                <w:ilvl w:val="1"/>
                <w:numId w:val="31"/>
              </w:numPr>
              <w:ind w:left="1080"/>
              <w:rPr>
                <w:rFonts w:ascii="Arial" w:hAnsi="Arial" w:cs="Arial"/>
              </w:rPr>
            </w:pPr>
            <w:r w:rsidRPr="00925117">
              <w:rPr>
                <w:rFonts w:ascii="Arial" w:hAnsi="Arial" w:cs="Arial"/>
              </w:rPr>
              <w:t xml:space="preserve">Through innovative approaches to research, teaching, programs, and partnerships, the institute actively engages in public conversations and aims to influence the agendas that shape a thriving democratic future.  </w:t>
            </w:r>
          </w:p>
          <w:p w14:paraId="66207E66" w14:textId="2C74C830" w:rsidR="007169D1" w:rsidRDefault="007169D1" w:rsidP="00433B9B">
            <w:pPr>
              <w:numPr>
                <w:ilvl w:val="1"/>
                <w:numId w:val="31"/>
              </w:numPr>
              <w:ind w:left="1080"/>
              <w:rPr>
                <w:rFonts w:ascii="Arial" w:hAnsi="Arial" w:cs="Arial"/>
              </w:rPr>
            </w:pPr>
            <w:r w:rsidRPr="00925117">
              <w:rPr>
                <w:rFonts w:ascii="Arial" w:hAnsi="Arial" w:cs="Arial"/>
              </w:rPr>
              <w:t>The Karsh Institute will also be the home for a major interdisciplinary initiative focusing on Digital Technology and Democracy, including the ways that digital technology can strengthen, rather than undermine, democracy. Its initial focus will be on generative artificial intelligence (AI), its potential effects on democracy, and how democratic institutions should respond.</w:t>
            </w:r>
          </w:p>
          <w:p w14:paraId="6B14CFE0" w14:textId="77777777" w:rsidR="007169D1" w:rsidRPr="00925117" w:rsidRDefault="007169D1" w:rsidP="00433B9B">
            <w:pPr>
              <w:rPr>
                <w:rFonts w:ascii="Arial" w:hAnsi="Arial" w:cs="Arial"/>
              </w:rPr>
            </w:pPr>
          </w:p>
          <w:p w14:paraId="628E27AB" w14:textId="77777777" w:rsidR="007169D1" w:rsidRPr="007169D1" w:rsidRDefault="007169D1" w:rsidP="00433B9B">
            <w:pPr>
              <w:pStyle w:val="ListParagraph"/>
              <w:numPr>
                <w:ilvl w:val="0"/>
                <w:numId w:val="31"/>
              </w:numPr>
              <w:rPr>
                <w:rFonts w:ascii="Arial" w:hAnsi="Arial" w:cs="Arial"/>
                <w:i/>
                <w:iCs/>
              </w:rPr>
            </w:pPr>
            <w:r w:rsidRPr="007169D1">
              <w:rPr>
                <w:rFonts w:ascii="Arial" w:hAnsi="Arial" w:cs="Arial"/>
                <w:i/>
                <w:iCs/>
              </w:rPr>
              <w:t>Brain and Neuroscience</w:t>
            </w:r>
          </w:p>
          <w:p w14:paraId="0294A5A3" w14:textId="65BFCADF" w:rsidR="007169D1" w:rsidRPr="00925117" w:rsidRDefault="007169D1" w:rsidP="00433B9B">
            <w:pPr>
              <w:numPr>
                <w:ilvl w:val="1"/>
                <w:numId w:val="31"/>
              </w:numPr>
              <w:ind w:left="1080"/>
              <w:rPr>
                <w:rFonts w:ascii="Arial" w:hAnsi="Arial" w:cs="Arial"/>
              </w:rPr>
            </w:pPr>
            <w:r w:rsidRPr="00925117">
              <w:rPr>
                <w:rFonts w:ascii="Arial" w:hAnsi="Arial" w:cs="Arial"/>
              </w:rPr>
              <w:t>UVA is investing more than $75 million in an interdisciplinary effort to pioneer life-changing advances in neuroscience while simultaneously mapping the workings of the human brain</w:t>
            </w:r>
            <w:r w:rsidR="00843EF6">
              <w:rPr>
                <w:rFonts w:ascii="Arial" w:hAnsi="Arial" w:cs="Arial"/>
              </w:rPr>
              <w:t xml:space="preserve"> which will</w:t>
            </w:r>
            <w:r w:rsidRPr="00925117">
              <w:rPr>
                <w:rFonts w:ascii="Arial" w:hAnsi="Arial" w:cs="Arial"/>
              </w:rPr>
              <w:t xml:space="preserve"> help scientists better understand conditions such as Alzheimer’s disease and autism, as well as how the brain functions over a lifespan.</w:t>
            </w:r>
          </w:p>
          <w:p w14:paraId="1BA321E1" w14:textId="7B79E54A" w:rsidR="007169D1" w:rsidRPr="00925117" w:rsidRDefault="00843EF6" w:rsidP="00433B9B">
            <w:pPr>
              <w:numPr>
                <w:ilvl w:val="1"/>
                <w:numId w:val="31"/>
              </w:numPr>
              <w:ind w:left="1080"/>
              <w:rPr>
                <w:rFonts w:ascii="Arial" w:hAnsi="Arial" w:cs="Arial"/>
              </w:rPr>
            </w:pPr>
            <w:r>
              <w:rPr>
                <w:rFonts w:ascii="Arial" w:hAnsi="Arial" w:cs="Arial"/>
              </w:rPr>
              <w:t>UVA</w:t>
            </w:r>
            <w:r w:rsidR="007169D1" w:rsidRPr="00925117">
              <w:rPr>
                <w:rFonts w:ascii="Arial" w:hAnsi="Arial" w:cs="Arial"/>
              </w:rPr>
              <w:t xml:space="preserve"> will make more than 20 strategic faculty hires to help with the research and initiate the Next Generation Scholars program which will recruit and train 15 outstanding post-doctoral and student researchers.</w:t>
            </w:r>
          </w:p>
          <w:p w14:paraId="5C57690A" w14:textId="5FEFC281" w:rsidR="007169D1" w:rsidRDefault="007169D1" w:rsidP="00433B9B">
            <w:pPr>
              <w:numPr>
                <w:ilvl w:val="1"/>
                <w:numId w:val="31"/>
              </w:numPr>
              <w:ind w:left="1080"/>
              <w:rPr>
                <w:rFonts w:ascii="Arial" w:hAnsi="Arial" w:cs="Arial"/>
              </w:rPr>
            </w:pPr>
            <w:r w:rsidRPr="00925117">
              <w:rPr>
                <w:rFonts w:ascii="Arial" w:hAnsi="Arial" w:cs="Arial"/>
              </w:rPr>
              <w:t>The University is also investing in cores and cutting-edge equipment to support these efforts.</w:t>
            </w:r>
          </w:p>
          <w:p w14:paraId="54CBDD85" w14:textId="77777777" w:rsidR="007169D1" w:rsidRPr="00925117" w:rsidRDefault="007169D1" w:rsidP="00433B9B">
            <w:pPr>
              <w:rPr>
                <w:rFonts w:ascii="Arial" w:hAnsi="Arial" w:cs="Arial"/>
              </w:rPr>
            </w:pPr>
          </w:p>
          <w:p w14:paraId="45FF22FE" w14:textId="77777777" w:rsidR="008C52D1" w:rsidRPr="008C52D1" w:rsidRDefault="00925117" w:rsidP="00433B9B">
            <w:pPr>
              <w:numPr>
                <w:ilvl w:val="0"/>
                <w:numId w:val="31"/>
              </w:numPr>
              <w:rPr>
                <w:rFonts w:ascii="Arial" w:hAnsi="Arial" w:cs="Arial"/>
                <w:i/>
                <w:iCs/>
              </w:rPr>
            </w:pPr>
            <w:r w:rsidRPr="00925117">
              <w:rPr>
                <w:rFonts w:ascii="Arial" w:hAnsi="Arial" w:cs="Arial"/>
                <w:i/>
                <w:iCs/>
              </w:rPr>
              <w:t>Precision Medicine/Health/Biotechnolog</w:t>
            </w:r>
            <w:r w:rsidR="008C52D1" w:rsidRPr="008C52D1">
              <w:rPr>
                <w:rFonts w:ascii="Arial" w:hAnsi="Arial" w:cs="Arial"/>
                <w:i/>
                <w:iCs/>
              </w:rPr>
              <w:t>y</w:t>
            </w:r>
          </w:p>
          <w:p w14:paraId="4328FB35" w14:textId="010DDE34" w:rsidR="00925117" w:rsidRPr="00925117" w:rsidRDefault="008C52D1" w:rsidP="00433B9B">
            <w:pPr>
              <w:numPr>
                <w:ilvl w:val="1"/>
                <w:numId w:val="31"/>
              </w:numPr>
              <w:ind w:left="1080"/>
              <w:rPr>
                <w:rFonts w:ascii="Arial" w:hAnsi="Arial" w:cs="Arial"/>
              </w:rPr>
            </w:pPr>
            <w:r>
              <w:rPr>
                <w:rFonts w:ascii="Arial" w:hAnsi="Arial" w:cs="Arial"/>
              </w:rPr>
              <w:t>I</w:t>
            </w:r>
            <w:r w:rsidR="00925117" w:rsidRPr="00925117">
              <w:rPr>
                <w:rFonts w:ascii="Arial" w:hAnsi="Arial" w:cs="Arial"/>
              </w:rPr>
              <w:t xml:space="preserve">n partnership with the Commonwealth, the new Institute of Biotechnology with its translational research focus stands at the forefront of </w:t>
            </w:r>
            <w:r w:rsidR="00AB148B" w:rsidRPr="00925117">
              <w:rPr>
                <w:rFonts w:ascii="Arial" w:hAnsi="Arial" w:cs="Arial"/>
              </w:rPr>
              <w:t>innovative</w:t>
            </w:r>
            <w:r w:rsidR="00925117" w:rsidRPr="00925117">
              <w:rPr>
                <w:rFonts w:ascii="Arial" w:hAnsi="Arial" w:cs="Arial"/>
              </w:rPr>
              <w:t xml:space="preserve"> medicine</w:t>
            </w:r>
            <w:r w:rsidR="00313E5C">
              <w:rPr>
                <w:rFonts w:ascii="Arial" w:hAnsi="Arial" w:cs="Arial"/>
              </w:rPr>
              <w:t xml:space="preserve"> (e.g.,</w:t>
            </w:r>
            <w:r w:rsidR="00925117" w:rsidRPr="00925117">
              <w:rPr>
                <w:rFonts w:ascii="Arial" w:hAnsi="Arial" w:cs="Arial"/>
              </w:rPr>
              <w:t xml:space="preserve"> cellular and gene therapies</w:t>
            </w:r>
            <w:r w:rsidR="00313E5C">
              <w:rPr>
                <w:rFonts w:ascii="Arial" w:hAnsi="Arial" w:cs="Arial"/>
              </w:rPr>
              <w:t>)</w:t>
            </w:r>
            <w:r w:rsidR="00925117" w:rsidRPr="00925117">
              <w:rPr>
                <w:rFonts w:ascii="Arial" w:hAnsi="Arial" w:cs="Arial"/>
              </w:rPr>
              <w:t xml:space="preserve"> that can revolutionize how diseases are treated and cured </w:t>
            </w:r>
            <w:r w:rsidR="00313E5C">
              <w:rPr>
                <w:rFonts w:ascii="Arial" w:hAnsi="Arial" w:cs="Arial"/>
              </w:rPr>
              <w:t xml:space="preserve">– </w:t>
            </w:r>
            <w:r w:rsidR="00925117" w:rsidRPr="00925117">
              <w:rPr>
                <w:rFonts w:ascii="Arial" w:hAnsi="Arial" w:cs="Arial"/>
              </w:rPr>
              <w:t>including cancer.</w:t>
            </w:r>
          </w:p>
          <w:p w14:paraId="26394B3D" w14:textId="70AE60C6" w:rsidR="005F1399" w:rsidRPr="00925117" w:rsidRDefault="005F1399" w:rsidP="00433B9B">
            <w:pPr>
              <w:numPr>
                <w:ilvl w:val="2"/>
                <w:numId w:val="31"/>
              </w:numPr>
              <w:ind w:left="1800"/>
              <w:rPr>
                <w:rFonts w:ascii="Arial" w:hAnsi="Arial" w:cs="Arial"/>
              </w:rPr>
            </w:pPr>
            <w:r w:rsidRPr="00925117">
              <w:rPr>
                <w:rFonts w:ascii="Arial" w:hAnsi="Arial" w:cs="Arial"/>
              </w:rPr>
              <w:t xml:space="preserve">UVA </w:t>
            </w:r>
            <w:r>
              <w:rPr>
                <w:rFonts w:ascii="Arial" w:hAnsi="Arial" w:cs="Arial"/>
              </w:rPr>
              <w:t xml:space="preserve">will be better positioned to </w:t>
            </w:r>
            <w:r w:rsidRPr="00925117">
              <w:rPr>
                <w:rFonts w:ascii="Arial" w:hAnsi="Arial" w:cs="Arial"/>
              </w:rPr>
              <w:t xml:space="preserve">attract and retain top talent and bolster research funding. Ultimately, the </w:t>
            </w:r>
            <w:r w:rsidR="001C7B7F">
              <w:rPr>
                <w:rFonts w:ascii="Arial" w:hAnsi="Arial" w:cs="Arial"/>
              </w:rPr>
              <w:t>I</w:t>
            </w:r>
            <w:r w:rsidRPr="00925117">
              <w:rPr>
                <w:rFonts w:ascii="Arial" w:hAnsi="Arial" w:cs="Arial"/>
              </w:rPr>
              <w:t>nstitute is expected to generate an ecosystem of innovation, discovery, manufacturing</w:t>
            </w:r>
            <w:r>
              <w:rPr>
                <w:rFonts w:ascii="Arial" w:hAnsi="Arial" w:cs="Arial"/>
              </w:rPr>
              <w:t>,</w:t>
            </w:r>
            <w:r w:rsidRPr="00925117">
              <w:rPr>
                <w:rFonts w:ascii="Arial" w:hAnsi="Arial" w:cs="Arial"/>
              </w:rPr>
              <w:t xml:space="preserve"> and industry with benefits extending far beyond Charlottesville. </w:t>
            </w:r>
          </w:p>
          <w:p w14:paraId="4805CA5C" w14:textId="08970D05" w:rsidR="00925117" w:rsidRPr="00925117" w:rsidRDefault="00925117" w:rsidP="00433B9B">
            <w:pPr>
              <w:numPr>
                <w:ilvl w:val="2"/>
                <w:numId w:val="31"/>
              </w:numPr>
              <w:ind w:left="1800"/>
              <w:rPr>
                <w:rFonts w:ascii="Arial" w:hAnsi="Arial" w:cs="Arial"/>
              </w:rPr>
            </w:pPr>
            <w:r w:rsidRPr="00925117">
              <w:rPr>
                <w:rFonts w:ascii="Arial" w:hAnsi="Arial" w:cs="Arial"/>
              </w:rPr>
              <w:t xml:space="preserve">The </w:t>
            </w:r>
            <w:r w:rsidR="007B5A4D">
              <w:rPr>
                <w:rFonts w:ascii="Arial" w:hAnsi="Arial" w:cs="Arial"/>
              </w:rPr>
              <w:t>I</w:t>
            </w:r>
            <w:r w:rsidRPr="00925117">
              <w:rPr>
                <w:rFonts w:ascii="Arial" w:hAnsi="Arial" w:cs="Arial"/>
              </w:rPr>
              <w:t>nstitute will bring in an estimated 100 new top</w:t>
            </w:r>
            <w:r w:rsidR="7A86C3AE" w:rsidRPr="3EBB6137">
              <w:rPr>
                <w:rFonts w:ascii="Arial" w:hAnsi="Arial" w:cs="Arial"/>
              </w:rPr>
              <w:t>-</w:t>
            </w:r>
            <w:r w:rsidRPr="00925117">
              <w:rPr>
                <w:rFonts w:ascii="Arial" w:hAnsi="Arial" w:cs="Arial"/>
              </w:rPr>
              <w:t xml:space="preserve">level faculty researchers to UVA from across multiple disciplines to advance research for the benefit of patients everywhere, and in Virginia, to ensure that no Virginian needs to leave the state for even the most complex care. </w:t>
            </w:r>
          </w:p>
          <w:p w14:paraId="2130F587" w14:textId="0E41DF66" w:rsidR="00925117" w:rsidRPr="00925117" w:rsidRDefault="4395DE4C" w:rsidP="00433B9B">
            <w:pPr>
              <w:numPr>
                <w:ilvl w:val="2"/>
                <w:numId w:val="31"/>
              </w:numPr>
              <w:ind w:left="1800"/>
              <w:rPr>
                <w:rFonts w:ascii="Arial" w:hAnsi="Arial" w:cs="Arial"/>
              </w:rPr>
            </w:pPr>
            <w:r w:rsidRPr="14A13D98">
              <w:rPr>
                <w:rFonts w:ascii="Arial" w:hAnsi="Arial" w:cs="Arial"/>
              </w:rPr>
              <w:t>The Institute is anticipated to generate hundreds of jobs directly</w:t>
            </w:r>
            <w:r w:rsidR="42403816" w:rsidRPr="14A13D98">
              <w:rPr>
                <w:rFonts w:ascii="Arial" w:hAnsi="Arial" w:cs="Arial"/>
              </w:rPr>
              <w:t xml:space="preserve"> and many more </w:t>
            </w:r>
            <w:r w:rsidRPr="14A13D98">
              <w:rPr>
                <w:rFonts w:ascii="Arial" w:hAnsi="Arial" w:cs="Arial"/>
              </w:rPr>
              <w:t xml:space="preserve">indirectly. It is also anticipated to attract pharmaceutical and biotech companies to a major hub for research and manufacturing centered around UVA’s new state-of-the-art facility. </w:t>
            </w:r>
          </w:p>
          <w:p w14:paraId="0DDDE368" w14:textId="00CAC0C3" w:rsidR="00925117" w:rsidRPr="00925117" w:rsidRDefault="005F1399" w:rsidP="00433B9B">
            <w:pPr>
              <w:numPr>
                <w:ilvl w:val="1"/>
                <w:numId w:val="31"/>
              </w:numPr>
              <w:ind w:left="1080"/>
              <w:rPr>
                <w:rFonts w:ascii="Arial" w:hAnsi="Arial" w:cs="Arial"/>
              </w:rPr>
            </w:pPr>
            <w:r>
              <w:rPr>
                <w:rFonts w:ascii="Arial" w:hAnsi="Arial" w:cs="Arial"/>
              </w:rPr>
              <w:t>A</w:t>
            </w:r>
            <w:r w:rsidR="00925117" w:rsidRPr="00925117">
              <w:rPr>
                <w:rFonts w:ascii="Arial" w:hAnsi="Arial" w:cs="Arial"/>
              </w:rPr>
              <w:t xml:space="preserve"> new initiative focused on Precision Health for Populations will harness the power of big data and precision medicine to develop research insights that will lead to better outcomes for individuals and healthier communities. This research initiative will initially partner with the University’s Comprehensive Cancer Center to focus on the prevention and treatment of cancer in rural Virginia.  </w:t>
            </w:r>
          </w:p>
          <w:p w14:paraId="251F2333" w14:textId="6B6EB722" w:rsidR="00925117" w:rsidRPr="00827CE0" w:rsidRDefault="00925117" w:rsidP="00433B9B">
            <w:pPr>
              <w:pStyle w:val="ListParagraph"/>
              <w:numPr>
                <w:ilvl w:val="0"/>
                <w:numId w:val="33"/>
              </w:numPr>
              <w:rPr>
                <w:rFonts w:ascii="Arial" w:hAnsi="Arial" w:cs="Arial"/>
                <w:i/>
                <w:iCs/>
              </w:rPr>
            </w:pPr>
            <w:r w:rsidRPr="00830860">
              <w:rPr>
                <w:rFonts w:ascii="Arial" w:hAnsi="Arial" w:cs="Arial"/>
                <w:i/>
                <w:iCs/>
              </w:rPr>
              <w:lastRenderedPageBreak/>
              <w:t>Digital Technology and Society</w:t>
            </w:r>
            <w:r w:rsidR="00827CE0">
              <w:rPr>
                <w:rFonts w:ascii="Arial" w:hAnsi="Arial" w:cs="Arial"/>
                <w:i/>
                <w:iCs/>
              </w:rPr>
              <w:t xml:space="preserve"> – </w:t>
            </w:r>
            <w:r w:rsidR="003A5CC5">
              <w:rPr>
                <w:rFonts w:ascii="Arial" w:hAnsi="Arial" w:cs="Arial"/>
              </w:rPr>
              <w:t>emphasis</w:t>
            </w:r>
            <w:r w:rsidRPr="00827CE0">
              <w:rPr>
                <w:rFonts w:ascii="Arial" w:hAnsi="Arial" w:cs="Arial"/>
              </w:rPr>
              <w:t xml:space="preserve"> on Digital Technology and Youth Development</w:t>
            </w:r>
            <w:r w:rsidRPr="00827CE0">
              <w:rPr>
                <w:rFonts w:ascii="Arial" w:hAnsi="Arial" w:cs="Arial"/>
                <w:b/>
                <w:bCs/>
              </w:rPr>
              <w:t xml:space="preserve"> </w:t>
            </w:r>
            <w:r w:rsidRPr="00827CE0">
              <w:rPr>
                <w:rFonts w:ascii="Arial" w:hAnsi="Arial" w:cs="Arial"/>
              </w:rPr>
              <w:t>including how digital technology can be used to improve young people’s education, health, and civic participation. The initial focus will be on the youth mental health crisis, and how digital technology can and should be part of the solution.</w:t>
            </w:r>
          </w:p>
          <w:p w14:paraId="369610CD" w14:textId="77777777" w:rsidR="00925117" w:rsidRPr="00925117" w:rsidRDefault="00925117" w:rsidP="00433B9B">
            <w:pPr>
              <w:rPr>
                <w:rFonts w:ascii="Arial" w:hAnsi="Arial" w:cs="Arial"/>
              </w:rPr>
            </w:pPr>
          </w:p>
          <w:p w14:paraId="0812FF0A" w14:textId="247318A8" w:rsidR="00925117" w:rsidRPr="007F2092" w:rsidRDefault="4395DE4C" w:rsidP="00433B9B">
            <w:pPr>
              <w:pStyle w:val="ListParagraph"/>
              <w:numPr>
                <w:ilvl w:val="0"/>
                <w:numId w:val="33"/>
              </w:numPr>
              <w:rPr>
                <w:rFonts w:ascii="Arial" w:hAnsi="Arial" w:cs="Arial"/>
                <w:i/>
                <w:iCs/>
              </w:rPr>
            </w:pPr>
            <w:r w:rsidRPr="14A13D98">
              <w:rPr>
                <w:rFonts w:ascii="Arial" w:hAnsi="Arial" w:cs="Arial"/>
                <w:i/>
                <w:iCs/>
              </w:rPr>
              <w:t>Environmental Sustainability and Resilience</w:t>
            </w:r>
            <w:r w:rsidR="6B0E1605" w:rsidRPr="14A13D98">
              <w:rPr>
                <w:rFonts w:ascii="Arial" w:hAnsi="Arial" w:cs="Arial"/>
                <w:i/>
                <w:iCs/>
              </w:rPr>
              <w:t xml:space="preserve"> – </w:t>
            </w:r>
            <w:r w:rsidR="6B0E1605" w:rsidRPr="14A13D98">
              <w:rPr>
                <w:rFonts w:ascii="Arial" w:hAnsi="Arial" w:cs="Arial"/>
              </w:rPr>
              <w:t>t</w:t>
            </w:r>
            <w:r w:rsidR="5D587E2A" w:rsidRPr="14A13D98">
              <w:rPr>
                <w:rFonts w:ascii="Arial" w:hAnsi="Arial" w:cs="Arial"/>
              </w:rPr>
              <w:t>wo focus areas: (1)</w:t>
            </w:r>
            <w:r w:rsidRPr="14A13D98">
              <w:rPr>
                <w:rFonts w:ascii="Arial" w:hAnsi="Arial" w:cs="Arial"/>
              </w:rPr>
              <w:t xml:space="preserve"> researching and perfecting clean energy, and </w:t>
            </w:r>
            <w:r w:rsidR="5D587E2A" w:rsidRPr="14A13D98">
              <w:rPr>
                <w:rFonts w:ascii="Arial" w:hAnsi="Arial" w:cs="Arial"/>
              </w:rPr>
              <w:t xml:space="preserve">(2) </w:t>
            </w:r>
            <w:r w:rsidRPr="14A13D98">
              <w:rPr>
                <w:rFonts w:ascii="Arial" w:hAnsi="Arial" w:cs="Arial"/>
              </w:rPr>
              <w:t>helping local communities develop solutions to climate-driven challenges.</w:t>
            </w:r>
          </w:p>
          <w:p w14:paraId="3F9A1908" w14:textId="30126FED" w:rsidR="007F2092" w:rsidRPr="00925117" w:rsidRDefault="007F2092" w:rsidP="00433B9B">
            <w:pPr>
              <w:numPr>
                <w:ilvl w:val="1"/>
                <w:numId w:val="31"/>
              </w:numPr>
              <w:ind w:left="1080"/>
              <w:rPr>
                <w:rFonts w:ascii="Arial" w:hAnsi="Arial" w:cs="Arial"/>
              </w:rPr>
            </w:pPr>
            <w:r w:rsidRPr="00925117">
              <w:rPr>
                <w:rFonts w:ascii="Arial" w:hAnsi="Arial" w:cs="Arial"/>
              </w:rPr>
              <w:t>Developing clean energy efforts will be spearheaded by a team of researchers from Engineering and Arts &amp; Sciences</w:t>
            </w:r>
            <w:r w:rsidR="005C45AD">
              <w:rPr>
                <w:rFonts w:ascii="Arial" w:hAnsi="Arial" w:cs="Arial"/>
              </w:rPr>
              <w:t xml:space="preserve"> seeking to create</w:t>
            </w:r>
            <w:r w:rsidRPr="00925117">
              <w:rPr>
                <w:rFonts w:ascii="Arial" w:hAnsi="Arial" w:cs="Arial"/>
              </w:rPr>
              <w:t xml:space="preserve"> scalable solutions. An initial focus will be on catalysis </w:t>
            </w:r>
            <w:r w:rsidR="005C45AD">
              <w:rPr>
                <w:rFonts w:ascii="Arial" w:hAnsi="Arial" w:cs="Arial"/>
              </w:rPr>
              <w:t xml:space="preserve">– </w:t>
            </w:r>
            <w:r w:rsidRPr="00925117">
              <w:rPr>
                <w:rFonts w:ascii="Arial" w:hAnsi="Arial" w:cs="Arial"/>
              </w:rPr>
              <w:t>the science necessary for better batteries</w:t>
            </w:r>
            <w:r w:rsidR="005C45AD">
              <w:rPr>
                <w:rFonts w:ascii="Arial" w:hAnsi="Arial" w:cs="Arial"/>
              </w:rPr>
              <w:t xml:space="preserve"> –</w:t>
            </w:r>
            <w:r w:rsidRPr="00925117">
              <w:rPr>
                <w:rFonts w:ascii="Arial" w:hAnsi="Arial" w:cs="Arial"/>
              </w:rPr>
              <w:t xml:space="preserve"> with a cluster hire of faculty and </w:t>
            </w:r>
            <w:r w:rsidR="00AB148B" w:rsidRPr="00925117">
              <w:rPr>
                <w:rFonts w:ascii="Arial" w:hAnsi="Arial" w:cs="Arial"/>
              </w:rPr>
              <w:t>innovative</w:t>
            </w:r>
            <w:r w:rsidRPr="00925117">
              <w:rPr>
                <w:rFonts w:ascii="Arial" w:hAnsi="Arial" w:cs="Arial"/>
              </w:rPr>
              <w:t xml:space="preserve"> equipment, as well as funding for translation and entrepreneurship. </w:t>
            </w:r>
          </w:p>
          <w:p w14:paraId="5BCED37C" w14:textId="765E8923" w:rsidR="00925117" w:rsidRPr="00925117" w:rsidRDefault="00925117" w:rsidP="00433B9B">
            <w:pPr>
              <w:numPr>
                <w:ilvl w:val="1"/>
                <w:numId w:val="31"/>
              </w:numPr>
              <w:ind w:left="1080"/>
              <w:rPr>
                <w:rFonts w:ascii="Arial" w:hAnsi="Arial" w:cs="Arial"/>
              </w:rPr>
            </w:pPr>
            <w:r w:rsidRPr="00925117">
              <w:rPr>
                <w:rFonts w:ascii="Arial" w:hAnsi="Arial" w:cs="Arial"/>
              </w:rPr>
              <w:t xml:space="preserve">Led by the </w:t>
            </w:r>
            <w:hyperlink r:id="rId65" w:history="1">
              <w:r w:rsidRPr="006B4AA0">
                <w:rPr>
                  <w:rStyle w:val="Hyperlink"/>
                  <w:rFonts w:ascii="Arial" w:hAnsi="Arial" w:cs="Arial"/>
                </w:rPr>
                <w:t>UVA Environmental Institute</w:t>
              </w:r>
            </w:hyperlink>
            <w:r w:rsidRPr="00925117">
              <w:rPr>
                <w:rFonts w:ascii="Arial" w:hAnsi="Arial" w:cs="Arial"/>
              </w:rPr>
              <w:t>, the community-based effort will include faculty from schools across the University in a newly formed Climate Collaborative</w:t>
            </w:r>
            <w:r w:rsidR="000C3C8B">
              <w:rPr>
                <w:rFonts w:ascii="Arial" w:hAnsi="Arial" w:cs="Arial"/>
              </w:rPr>
              <w:t xml:space="preserve"> </w:t>
            </w:r>
            <w:r w:rsidRPr="00925117">
              <w:rPr>
                <w:rFonts w:ascii="Arial" w:hAnsi="Arial" w:cs="Arial"/>
              </w:rPr>
              <w:t>connect</w:t>
            </w:r>
            <w:r w:rsidR="000C3C8B">
              <w:rPr>
                <w:rFonts w:ascii="Arial" w:hAnsi="Arial" w:cs="Arial"/>
              </w:rPr>
              <w:t>ing</w:t>
            </w:r>
            <w:r w:rsidRPr="00925117">
              <w:rPr>
                <w:rFonts w:ascii="Arial" w:hAnsi="Arial" w:cs="Arial"/>
              </w:rPr>
              <w:t xml:space="preserve"> University researchers with policymakers, local officials and business leaders, as well as everyday citizens to develop and deploy local solutions. </w:t>
            </w:r>
          </w:p>
          <w:p w14:paraId="5690DAAF" w14:textId="77777777" w:rsidR="00925117" w:rsidRPr="00925117" w:rsidRDefault="00925117" w:rsidP="00433B9B">
            <w:pPr>
              <w:numPr>
                <w:ilvl w:val="1"/>
                <w:numId w:val="31"/>
              </w:numPr>
              <w:ind w:left="1080"/>
              <w:rPr>
                <w:rFonts w:ascii="Arial" w:hAnsi="Arial" w:cs="Arial"/>
              </w:rPr>
            </w:pPr>
            <w:r w:rsidRPr="00925117">
              <w:rPr>
                <w:rFonts w:ascii="Arial" w:hAnsi="Arial" w:cs="Arial"/>
              </w:rPr>
              <w:t>As part of the overall investment, the University will provide startup funding for up to 14 new faculty members in multiple schools and develop an interdisciplinary post-doctoral program, emphasizing mentoring the next generation of environmental leaders.</w:t>
            </w:r>
          </w:p>
          <w:p w14:paraId="0E22530E" w14:textId="77777777" w:rsidR="00925117" w:rsidRPr="00925117" w:rsidRDefault="00925117" w:rsidP="00433B9B">
            <w:pPr>
              <w:rPr>
                <w:rFonts w:ascii="Arial" w:hAnsi="Arial" w:cs="Arial"/>
              </w:rPr>
            </w:pPr>
          </w:p>
          <w:p w14:paraId="55D8EDA4" w14:textId="1E5450A3" w:rsidR="00925117" w:rsidRPr="00925117" w:rsidRDefault="00925117" w:rsidP="00433B9B">
            <w:pPr>
              <w:rPr>
                <w:rFonts w:ascii="Arial" w:hAnsi="Arial" w:cs="Arial"/>
                <w:b/>
                <w:bCs/>
                <w:u w:val="single"/>
              </w:rPr>
            </w:pPr>
            <w:r w:rsidRPr="00925117">
              <w:rPr>
                <w:rFonts w:ascii="Arial" w:hAnsi="Arial" w:cs="Arial"/>
                <w:b/>
                <w:bCs/>
                <w:u w:val="single"/>
              </w:rPr>
              <w:t>Strategic Research Infrastructure Initiative (</w:t>
            </w:r>
            <w:proofErr w:type="spellStart"/>
            <w:r w:rsidRPr="00925117">
              <w:rPr>
                <w:rFonts w:ascii="Arial" w:hAnsi="Arial" w:cs="Arial"/>
                <w:b/>
                <w:bCs/>
                <w:u w:val="single"/>
              </w:rPr>
              <w:t>SRI</w:t>
            </w:r>
            <w:r w:rsidR="00BB5845">
              <w:rPr>
                <w:rFonts w:ascii="Arial" w:hAnsi="Arial" w:cs="Arial"/>
                <w:b/>
                <w:bCs/>
                <w:u w:val="single"/>
              </w:rPr>
              <w:t>i</w:t>
            </w:r>
            <w:proofErr w:type="spellEnd"/>
            <w:r w:rsidRPr="00925117">
              <w:rPr>
                <w:rFonts w:ascii="Arial" w:hAnsi="Arial" w:cs="Arial"/>
                <w:b/>
                <w:bCs/>
                <w:u w:val="single"/>
              </w:rPr>
              <w:t>)</w:t>
            </w:r>
          </w:p>
          <w:p w14:paraId="69B26B92" w14:textId="6EE34A29" w:rsidR="00925117" w:rsidRPr="00925117" w:rsidRDefault="00925117" w:rsidP="00433B9B">
            <w:pPr>
              <w:numPr>
                <w:ilvl w:val="0"/>
                <w:numId w:val="31"/>
              </w:numPr>
              <w:rPr>
                <w:rFonts w:ascii="Arial" w:hAnsi="Arial" w:cs="Arial"/>
              </w:rPr>
            </w:pPr>
            <w:r w:rsidRPr="00925117">
              <w:rPr>
                <w:rFonts w:ascii="Arial" w:hAnsi="Arial" w:cs="Arial"/>
              </w:rPr>
              <w:t xml:space="preserve">Over the past academic year, UVA launched a pan-University </w:t>
            </w:r>
            <w:r w:rsidR="002465FA">
              <w:rPr>
                <w:rFonts w:ascii="Arial" w:hAnsi="Arial" w:cs="Arial"/>
              </w:rPr>
              <w:t>i</w:t>
            </w:r>
            <w:r w:rsidRPr="00925117">
              <w:rPr>
                <w:rFonts w:ascii="Arial" w:hAnsi="Arial" w:cs="Arial"/>
              </w:rPr>
              <w:t>nitiative to develop a prioritized list of strategic investments in research infrastructure</w:t>
            </w:r>
            <w:r w:rsidR="003E4A37">
              <w:rPr>
                <w:rFonts w:ascii="Arial" w:hAnsi="Arial" w:cs="Arial"/>
              </w:rPr>
              <w:t xml:space="preserve"> – researchers, staff, equipment</w:t>
            </w:r>
            <w:r w:rsidR="000D582F">
              <w:rPr>
                <w:rFonts w:ascii="Arial" w:hAnsi="Arial" w:cs="Arial"/>
              </w:rPr>
              <w:t>, building, and other resources</w:t>
            </w:r>
            <w:r w:rsidR="003E4A37">
              <w:rPr>
                <w:rFonts w:ascii="Arial" w:hAnsi="Arial" w:cs="Arial"/>
              </w:rPr>
              <w:t xml:space="preserve"> –</w:t>
            </w:r>
            <w:r w:rsidRPr="00925117">
              <w:rPr>
                <w:rFonts w:ascii="Arial" w:hAnsi="Arial" w:cs="Arial"/>
              </w:rPr>
              <w:t xml:space="preserve"> to support research excellence</w:t>
            </w:r>
            <w:r w:rsidR="003F4720">
              <w:rPr>
                <w:rFonts w:ascii="Arial" w:hAnsi="Arial" w:cs="Arial"/>
              </w:rPr>
              <w:t xml:space="preserve"> and maximize the </w:t>
            </w:r>
            <w:r w:rsidR="003F4720" w:rsidRPr="00925117">
              <w:rPr>
                <w:rFonts w:ascii="Arial" w:hAnsi="Arial" w:cs="Arial"/>
              </w:rPr>
              <w:t>societal and economic impact</w:t>
            </w:r>
            <w:r w:rsidRPr="00925117">
              <w:rPr>
                <w:rFonts w:ascii="Arial" w:hAnsi="Arial" w:cs="Arial"/>
              </w:rPr>
              <w:t>.</w:t>
            </w:r>
          </w:p>
          <w:p w14:paraId="4AF15FA4" w14:textId="2642F2DE" w:rsidR="00925117" w:rsidRPr="00925117" w:rsidRDefault="00925117" w:rsidP="00433B9B">
            <w:pPr>
              <w:numPr>
                <w:ilvl w:val="0"/>
                <w:numId w:val="31"/>
              </w:numPr>
              <w:rPr>
                <w:rFonts w:ascii="Arial" w:hAnsi="Arial" w:cs="Arial"/>
              </w:rPr>
            </w:pPr>
            <w:r w:rsidRPr="00925117">
              <w:rPr>
                <w:rFonts w:ascii="Arial" w:hAnsi="Arial" w:cs="Arial"/>
              </w:rPr>
              <w:t xml:space="preserve">These investments </w:t>
            </w:r>
            <w:r w:rsidR="0012296E">
              <w:rPr>
                <w:rFonts w:ascii="Arial" w:hAnsi="Arial" w:cs="Arial"/>
              </w:rPr>
              <w:t>over the next 5-10 years will be critical to</w:t>
            </w:r>
            <w:r w:rsidRPr="00925117">
              <w:rPr>
                <w:rFonts w:ascii="Arial" w:hAnsi="Arial" w:cs="Arial"/>
              </w:rPr>
              <w:t xml:space="preserve"> attracting and retaining top talent – both faculty and students –</w:t>
            </w:r>
            <w:r w:rsidR="0012296E">
              <w:rPr>
                <w:rFonts w:ascii="Arial" w:hAnsi="Arial" w:cs="Arial"/>
              </w:rPr>
              <w:t xml:space="preserve"> and </w:t>
            </w:r>
            <w:r w:rsidRPr="00925117">
              <w:rPr>
                <w:rFonts w:ascii="Arial" w:hAnsi="Arial" w:cs="Arial"/>
              </w:rPr>
              <w:t xml:space="preserve">will also contribute significantly to UVA’s capacity to translate basic research and scientific discoveries into usable technologies and treatments.  </w:t>
            </w:r>
          </w:p>
          <w:p w14:paraId="3C395322" w14:textId="40CA5602" w:rsidR="00BC080D" w:rsidRPr="0012296E" w:rsidRDefault="00A14BB0" w:rsidP="00433B9B">
            <w:pPr>
              <w:numPr>
                <w:ilvl w:val="0"/>
                <w:numId w:val="31"/>
              </w:numPr>
              <w:rPr>
                <w:rFonts w:ascii="Arial" w:hAnsi="Arial" w:cs="Arial"/>
              </w:rPr>
            </w:pPr>
            <w:r>
              <w:rPr>
                <w:rFonts w:ascii="Arial" w:hAnsi="Arial" w:cs="Arial"/>
              </w:rPr>
              <w:t>The initiative w</w:t>
            </w:r>
            <w:r w:rsidR="0012296E">
              <w:rPr>
                <w:rFonts w:ascii="Arial" w:hAnsi="Arial" w:cs="Arial"/>
              </w:rPr>
              <w:t xml:space="preserve">ill also </w:t>
            </w:r>
            <w:r w:rsidR="00072C26">
              <w:rPr>
                <w:rFonts w:ascii="Arial" w:hAnsi="Arial" w:cs="Arial"/>
              </w:rPr>
              <w:t xml:space="preserve">assist in job creation in the </w:t>
            </w:r>
            <w:r w:rsidR="0012296E">
              <w:rPr>
                <w:rFonts w:ascii="Arial" w:hAnsi="Arial" w:cs="Arial"/>
              </w:rPr>
              <w:t xml:space="preserve">local </w:t>
            </w:r>
            <w:r w:rsidR="00072C26">
              <w:rPr>
                <w:rFonts w:ascii="Arial" w:hAnsi="Arial" w:cs="Arial"/>
              </w:rPr>
              <w:t xml:space="preserve">economy </w:t>
            </w:r>
            <w:r w:rsidR="00CC3AC3">
              <w:rPr>
                <w:rFonts w:ascii="Arial" w:hAnsi="Arial" w:cs="Arial"/>
              </w:rPr>
              <w:t>a</w:t>
            </w:r>
            <w:r w:rsidR="00925117" w:rsidRPr="00925117">
              <w:rPr>
                <w:rFonts w:ascii="Arial" w:hAnsi="Arial" w:cs="Arial"/>
              </w:rPr>
              <w:t xml:space="preserve">s a number of the investments </w:t>
            </w:r>
            <w:r w:rsidR="00CC3AC3">
              <w:rPr>
                <w:rFonts w:ascii="Arial" w:hAnsi="Arial" w:cs="Arial"/>
              </w:rPr>
              <w:t>include</w:t>
            </w:r>
            <w:r w:rsidR="00925117" w:rsidRPr="00925117">
              <w:rPr>
                <w:rFonts w:ascii="Arial" w:hAnsi="Arial" w:cs="Arial"/>
              </w:rPr>
              <w:t xml:space="preserve"> hiring research-related staff and facult</w:t>
            </w:r>
            <w:r w:rsidR="00CC3AC3">
              <w:rPr>
                <w:rFonts w:ascii="Arial" w:hAnsi="Arial" w:cs="Arial"/>
              </w:rPr>
              <w:t>y.</w:t>
            </w:r>
          </w:p>
        </w:tc>
      </w:tr>
    </w:tbl>
    <w:p w14:paraId="79B5EAAD" w14:textId="77777777" w:rsidR="00EA75CE" w:rsidRPr="008209C0" w:rsidRDefault="00EA75CE" w:rsidP="00433B9B">
      <w:pPr>
        <w:spacing w:line="240" w:lineRule="auto"/>
        <w:rPr>
          <w:rFonts w:ascii="Arial" w:hAnsi="Arial" w:cs="Arial"/>
        </w:rPr>
      </w:pPr>
    </w:p>
    <w:p w14:paraId="35527581" w14:textId="4A2858D6" w:rsidR="008F2829" w:rsidRPr="008209C0" w:rsidRDefault="003D0FE5" w:rsidP="00433B9B">
      <w:pPr>
        <w:spacing w:line="240" w:lineRule="auto"/>
        <w:rPr>
          <w:rFonts w:ascii="Arial" w:eastAsia="Times New Roman" w:hAnsi="Arial" w:cs="Arial"/>
          <w:color w:val="222222"/>
          <w:u w:val="single"/>
        </w:rPr>
      </w:pPr>
      <w:r w:rsidRPr="008209C0">
        <w:rPr>
          <w:rFonts w:ascii="Arial" w:eastAsia="Times New Roman" w:hAnsi="Arial" w:cs="Arial"/>
          <w:b/>
          <w:bCs/>
          <w:color w:val="222222"/>
          <w:u w:val="single"/>
        </w:rPr>
        <w:t xml:space="preserve">[OPTIONAL] SECTION </w:t>
      </w:r>
      <w:r w:rsidR="008F709D" w:rsidRPr="008209C0">
        <w:rPr>
          <w:rFonts w:ascii="Arial" w:eastAsia="Times New Roman" w:hAnsi="Arial" w:cs="Arial"/>
          <w:b/>
          <w:bCs/>
          <w:color w:val="222222"/>
          <w:u w:val="single"/>
        </w:rPr>
        <w:t>J</w:t>
      </w:r>
      <w:r w:rsidR="008F2829" w:rsidRPr="008209C0">
        <w:rPr>
          <w:rFonts w:ascii="Arial" w:eastAsia="Times New Roman" w:hAnsi="Arial" w:cs="Arial"/>
          <w:b/>
          <w:bCs/>
          <w:color w:val="222222"/>
          <w:u w:val="single"/>
        </w:rPr>
        <w:t>: COLLABORATION</w:t>
      </w:r>
    </w:p>
    <w:tbl>
      <w:tblPr>
        <w:tblStyle w:val="TableGrid"/>
        <w:tblW w:w="0" w:type="auto"/>
        <w:tblLook w:val="04A0" w:firstRow="1" w:lastRow="0" w:firstColumn="1" w:lastColumn="0" w:noHBand="0" w:noVBand="1"/>
      </w:tblPr>
      <w:tblGrid>
        <w:gridCol w:w="9350"/>
      </w:tblGrid>
      <w:tr w:rsidR="00F928D9" w:rsidRPr="008209C0" w14:paraId="40418076" w14:textId="77777777" w:rsidTr="05765257">
        <w:tc>
          <w:tcPr>
            <w:tcW w:w="9350" w:type="dxa"/>
          </w:tcPr>
          <w:p w14:paraId="2B719A84" w14:textId="50DBD2B6" w:rsidR="00F928D9" w:rsidRPr="008209C0" w:rsidRDefault="008F709D" w:rsidP="00433B9B">
            <w:pPr>
              <w:rPr>
                <w:rFonts w:ascii="Arial" w:hAnsi="Arial" w:cs="Arial"/>
                <w:b/>
                <w:bCs/>
              </w:rPr>
            </w:pPr>
            <w:r w:rsidRPr="008209C0">
              <w:rPr>
                <w:rFonts w:ascii="Arial" w:eastAsia="Times New Roman" w:hAnsi="Arial" w:cs="Arial"/>
                <w:b/>
                <w:bCs/>
                <w:color w:val="222222"/>
              </w:rPr>
              <w:t>J</w:t>
            </w:r>
            <w:r w:rsidR="009D4363" w:rsidRPr="008209C0">
              <w:rPr>
                <w:rFonts w:ascii="Arial" w:eastAsia="Times New Roman" w:hAnsi="Arial" w:cs="Arial"/>
                <w:b/>
                <w:bCs/>
                <w:color w:val="222222"/>
              </w:rPr>
              <w:t>1</w:t>
            </w:r>
            <w:r w:rsidR="00F928D9" w:rsidRPr="008209C0">
              <w:rPr>
                <w:rFonts w:ascii="Arial" w:eastAsia="Times New Roman" w:hAnsi="Arial" w:cs="Arial"/>
                <w:b/>
                <w:bCs/>
                <w:color w:val="222222"/>
              </w:rPr>
              <w:t xml:space="preserve">. [OPTIONAL] </w:t>
            </w:r>
            <w:r w:rsidR="001A796D" w:rsidRPr="008209C0">
              <w:rPr>
                <w:rFonts w:ascii="Arial" w:eastAsia="Times New Roman" w:hAnsi="Arial" w:cs="Arial"/>
                <w:b/>
                <w:bCs/>
                <w:color w:val="222222"/>
              </w:rPr>
              <w:t>O</w:t>
            </w:r>
            <w:r w:rsidR="00F928D9" w:rsidRPr="008209C0">
              <w:rPr>
                <w:rFonts w:ascii="Arial" w:eastAsia="Times New Roman" w:hAnsi="Arial" w:cs="Arial"/>
                <w:b/>
                <w:bCs/>
                <w:color w:val="222222"/>
              </w:rPr>
              <w:t xml:space="preserve">utline any existing or potential initiatives </w:t>
            </w:r>
            <w:r w:rsidR="005F1589" w:rsidRPr="008209C0">
              <w:rPr>
                <w:rFonts w:ascii="Arial" w:eastAsia="Times New Roman" w:hAnsi="Arial" w:cs="Arial"/>
                <w:b/>
                <w:bCs/>
                <w:color w:val="222222"/>
              </w:rPr>
              <w:t xml:space="preserve">you have not already highlighted in this narrative </w:t>
            </w:r>
            <w:r w:rsidR="00F928D9" w:rsidRPr="008209C0">
              <w:rPr>
                <w:rFonts w:ascii="Arial" w:eastAsia="Times New Roman" w:hAnsi="Arial" w:cs="Arial"/>
                <w:b/>
                <w:bCs/>
                <w:color w:val="222222"/>
              </w:rPr>
              <w:t>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c>
      </w:tr>
      <w:tr w:rsidR="00F928D9" w:rsidRPr="008209C0" w14:paraId="4BECBE78" w14:textId="77777777" w:rsidTr="05765257">
        <w:tc>
          <w:tcPr>
            <w:tcW w:w="9350" w:type="dxa"/>
          </w:tcPr>
          <w:p w14:paraId="7F657F73" w14:textId="77777777" w:rsidR="00F928D9" w:rsidRDefault="00F928D9" w:rsidP="00433B9B">
            <w:pPr>
              <w:rPr>
                <w:rFonts w:ascii="Arial" w:hAnsi="Arial" w:cs="Arial"/>
              </w:rPr>
            </w:pPr>
          </w:p>
          <w:p w14:paraId="4A393DE7" w14:textId="6D07FB39" w:rsidR="00C224A5" w:rsidRDefault="00C224A5" w:rsidP="00433B9B">
            <w:pPr>
              <w:rPr>
                <w:rFonts w:ascii="Arial" w:hAnsi="Arial" w:cs="Arial"/>
              </w:rPr>
            </w:pPr>
            <w:r>
              <w:rPr>
                <w:rFonts w:ascii="Arial" w:hAnsi="Arial" w:cs="Arial"/>
              </w:rPr>
              <w:t xml:space="preserve">The University collaborates with other institutions </w:t>
            </w:r>
            <w:r w:rsidR="00744235">
              <w:rPr>
                <w:rFonts w:ascii="Arial" w:hAnsi="Arial" w:cs="Arial"/>
              </w:rPr>
              <w:t xml:space="preserve">of higher education, K-12 education, and state agencies in a variety of ways. </w:t>
            </w:r>
            <w:r w:rsidR="00FB38EC">
              <w:rPr>
                <w:rFonts w:ascii="Arial" w:hAnsi="Arial" w:cs="Arial"/>
              </w:rPr>
              <w:t xml:space="preserve">Listed below are </w:t>
            </w:r>
            <w:r w:rsidR="00142BA2">
              <w:rPr>
                <w:rFonts w:ascii="Arial" w:hAnsi="Arial" w:cs="Arial"/>
              </w:rPr>
              <w:t>examples of the University’s key partnerships across the Commonwealth.</w:t>
            </w:r>
          </w:p>
          <w:p w14:paraId="74BCCB2A" w14:textId="77777777" w:rsidR="00142BA2" w:rsidRDefault="00142BA2" w:rsidP="00433B9B">
            <w:pPr>
              <w:rPr>
                <w:rFonts w:ascii="Arial" w:hAnsi="Arial" w:cs="Arial"/>
              </w:rPr>
            </w:pPr>
          </w:p>
          <w:p w14:paraId="51CC553B" w14:textId="62FEB7DA" w:rsidR="00142BA2" w:rsidRPr="00542182" w:rsidRDefault="00142BA2" w:rsidP="00433B9B">
            <w:pPr>
              <w:rPr>
                <w:rFonts w:ascii="Arial" w:hAnsi="Arial" w:cs="Arial"/>
                <w:b/>
                <w:bCs/>
                <w:i/>
                <w:iCs/>
                <w:u w:val="single"/>
              </w:rPr>
            </w:pPr>
            <w:r w:rsidRPr="00542182">
              <w:rPr>
                <w:rFonts w:ascii="Arial" w:hAnsi="Arial" w:cs="Arial"/>
                <w:b/>
                <w:bCs/>
                <w:i/>
                <w:iCs/>
                <w:u w:val="single"/>
              </w:rPr>
              <w:t>K-12 Education</w:t>
            </w:r>
          </w:p>
          <w:p w14:paraId="5C3BB0D7" w14:textId="72C1FF5A" w:rsidR="00142BA2" w:rsidRDefault="00074F3B" w:rsidP="00686D8B">
            <w:pPr>
              <w:pStyle w:val="ListParagraph"/>
              <w:numPr>
                <w:ilvl w:val="0"/>
                <w:numId w:val="39"/>
              </w:numPr>
              <w:rPr>
                <w:rFonts w:ascii="Arial" w:hAnsi="Arial" w:cs="Arial"/>
              </w:rPr>
            </w:pPr>
            <w:hyperlink r:id="rId66">
              <w:r w:rsidR="303C3B98" w:rsidRPr="05765257">
                <w:rPr>
                  <w:rStyle w:val="Hyperlink"/>
                  <w:rFonts w:ascii="Arial" w:hAnsi="Arial" w:cs="Arial"/>
                </w:rPr>
                <w:t>UVA Buford Lab School</w:t>
              </w:r>
            </w:hyperlink>
            <w:r w:rsidR="303C3B98" w:rsidRPr="05765257">
              <w:rPr>
                <w:rFonts w:ascii="Arial" w:hAnsi="Arial" w:cs="Arial"/>
              </w:rPr>
              <w:t xml:space="preserve"> – partnership with the City of Charlottesville</w:t>
            </w:r>
            <w:r w:rsidR="3274B960" w:rsidRPr="05765257">
              <w:rPr>
                <w:rFonts w:ascii="Arial" w:hAnsi="Arial" w:cs="Arial"/>
              </w:rPr>
              <w:t xml:space="preserve"> and the Department of Education to establish a </w:t>
            </w:r>
            <w:r w:rsidR="0DD1C700" w:rsidRPr="05765257">
              <w:rPr>
                <w:rFonts w:ascii="Arial" w:hAnsi="Arial" w:cs="Arial"/>
              </w:rPr>
              <w:t xml:space="preserve">new lab school to teach computing skills through student-led, </w:t>
            </w:r>
            <w:r w:rsidR="00556D61" w:rsidRPr="05765257">
              <w:rPr>
                <w:rFonts w:ascii="Arial" w:hAnsi="Arial" w:cs="Arial"/>
              </w:rPr>
              <w:lastRenderedPageBreak/>
              <w:t>project-based</w:t>
            </w:r>
            <w:r w:rsidR="0DD1C700" w:rsidRPr="05765257">
              <w:rPr>
                <w:rFonts w:ascii="Arial" w:hAnsi="Arial" w:cs="Arial"/>
              </w:rPr>
              <w:t xml:space="preserve"> learning</w:t>
            </w:r>
            <w:r w:rsidR="26210772" w:rsidRPr="05765257">
              <w:rPr>
                <w:rFonts w:ascii="Arial" w:hAnsi="Arial" w:cs="Arial"/>
              </w:rPr>
              <w:t xml:space="preserve"> [contingent on state funding]</w:t>
            </w:r>
            <w:r w:rsidR="02DA563A" w:rsidRPr="05765257">
              <w:rPr>
                <w:rFonts w:ascii="Arial" w:hAnsi="Arial" w:cs="Arial"/>
              </w:rPr>
              <w:t>. To be successful lab schools need a permanent on-going source of state support.</w:t>
            </w:r>
          </w:p>
          <w:p w14:paraId="0E5F666E" w14:textId="3E2B7FEC" w:rsidR="00FE0BCB" w:rsidRDefault="00074F3B" w:rsidP="00686D8B">
            <w:pPr>
              <w:pStyle w:val="ListParagraph"/>
              <w:numPr>
                <w:ilvl w:val="0"/>
                <w:numId w:val="39"/>
              </w:numPr>
              <w:rPr>
                <w:rFonts w:ascii="Arial" w:hAnsi="Arial" w:cs="Arial"/>
              </w:rPr>
            </w:pPr>
            <w:hyperlink r:id="rId67" w:history="1">
              <w:r w:rsidR="00FE0BCB" w:rsidRPr="00BF65F4">
                <w:rPr>
                  <w:rStyle w:val="Hyperlink"/>
                  <w:rFonts w:ascii="Arial" w:hAnsi="Arial" w:cs="Arial"/>
                </w:rPr>
                <w:t>2023 Institutional Challenge Grant</w:t>
              </w:r>
            </w:hyperlink>
            <w:r w:rsidR="00FE0BCB" w:rsidRPr="14A13D98">
              <w:rPr>
                <w:rFonts w:ascii="Arial" w:hAnsi="Arial" w:cs="Arial"/>
              </w:rPr>
              <w:t xml:space="preserve"> </w:t>
            </w:r>
            <w:r w:rsidR="00FE0BCB">
              <w:rPr>
                <w:rFonts w:ascii="Arial" w:hAnsi="Arial" w:cs="Arial"/>
              </w:rPr>
              <w:t xml:space="preserve">– </w:t>
            </w:r>
            <w:r w:rsidR="00BF65F4">
              <w:rPr>
                <w:rFonts w:ascii="Arial" w:hAnsi="Arial" w:cs="Arial"/>
              </w:rPr>
              <w:t xml:space="preserve">in </w:t>
            </w:r>
            <w:r w:rsidR="00FE0BCB">
              <w:rPr>
                <w:rFonts w:ascii="Arial" w:hAnsi="Arial" w:cs="Arial"/>
              </w:rPr>
              <w:t>partnership w</w:t>
            </w:r>
            <w:r w:rsidR="00FE0BCB" w:rsidRPr="14A13D98">
              <w:rPr>
                <w:rFonts w:ascii="Arial" w:hAnsi="Arial" w:cs="Arial"/>
              </w:rPr>
              <w:t>ith Albemarle</w:t>
            </w:r>
            <w:r w:rsidR="00FE0BCB" w:rsidRPr="00183F16">
              <w:rPr>
                <w:rFonts w:ascii="Arial" w:hAnsi="Arial" w:cs="Arial"/>
              </w:rPr>
              <w:t xml:space="preserve"> County</w:t>
            </w:r>
            <w:r w:rsidR="00BF65F4" w:rsidRPr="00183F16">
              <w:rPr>
                <w:rFonts w:ascii="Arial" w:hAnsi="Arial" w:cs="Arial"/>
              </w:rPr>
              <w:t xml:space="preserve">, </w:t>
            </w:r>
            <w:r w:rsidR="00183F16">
              <w:rPr>
                <w:rFonts w:ascii="Arial" w:hAnsi="Arial" w:cs="Arial"/>
              </w:rPr>
              <w:t>$650</w:t>
            </w:r>
            <w:r w:rsidR="007B5E75">
              <w:rPr>
                <w:rFonts w:ascii="Arial" w:hAnsi="Arial" w:cs="Arial"/>
              </w:rPr>
              <w:t>,000</w:t>
            </w:r>
            <w:r w:rsidR="00183F16">
              <w:rPr>
                <w:rFonts w:ascii="Arial" w:hAnsi="Arial" w:cs="Arial"/>
              </w:rPr>
              <w:t xml:space="preserve"> grant awarded by the William T. Grant Foundation</w:t>
            </w:r>
            <w:r w:rsidR="00FE0BCB" w:rsidRPr="00183F16">
              <w:rPr>
                <w:rFonts w:ascii="Arial" w:hAnsi="Arial" w:cs="Arial"/>
              </w:rPr>
              <w:t xml:space="preserve"> </w:t>
            </w:r>
            <w:r w:rsidR="00566578" w:rsidRPr="00183F16">
              <w:rPr>
                <w:rFonts w:ascii="Arial" w:hAnsi="Arial" w:cs="Arial"/>
              </w:rPr>
              <w:t>to</w:t>
            </w:r>
            <w:r w:rsidR="002816FB" w:rsidRPr="00183F16">
              <w:rPr>
                <w:rFonts w:ascii="Arial" w:hAnsi="Arial" w:cs="Arial"/>
              </w:rPr>
              <w:t xml:space="preserve"> </w:t>
            </w:r>
            <w:r w:rsidR="00EE3E54" w:rsidRPr="00183F16">
              <w:rPr>
                <w:rFonts w:ascii="Arial" w:hAnsi="Arial" w:cs="Arial"/>
              </w:rPr>
              <w:t xml:space="preserve">support research and programs to help close the achievement gap for </w:t>
            </w:r>
            <w:r w:rsidR="002816FB" w:rsidRPr="00183F16">
              <w:rPr>
                <w:rFonts w:ascii="Arial" w:hAnsi="Arial" w:cs="Arial"/>
              </w:rPr>
              <w:t>un</w:t>
            </w:r>
            <w:r w:rsidR="002816FB">
              <w:rPr>
                <w:rFonts w:ascii="Arial" w:hAnsi="Arial" w:cs="Arial"/>
              </w:rPr>
              <w:t xml:space="preserve">derserved </w:t>
            </w:r>
            <w:r w:rsidR="006B3E7E">
              <w:rPr>
                <w:rFonts w:ascii="Arial" w:hAnsi="Arial" w:cs="Arial"/>
              </w:rPr>
              <w:t>students.</w:t>
            </w:r>
          </w:p>
          <w:p w14:paraId="3727A46F" w14:textId="77777777" w:rsidR="00686D8B" w:rsidRPr="00686D8B" w:rsidRDefault="00686D8B" w:rsidP="00433B9B">
            <w:pPr>
              <w:rPr>
                <w:rFonts w:ascii="Arial" w:hAnsi="Arial" w:cs="Arial"/>
              </w:rPr>
            </w:pPr>
          </w:p>
          <w:p w14:paraId="40EF6941" w14:textId="7440B7F4" w:rsidR="00686D8B" w:rsidRPr="00686D8B" w:rsidRDefault="00686D8B" w:rsidP="00433B9B">
            <w:pPr>
              <w:rPr>
                <w:rFonts w:ascii="Arial" w:hAnsi="Arial" w:cs="Arial"/>
                <w:b/>
                <w:bCs/>
                <w:i/>
                <w:iCs/>
                <w:u w:val="single"/>
              </w:rPr>
            </w:pPr>
            <w:r w:rsidRPr="00686D8B">
              <w:rPr>
                <w:rFonts w:ascii="Arial" w:hAnsi="Arial" w:cs="Arial"/>
                <w:b/>
                <w:bCs/>
                <w:i/>
                <w:iCs/>
                <w:u w:val="single"/>
              </w:rPr>
              <w:t>Higher Education</w:t>
            </w:r>
            <w:r w:rsidR="00AE3FC2">
              <w:rPr>
                <w:rFonts w:ascii="Arial" w:hAnsi="Arial" w:cs="Arial"/>
                <w:b/>
                <w:bCs/>
                <w:i/>
                <w:iCs/>
                <w:u w:val="single"/>
              </w:rPr>
              <w:t xml:space="preserve"> </w:t>
            </w:r>
          </w:p>
          <w:p w14:paraId="6F64D18D" w14:textId="4FB72333" w:rsidR="004C4A93" w:rsidRDefault="00074F3B" w:rsidP="004C4A93">
            <w:pPr>
              <w:pStyle w:val="ListParagraph"/>
              <w:numPr>
                <w:ilvl w:val="0"/>
                <w:numId w:val="39"/>
              </w:numPr>
              <w:rPr>
                <w:rFonts w:ascii="Arial" w:hAnsi="Arial" w:cs="Arial"/>
              </w:rPr>
            </w:pPr>
            <w:hyperlink r:id="rId68" w:anchor=":~:text=If%20you%20are%20a%20Virginian,Charlottesville%20to%20complete%20your%20degree." w:history="1">
              <w:r w:rsidR="00115613" w:rsidRPr="008E5CF1">
                <w:rPr>
                  <w:rStyle w:val="Hyperlink"/>
                  <w:rFonts w:ascii="Arial" w:hAnsi="Arial" w:cs="Arial"/>
                </w:rPr>
                <w:t>Year in Wise Program</w:t>
              </w:r>
            </w:hyperlink>
            <w:r w:rsidR="00115613">
              <w:rPr>
                <w:rFonts w:ascii="Arial" w:hAnsi="Arial" w:cs="Arial"/>
              </w:rPr>
              <w:t xml:space="preserve"> – </w:t>
            </w:r>
            <w:r w:rsidR="008E5CF1">
              <w:rPr>
                <w:rFonts w:ascii="Arial" w:hAnsi="Arial" w:cs="Arial"/>
              </w:rPr>
              <w:t>transfer agreement between UVA and the College at Wise for students</w:t>
            </w:r>
            <w:r w:rsidR="001F6FF8">
              <w:rPr>
                <w:rFonts w:ascii="Arial" w:hAnsi="Arial" w:cs="Arial"/>
              </w:rPr>
              <w:t xml:space="preserve"> meeting certain criteria</w:t>
            </w:r>
            <w:r w:rsidR="00556D61">
              <w:rPr>
                <w:rFonts w:ascii="Arial" w:hAnsi="Arial" w:cs="Arial"/>
              </w:rPr>
              <w:t>.</w:t>
            </w:r>
          </w:p>
          <w:p w14:paraId="222E935B" w14:textId="49842B25" w:rsidR="004C4A93" w:rsidRDefault="00074F3B" w:rsidP="004C4A93">
            <w:pPr>
              <w:pStyle w:val="ListParagraph"/>
              <w:numPr>
                <w:ilvl w:val="0"/>
                <w:numId w:val="39"/>
              </w:numPr>
              <w:rPr>
                <w:rFonts w:ascii="Arial" w:hAnsi="Arial" w:cs="Arial"/>
              </w:rPr>
            </w:pPr>
            <w:hyperlink r:id="rId69" w:history="1">
              <w:r w:rsidR="004C4A93" w:rsidRPr="00790CB0">
                <w:rPr>
                  <w:rStyle w:val="Hyperlink"/>
                  <w:rFonts w:ascii="Arial" w:hAnsi="Arial" w:cs="Arial"/>
                </w:rPr>
                <w:t>Piedmont Scholars Program</w:t>
              </w:r>
            </w:hyperlink>
            <w:r w:rsidR="004C4A93">
              <w:rPr>
                <w:rFonts w:ascii="Arial" w:hAnsi="Arial" w:cs="Arial"/>
              </w:rPr>
              <w:t xml:space="preserve"> – established in 2021 via private gifts to create new opportunities and pathways (via transfer scholarship program)</w:t>
            </w:r>
            <w:r w:rsidR="00183F16">
              <w:rPr>
                <w:rFonts w:ascii="Arial" w:hAnsi="Arial" w:cs="Arial"/>
              </w:rPr>
              <w:t xml:space="preserve"> </w:t>
            </w:r>
            <w:r w:rsidR="004C4A93">
              <w:rPr>
                <w:rFonts w:ascii="Arial" w:hAnsi="Arial" w:cs="Arial"/>
              </w:rPr>
              <w:t>for students at Piedmont Virginia Community College (PVCC) to transfer to UVA</w:t>
            </w:r>
            <w:r w:rsidR="00556D61">
              <w:rPr>
                <w:rFonts w:ascii="Arial" w:hAnsi="Arial" w:cs="Arial"/>
              </w:rPr>
              <w:t>.</w:t>
            </w:r>
          </w:p>
          <w:p w14:paraId="1085AAC9" w14:textId="6953E95D" w:rsidR="00726782" w:rsidRDefault="5F1A74D8" w:rsidP="004C4A93">
            <w:pPr>
              <w:pStyle w:val="ListParagraph"/>
              <w:numPr>
                <w:ilvl w:val="0"/>
                <w:numId w:val="39"/>
              </w:numPr>
              <w:rPr>
                <w:rFonts w:ascii="Arial" w:hAnsi="Arial" w:cs="Arial"/>
              </w:rPr>
            </w:pPr>
            <w:r w:rsidRPr="05765257">
              <w:rPr>
                <w:rFonts w:ascii="Arial" w:hAnsi="Arial" w:cs="Arial"/>
              </w:rPr>
              <w:t xml:space="preserve">Partnership and support of the </w:t>
            </w:r>
            <w:hyperlink r:id="rId70">
              <w:r w:rsidRPr="05765257">
                <w:rPr>
                  <w:rStyle w:val="Hyperlink"/>
                  <w:rFonts w:ascii="Arial" w:hAnsi="Arial" w:cs="Arial"/>
                </w:rPr>
                <w:t>Virginia College Advising Corps</w:t>
              </w:r>
              <w:r w:rsidR="6A5B796A" w:rsidRPr="05765257">
                <w:rPr>
                  <w:rStyle w:val="Hyperlink"/>
                  <w:rFonts w:ascii="Arial" w:hAnsi="Arial" w:cs="Arial"/>
                </w:rPr>
                <w:t xml:space="preserve"> (</w:t>
              </w:r>
              <w:proofErr w:type="spellStart"/>
              <w:r w:rsidR="6A5B796A" w:rsidRPr="05765257">
                <w:rPr>
                  <w:rStyle w:val="Hyperlink"/>
                  <w:rFonts w:ascii="Arial" w:hAnsi="Arial" w:cs="Arial"/>
                </w:rPr>
                <w:t>VCAC</w:t>
              </w:r>
              <w:proofErr w:type="spellEnd"/>
              <w:r w:rsidR="6A5B796A" w:rsidRPr="05765257">
                <w:rPr>
                  <w:rStyle w:val="Hyperlink"/>
                  <w:rFonts w:ascii="Arial" w:hAnsi="Arial" w:cs="Arial"/>
                </w:rPr>
                <w:t>)</w:t>
              </w:r>
            </w:hyperlink>
            <w:r w:rsidR="64135E54" w:rsidRPr="05765257">
              <w:rPr>
                <w:rFonts w:ascii="Arial" w:hAnsi="Arial" w:cs="Arial"/>
              </w:rPr>
              <w:t xml:space="preserve"> – innovative program established to increase numbers of low-income, first-generation, and underrepresented high school students</w:t>
            </w:r>
            <w:r w:rsidR="6A5B796A" w:rsidRPr="05765257">
              <w:rPr>
                <w:rFonts w:ascii="Arial" w:hAnsi="Arial" w:cs="Arial"/>
              </w:rPr>
              <w:t xml:space="preserve"> </w:t>
            </w:r>
            <w:r w:rsidR="197ACF83" w:rsidRPr="05765257">
              <w:rPr>
                <w:rFonts w:ascii="Arial" w:hAnsi="Arial" w:cs="Arial"/>
              </w:rPr>
              <w:t xml:space="preserve">who </w:t>
            </w:r>
            <w:r w:rsidR="6A5B796A" w:rsidRPr="05765257">
              <w:rPr>
                <w:rFonts w:ascii="Arial" w:hAnsi="Arial" w:cs="Arial"/>
              </w:rPr>
              <w:t>enter and complete higher education</w:t>
            </w:r>
            <w:r w:rsidR="3F2D32C1" w:rsidRPr="05765257">
              <w:rPr>
                <w:rFonts w:ascii="Arial" w:hAnsi="Arial" w:cs="Arial"/>
              </w:rPr>
              <w:t xml:space="preserve">.  Additional financial support would allow expansion of the </w:t>
            </w:r>
            <w:proofErr w:type="spellStart"/>
            <w:r w:rsidR="3F2D32C1" w:rsidRPr="05765257">
              <w:rPr>
                <w:rFonts w:ascii="Arial" w:hAnsi="Arial" w:cs="Arial"/>
              </w:rPr>
              <w:t>VCAC</w:t>
            </w:r>
            <w:proofErr w:type="spellEnd"/>
            <w:r w:rsidR="3F2D32C1" w:rsidRPr="05765257">
              <w:rPr>
                <w:rFonts w:ascii="Arial" w:hAnsi="Arial" w:cs="Arial"/>
              </w:rPr>
              <w:t xml:space="preserve"> to more high schools in Virginia.</w:t>
            </w:r>
          </w:p>
          <w:p w14:paraId="0F9F36C5" w14:textId="3C9712DA" w:rsidR="00B36CEA" w:rsidRDefault="00074F3B" w:rsidP="004C4A93">
            <w:pPr>
              <w:pStyle w:val="ListParagraph"/>
              <w:numPr>
                <w:ilvl w:val="0"/>
                <w:numId w:val="39"/>
              </w:numPr>
              <w:rPr>
                <w:rFonts w:ascii="Arial" w:hAnsi="Arial" w:cs="Arial"/>
              </w:rPr>
            </w:pPr>
            <w:hyperlink r:id="rId71" w:history="1">
              <w:r w:rsidR="00B36CEA" w:rsidRPr="00300483">
                <w:rPr>
                  <w:rStyle w:val="Hyperlink"/>
                  <w:rFonts w:ascii="Arial" w:hAnsi="Arial" w:cs="Arial"/>
                </w:rPr>
                <w:t>4-VA</w:t>
              </w:r>
            </w:hyperlink>
            <w:r w:rsidR="00B36CEA">
              <w:rPr>
                <w:rFonts w:ascii="Arial" w:hAnsi="Arial" w:cs="Arial"/>
              </w:rPr>
              <w:t xml:space="preserve"> </w:t>
            </w:r>
            <w:r w:rsidR="00984374">
              <w:rPr>
                <w:rFonts w:ascii="Arial" w:hAnsi="Arial" w:cs="Arial"/>
              </w:rPr>
              <w:t xml:space="preserve">– partnership among eight Virginia institutions </w:t>
            </w:r>
            <w:r w:rsidR="00C503EF">
              <w:rPr>
                <w:rFonts w:ascii="Arial" w:hAnsi="Arial" w:cs="Arial"/>
              </w:rPr>
              <w:t xml:space="preserve">to leverage strengths of each institution and provide broad range of educational opportunities/offerings </w:t>
            </w:r>
            <w:r w:rsidR="00104573">
              <w:rPr>
                <w:rFonts w:ascii="Arial" w:hAnsi="Arial" w:cs="Arial"/>
              </w:rPr>
              <w:t>(</w:t>
            </w:r>
            <w:r w:rsidR="00104573" w:rsidRPr="00104573">
              <w:rPr>
                <w:rFonts w:ascii="Arial" w:hAnsi="Arial" w:cs="Arial"/>
              </w:rPr>
              <w:t>primary research, pilot courses, redesigned courses, shared courses, online programs, STEM education, industry-focused adult degrees, new technologies, interventions, workshops, conferences, and paths to degree completion</w:t>
            </w:r>
            <w:r w:rsidR="00104573">
              <w:rPr>
                <w:rFonts w:ascii="Arial" w:hAnsi="Arial" w:cs="Arial"/>
              </w:rPr>
              <w:t>)</w:t>
            </w:r>
            <w:r w:rsidR="00556D61">
              <w:rPr>
                <w:rFonts w:ascii="Arial" w:hAnsi="Arial" w:cs="Arial"/>
              </w:rPr>
              <w:t>.</w:t>
            </w:r>
          </w:p>
          <w:p w14:paraId="606A5ED5" w14:textId="0A13023B" w:rsidR="004C4A93" w:rsidRPr="008209C0" w:rsidRDefault="00074F3B" w:rsidP="004C4A93">
            <w:pPr>
              <w:pStyle w:val="ListParagraph"/>
              <w:numPr>
                <w:ilvl w:val="0"/>
                <w:numId w:val="39"/>
              </w:numPr>
              <w:rPr>
                <w:rFonts w:ascii="Arial" w:hAnsi="Arial" w:cs="Arial"/>
              </w:rPr>
            </w:pPr>
            <w:hyperlink r:id="rId72" w:history="1">
              <w:r w:rsidR="004C4A93" w:rsidRPr="00582C0A">
                <w:rPr>
                  <w:rStyle w:val="Hyperlink"/>
                  <w:rFonts w:ascii="Arial" w:hAnsi="Arial" w:cs="Arial"/>
                </w:rPr>
                <w:t>Virginia Higher Education Procurement Consortium (</w:t>
              </w:r>
              <w:proofErr w:type="spellStart"/>
              <w:r w:rsidR="004C4A93" w:rsidRPr="00582C0A">
                <w:rPr>
                  <w:rStyle w:val="Hyperlink"/>
                  <w:rFonts w:ascii="Arial" w:hAnsi="Arial" w:cs="Arial"/>
                </w:rPr>
                <w:t>VHEPC</w:t>
              </w:r>
              <w:proofErr w:type="spellEnd"/>
              <w:r w:rsidR="004C4A93" w:rsidRPr="00582C0A">
                <w:rPr>
                  <w:rStyle w:val="Hyperlink"/>
                  <w:rFonts w:ascii="Arial" w:hAnsi="Arial" w:cs="Arial"/>
                </w:rPr>
                <w:t>)</w:t>
              </w:r>
            </w:hyperlink>
            <w:r w:rsidR="004C4A93">
              <w:rPr>
                <w:rFonts w:ascii="Arial" w:hAnsi="Arial" w:cs="Arial"/>
              </w:rPr>
              <w:t xml:space="preserve"> – </w:t>
            </w:r>
            <w:r w:rsidR="004C4A93" w:rsidRPr="00506701">
              <w:rPr>
                <w:rFonts w:ascii="Arial" w:hAnsi="Arial" w:cs="Arial"/>
              </w:rPr>
              <w:t>leverages collective buying power to create efficiency and value for our member institutions</w:t>
            </w:r>
            <w:r w:rsidR="00556D61">
              <w:rPr>
                <w:rFonts w:ascii="Arial" w:hAnsi="Arial" w:cs="Arial"/>
              </w:rPr>
              <w:t>.</w:t>
            </w:r>
          </w:p>
          <w:p w14:paraId="2ABE5F0D" w14:textId="7D67D32D" w:rsidR="00686D8B" w:rsidRDefault="00074F3B" w:rsidP="00686D8B">
            <w:pPr>
              <w:pStyle w:val="ListParagraph"/>
              <w:numPr>
                <w:ilvl w:val="0"/>
                <w:numId w:val="39"/>
              </w:numPr>
              <w:rPr>
                <w:rFonts w:ascii="Arial" w:hAnsi="Arial" w:cs="Arial"/>
              </w:rPr>
            </w:pPr>
            <w:hyperlink r:id="rId73" w:history="1">
              <w:r w:rsidR="00522913" w:rsidRPr="005E6C83">
                <w:rPr>
                  <w:rStyle w:val="Hyperlink"/>
                  <w:rFonts w:ascii="Arial" w:hAnsi="Arial" w:cs="Arial"/>
                </w:rPr>
                <w:t>Commonwealth Center for Advanced Manufacturing (</w:t>
              </w:r>
              <w:proofErr w:type="spellStart"/>
              <w:r w:rsidR="00686D8B" w:rsidRPr="005E6C83">
                <w:rPr>
                  <w:rStyle w:val="Hyperlink"/>
                  <w:rFonts w:ascii="Arial" w:hAnsi="Arial" w:cs="Arial"/>
                </w:rPr>
                <w:t>CCAM</w:t>
              </w:r>
              <w:proofErr w:type="spellEnd"/>
              <w:r w:rsidR="00522913" w:rsidRPr="005E6C83">
                <w:rPr>
                  <w:rStyle w:val="Hyperlink"/>
                  <w:rFonts w:ascii="Arial" w:hAnsi="Arial" w:cs="Arial"/>
                </w:rPr>
                <w:t>)</w:t>
              </w:r>
            </w:hyperlink>
            <w:r w:rsidR="005E6C83">
              <w:rPr>
                <w:rFonts w:ascii="Arial" w:hAnsi="Arial" w:cs="Arial"/>
              </w:rPr>
              <w:t xml:space="preserve"> – </w:t>
            </w:r>
            <w:r w:rsidR="00B23948">
              <w:rPr>
                <w:rFonts w:ascii="Arial" w:hAnsi="Arial" w:cs="Arial"/>
              </w:rPr>
              <w:t>collaboration among</w:t>
            </w:r>
            <w:r w:rsidR="00B23948" w:rsidRPr="00B23948">
              <w:rPr>
                <w:rFonts w:ascii="Arial" w:hAnsi="Arial" w:cs="Arial"/>
              </w:rPr>
              <w:t xml:space="preserve"> industry, academia and government </w:t>
            </w:r>
            <w:r w:rsidR="00B23948">
              <w:rPr>
                <w:rFonts w:ascii="Arial" w:hAnsi="Arial" w:cs="Arial"/>
              </w:rPr>
              <w:t xml:space="preserve">partners established to </w:t>
            </w:r>
            <w:r w:rsidR="00B23948" w:rsidRPr="00B23948">
              <w:rPr>
                <w:rFonts w:ascii="Arial" w:hAnsi="Arial" w:cs="Arial"/>
              </w:rPr>
              <w:t>solve advanced manufacturing challenges and grow a qualified manufacturing workforce ecosyste</w:t>
            </w:r>
            <w:r w:rsidR="00B23948">
              <w:rPr>
                <w:rFonts w:ascii="Arial" w:hAnsi="Arial" w:cs="Arial"/>
              </w:rPr>
              <w:t>m</w:t>
            </w:r>
            <w:r w:rsidR="00556D61">
              <w:rPr>
                <w:rFonts w:ascii="Arial" w:hAnsi="Arial" w:cs="Arial"/>
              </w:rPr>
              <w:t>.</w:t>
            </w:r>
          </w:p>
          <w:p w14:paraId="2F095229" w14:textId="17FE9FB9" w:rsidR="00686D8B" w:rsidRDefault="00074F3B" w:rsidP="00686D8B">
            <w:pPr>
              <w:pStyle w:val="ListParagraph"/>
              <w:numPr>
                <w:ilvl w:val="0"/>
                <w:numId w:val="39"/>
              </w:numPr>
              <w:rPr>
                <w:rFonts w:ascii="Arial" w:hAnsi="Arial" w:cs="Arial"/>
              </w:rPr>
            </w:pPr>
            <w:hyperlink r:id="rId74">
              <w:r w:rsidR="7EC6CE59" w:rsidRPr="05765257">
                <w:rPr>
                  <w:rStyle w:val="Hyperlink"/>
                  <w:rFonts w:ascii="Arial" w:hAnsi="Arial" w:cs="Arial"/>
                </w:rPr>
                <w:t>Commonwealth Center for Advanced Logistics Systems (</w:t>
              </w:r>
              <w:proofErr w:type="spellStart"/>
              <w:r w:rsidR="193A2EF0" w:rsidRPr="05765257">
                <w:rPr>
                  <w:rStyle w:val="Hyperlink"/>
                  <w:rFonts w:ascii="Arial" w:hAnsi="Arial" w:cs="Arial"/>
                </w:rPr>
                <w:t>CCALS</w:t>
              </w:r>
              <w:proofErr w:type="spellEnd"/>
              <w:r w:rsidR="7EC6CE59" w:rsidRPr="05765257">
                <w:rPr>
                  <w:rStyle w:val="Hyperlink"/>
                  <w:rFonts w:ascii="Arial" w:hAnsi="Arial" w:cs="Arial"/>
                </w:rPr>
                <w:t>)</w:t>
              </w:r>
            </w:hyperlink>
            <w:r w:rsidR="5720D6FA" w:rsidRPr="05765257">
              <w:rPr>
                <w:rFonts w:ascii="Arial" w:hAnsi="Arial" w:cs="Arial"/>
              </w:rPr>
              <w:t xml:space="preserve"> – </w:t>
            </w:r>
            <w:r w:rsidR="6E1E89EF" w:rsidRPr="05765257">
              <w:rPr>
                <w:rFonts w:ascii="Arial" w:hAnsi="Arial" w:cs="Arial"/>
              </w:rPr>
              <w:t>industry-led, university-implemented applied research that accelerates the transition of technologies from fundamental developments through proof of concept and on to commercialization</w:t>
            </w:r>
            <w:r w:rsidR="00556D61">
              <w:rPr>
                <w:rFonts w:ascii="Arial" w:hAnsi="Arial" w:cs="Arial"/>
              </w:rPr>
              <w:t>.</w:t>
            </w:r>
          </w:p>
          <w:p w14:paraId="6F98D6CD" w14:textId="56E78D2D" w:rsidR="00074F3B" w:rsidRDefault="00074F3B" w:rsidP="00686D8B">
            <w:pPr>
              <w:pStyle w:val="ListParagraph"/>
              <w:numPr>
                <w:ilvl w:val="0"/>
                <w:numId w:val="39"/>
              </w:numPr>
              <w:rPr>
                <w:rFonts w:ascii="Arial" w:hAnsi="Arial" w:cs="Arial"/>
              </w:rPr>
            </w:pPr>
            <w:hyperlink r:id="rId75" w:history="1">
              <w:r w:rsidRPr="00074F3B">
                <w:rPr>
                  <w:rStyle w:val="Hyperlink"/>
                  <w:rFonts w:ascii="Arial" w:hAnsi="Arial" w:cs="Arial"/>
                </w:rPr>
                <w:t>Hoos Connected</w:t>
              </w:r>
            </w:hyperlink>
            <w:r>
              <w:rPr>
                <w:rFonts w:ascii="Arial" w:hAnsi="Arial" w:cs="Arial"/>
              </w:rPr>
              <w:t xml:space="preserve"> – program developed to bring small groups of students together to engage in activities and discussions about what brings us together, what can keep us apart, and what do we have in common beneath the surface. Hoos Connected is being </w:t>
            </w:r>
            <w:hyperlink r:id="rId76" w:history="1">
              <w:r w:rsidRPr="00074F3B">
                <w:rPr>
                  <w:rStyle w:val="Hyperlink"/>
                  <w:rFonts w:ascii="Arial" w:hAnsi="Arial" w:cs="Arial"/>
                </w:rPr>
                <w:t>pilo</w:t>
              </w:r>
              <w:r w:rsidRPr="00074F3B">
                <w:rPr>
                  <w:rStyle w:val="Hyperlink"/>
                  <w:rFonts w:ascii="Arial" w:hAnsi="Arial" w:cs="Arial"/>
                </w:rPr>
                <w:t>t</w:t>
              </w:r>
              <w:r w:rsidRPr="00074F3B">
                <w:rPr>
                  <w:rStyle w:val="Hyperlink"/>
                  <w:rFonts w:ascii="Arial" w:hAnsi="Arial" w:cs="Arial"/>
                </w:rPr>
                <w:t xml:space="preserve">ed </w:t>
              </w:r>
            </w:hyperlink>
            <w:r>
              <w:rPr>
                <w:rFonts w:ascii="Arial" w:hAnsi="Arial" w:cs="Arial"/>
              </w:rPr>
              <w:t xml:space="preserve">this semester as The Connect Project at Georgetown University and Virginia Tech. </w:t>
            </w:r>
          </w:p>
          <w:p w14:paraId="553E10CC" w14:textId="77777777" w:rsidR="00686D8B" w:rsidRPr="00686D8B" w:rsidRDefault="00686D8B" w:rsidP="00433B9B">
            <w:pPr>
              <w:rPr>
                <w:rFonts w:ascii="Arial" w:hAnsi="Arial" w:cs="Arial"/>
              </w:rPr>
            </w:pPr>
          </w:p>
          <w:p w14:paraId="1EB9648B" w14:textId="11643A65" w:rsidR="00686D8B" w:rsidRPr="00686D8B" w:rsidRDefault="00686D8B" w:rsidP="00433B9B">
            <w:pPr>
              <w:rPr>
                <w:rFonts w:ascii="Arial" w:hAnsi="Arial" w:cs="Arial"/>
                <w:b/>
                <w:bCs/>
                <w:i/>
                <w:iCs/>
                <w:u w:val="single"/>
              </w:rPr>
            </w:pPr>
            <w:r w:rsidRPr="00686D8B">
              <w:rPr>
                <w:rFonts w:ascii="Arial" w:hAnsi="Arial" w:cs="Arial"/>
                <w:b/>
                <w:bCs/>
                <w:i/>
                <w:iCs/>
                <w:u w:val="single"/>
              </w:rPr>
              <w:t>State Agencies</w:t>
            </w:r>
          </w:p>
          <w:p w14:paraId="2BEA05C9" w14:textId="573AF0F0" w:rsidR="00340DF6" w:rsidRPr="00686D8B" w:rsidRDefault="00074F3B" w:rsidP="00EC2091">
            <w:pPr>
              <w:pStyle w:val="ListParagraph"/>
              <w:numPr>
                <w:ilvl w:val="0"/>
                <w:numId w:val="39"/>
              </w:numPr>
              <w:rPr>
                <w:rFonts w:ascii="Arial" w:hAnsi="Arial" w:cs="Arial"/>
              </w:rPr>
            </w:pPr>
            <w:hyperlink r:id="rId77" w:history="1">
              <w:r w:rsidR="00A410B7" w:rsidRPr="004B5990">
                <w:rPr>
                  <w:rStyle w:val="Hyperlink"/>
                  <w:rFonts w:ascii="Arial" w:hAnsi="Arial" w:cs="Arial"/>
                </w:rPr>
                <w:t>Virginia Economic Development Partnership</w:t>
              </w:r>
              <w:r w:rsidR="006C75AB" w:rsidRPr="004B5990">
                <w:rPr>
                  <w:rStyle w:val="Hyperlink"/>
                  <w:rFonts w:ascii="Arial" w:hAnsi="Arial" w:cs="Arial"/>
                </w:rPr>
                <w:t xml:space="preserve"> (VEDP)</w:t>
              </w:r>
            </w:hyperlink>
            <w:r w:rsidR="006C75AB" w:rsidRPr="004B5990">
              <w:rPr>
                <w:rFonts w:ascii="Arial" w:hAnsi="Arial" w:cs="Arial"/>
              </w:rPr>
              <w:t xml:space="preserve"> </w:t>
            </w:r>
            <w:r w:rsidR="008F2888" w:rsidRPr="004B5990">
              <w:rPr>
                <w:rFonts w:ascii="Arial" w:hAnsi="Arial" w:cs="Arial"/>
              </w:rPr>
              <w:t xml:space="preserve">and </w:t>
            </w:r>
            <w:hyperlink r:id="rId78" w:history="1">
              <w:r w:rsidR="2231C1BC" w:rsidRPr="004B5990">
                <w:rPr>
                  <w:rStyle w:val="Hyperlink"/>
                  <w:rFonts w:ascii="Arial" w:hAnsi="Arial" w:cs="Arial"/>
                </w:rPr>
                <w:t>GO Virginia</w:t>
              </w:r>
            </w:hyperlink>
            <w:r w:rsidR="004C27C5" w:rsidRPr="004B5990">
              <w:rPr>
                <w:rFonts w:ascii="Arial" w:hAnsi="Arial" w:cs="Arial"/>
              </w:rPr>
              <w:t xml:space="preserve"> – </w:t>
            </w:r>
            <w:r w:rsidR="0082407C" w:rsidRPr="004B5990">
              <w:rPr>
                <w:rFonts w:ascii="Arial" w:hAnsi="Arial" w:cs="Arial"/>
              </w:rPr>
              <w:t xml:space="preserve">located in </w:t>
            </w:r>
            <w:r w:rsidR="00E4468F" w:rsidRPr="004B5990">
              <w:rPr>
                <w:rFonts w:ascii="Arial" w:hAnsi="Arial" w:cs="Arial"/>
              </w:rPr>
              <w:t xml:space="preserve">GO Virginia’s </w:t>
            </w:r>
            <w:r w:rsidR="0082407C" w:rsidRPr="004B5990">
              <w:rPr>
                <w:rFonts w:ascii="Arial" w:hAnsi="Arial" w:cs="Arial"/>
              </w:rPr>
              <w:t>Region 9</w:t>
            </w:r>
            <w:r w:rsidR="004C173B" w:rsidRPr="004B5990">
              <w:rPr>
                <w:rFonts w:ascii="Arial" w:hAnsi="Arial" w:cs="Arial"/>
              </w:rPr>
              <w:t xml:space="preserve">, </w:t>
            </w:r>
            <w:r w:rsidR="004C27C5" w:rsidRPr="004B5990">
              <w:rPr>
                <w:rFonts w:ascii="Arial" w:hAnsi="Arial" w:cs="Arial"/>
              </w:rPr>
              <w:t xml:space="preserve">UVA </w:t>
            </w:r>
            <w:r w:rsidR="004C173B" w:rsidRPr="004B5990">
              <w:rPr>
                <w:rFonts w:ascii="Arial" w:hAnsi="Arial" w:cs="Arial"/>
              </w:rPr>
              <w:t xml:space="preserve">partners with </w:t>
            </w:r>
            <w:r w:rsidR="006C75AB" w:rsidRPr="004B5990">
              <w:rPr>
                <w:rFonts w:ascii="Arial" w:hAnsi="Arial" w:cs="Arial"/>
              </w:rPr>
              <w:t xml:space="preserve">institutions of higher education, </w:t>
            </w:r>
            <w:r w:rsidR="00AC5A80" w:rsidRPr="004B5990">
              <w:rPr>
                <w:rFonts w:ascii="Arial" w:hAnsi="Arial" w:cs="Arial"/>
              </w:rPr>
              <w:t xml:space="preserve">localities, </w:t>
            </w:r>
            <w:r w:rsidR="00B0665B" w:rsidRPr="004B5990">
              <w:rPr>
                <w:rFonts w:ascii="Arial" w:hAnsi="Arial" w:cs="Arial"/>
              </w:rPr>
              <w:t xml:space="preserve">Thomas Jefferson Planning District Commission, the Central Virginia </w:t>
            </w:r>
            <w:r w:rsidR="00850E31" w:rsidRPr="004B5990">
              <w:rPr>
                <w:rFonts w:ascii="Arial" w:hAnsi="Arial" w:cs="Arial"/>
              </w:rPr>
              <w:t>Partnership for Economic Development, and other</w:t>
            </w:r>
            <w:r w:rsidR="00036BBE" w:rsidRPr="004B5990">
              <w:rPr>
                <w:rFonts w:ascii="Arial" w:hAnsi="Arial" w:cs="Arial"/>
              </w:rPr>
              <w:t xml:space="preserve"> </w:t>
            </w:r>
            <w:r w:rsidR="008F2888" w:rsidRPr="004B5990">
              <w:rPr>
                <w:rFonts w:ascii="Arial" w:hAnsi="Arial" w:cs="Arial"/>
              </w:rPr>
              <w:t xml:space="preserve">local and state </w:t>
            </w:r>
            <w:r w:rsidR="00036BBE" w:rsidRPr="004B5990">
              <w:rPr>
                <w:rFonts w:ascii="Arial" w:hAnsi="Arial" w:cs="Arial"/>
              </w:rPr>
              <w:t>entities</w:t>
            </w:r>
            <w:r w:rsidR="00850E31" w:rsidRPr="004B5990">
              <w:rPr>
                <w:rFonts w:ascii="Arial" w:hAnsi="Arial" w:cs="Arial"/>
              </w:rPr>
              <w:t xml:space="preserve"> </w:t>
            </w:r>
            <w:r w:rsidR="00036BBE" w:rsidRPr="004B5990">
              <w:rPr>
                <w:rFonts w:ascii="Arial" w:hAnsi="Arial" w:cs="Arial"/>
              </w:rPr>
              <w:t xml:space="preserve">to </w:t>
            </w:r>
            <w:r w:rsidR="00DD2BA8" w:rsidRPr="004B5990">
              <w:rPr>
                <w:rFonts w:ascii="Arial" w:hAnsi="Arial" w:cs="Arial"/>
              </w:rPr>
              <w:t xml:space="preserve">strengthen the economy of our region </w:t>
            </w:r>
            <w:r w:rsidR="008F2888" w:rsidRPr="004B5990">
              <w:rPr>
                <w:rFonts w:ascii="Arial" w:hAnsi="Arial" w:cs="Arial"/>
              </w:rPr>
              <w:t xml:space="preserve"> and the Commonwealth</w:t>
            </w:r>
            <w:r w:rsidR="0034341D" w:rsidRPr="004B5990">
              <w:rPr>
                <w:rFonts w:ascii="Arial" w:hAnsi="Arial" w:cs="Arial"/>
              </w:rPr>
              <w:t xml:space="preserve"> </w:t>
            </w:r>
            <w:r w:rsidR="004B5990" w:rsidRPr="004B5990">
              <w:rPr>
                <w:rFonts w:ascii="Arial" w:hAnsi="Arial" w:cs="Arial"/>
              </w:rPr>
              <w:t>by</w:t>
            </w:r>
            <w:r w:rsidR="004B5990">
              <w:rPr>
                <w:rFonts w:ascii="Arial" w:hAnsi="Arial" w:cs="Arial"/>
              </w:rPr>
              <w:t xml:space="preserve"> </w:t>
            </w:r>
            <w:r w:rsidR="008F2888" w:rsidRPr="004B5990">
              <w:rPr>
                <w:rFonts w:ascii="Arial" w:hAnsi="Arial" w:cs="Arial"/>
              </w:rPr>
              <w:t>promot</w:t>
            </w:r>
            <w:r w:rsidR="00F20D45" w:rsidRPr="004B5990">
              <w:rPr>
                <w:rFonts w:ascii="Arial" w:hAnsi="Arial" w:cs="Arial"/>
              </w:rPr>
              <w:t xml:space="preserve">ing existing </w:t>
            </w:r>
            <w:r w:rsidR="004E3EC2" w:rsidRPr="004B5990">
              <w:rPr>
                <w:rFonts w:ascii="Arial" w:hAnsi="Arial" w:cs="Arial"/>
              </w:rPr>
              <w:t>business</w:t>
            </w:r>
            <w:r w:rsidR="00F20D45" w:rsidRPr="004B5990">
              <w:rPr>
                <w:rFonts w:ascii="Arial" w:hAnsi="Arial" w:cs="Arial"/>
              </w:rPr>
              <w:t>es</w:t>
            </w:r>
            <w:r w:rsidR="008E4698" w:rsidRPr="004B5990">
              <w:rPr>
                <w:rFonts w:ascii="Arial" w:hAnsi="Arial" w:cs="Arial"/>
              </w:rPr>
              <w:t xml:space="preserve"> and job creation</w:t>
            </w:r>
            <w:r w:rsidR="00240A7D" w:rsidRPr="004B5990">
              <w:rPr>
                <w:rFonts w:ascii="Arial" w:hAnsi="Arial" w:cs="Arial"/>
              </w:rPr>
              <w:t xml:space="preserve"> activities</w:t>
            </w:r>
            <w:r w:rsidR="00F20D45" w:rsidRPr="004B5990">
              <w:rPr>
                <w:rFonts w:ascii="Arial" w:hAnsi="Arial" w:cs="Arial"/>
              </w:rPr>
              <w:t>, developing t</w:t>
            </w:r>
            <w:r w:rsidR="004E3EC2" w:rsidRPr="004B5990">
              <w:rPr>
                <w:rFonts w:ascii="Arial" w:hAnsi="Arial" w:cs="Arial"/>
              </w:rPr>
              <w:t>alent</w:t>
            </w:r>
            <w:r w:rsidR="004B5990">
              <w:rPr>
                <w:rFonts w:ascii="Arial" w:hAnsi="Arial" w:cs="Arial"/>
              </w:rPr>
              <w:t xml:space="preserve">, </w:t>
            </w:r>
            <w:r w:rsidR="008426D2" w:rsidRPr="004B5990">
              <w:rPr>
                <w:rFonts w:ascii="Arial" w:hAnsi="Arial" w:cs="Arial"/>
              </w:rPr>
              <w:t xml:space="preserve">and </w:t>
            </w:r>
            <w:r w:rsidR="0067230B">
              <w:rPr>
                <w:rFonts w:ascii="Arial" w:hAnsi="Arial" w:cs="Arial"/>
              </w:rPr>
              <w:t xml:space="preserve">fostering </w:t>
            </w:r>
            <w:r w:rsidR="00EC2091">
              <w:rPr>
                <w:rFonts w:ascii="Arial" w:hAnsi="Arial" w:cs="Arial"/>
              </w:rPr>
              <w:t>entrepreneurship</w:t>
            </w:r>
            <w:r w:rsidR="008426D2" w:rsidRPr="004B5990">
              <w:rPr>
                <w:rFonts w:ascii="Arial" w:hAnsi="Arial" w:cs="Arial"/>
              </w:rPr>
              <w:t xml:space="preserve"> </w:t>
            </w:r>
            <w:r w:rsidR="00BD7D63" w:rsidRPr="004B5990">
              <w:rPr>
                <w:rFonts w:ascii="Arial" w:hAnsi="Arial" w:cs="Arial"/>
              </w:rPr>
              <w:t xml:space="preserve">(e.g., </w:t>
            </w:r>
            <w:hyperlink r:id="rId79" w:history="1">
              <w:r w:rsidR="00BD7D63" w:rsidRPr="004B5990">
                <w:rPr>
                  <w:rStyle w:val="Hyperlink"/>
                  <w:rFonts w:ascii="Arial" w:hAnsi="Arial" w:cs="Arial"/>
                </w:rPr>
                <w:t>Tech Talent Retention Init</w:t>
              </w:r>
              <w:r w:rsidR="00BD7D63">
                <w:rPr>
                  <w:rStyle w:val="Hyperlink"/>
                </w:rPr>
                <w:t>i</w:t>
              </w:r>
              <w:r w:rsidR="00BD7D63" w:rsidRPr="004B5990">
                <w:rPr>
                  <w:rStyle w:val="Hyperlink"/>
                  <w:rFonts w:ascii="Arial" w:hAnsi="Arial" w:cs="Arial"/>
                </w:rPr>
                <w:t>ative</w:t>
              </w:r>
            </w:hyperlink>
            <w:r w:rsidR="00BD7D63" w:rsidRPr="004B5990">
              <w:rPr>
                <w:rFonts w:ascii="Arial" w:hAnsi="Arial" w:cs="Arial"/>
              </w:rPr>
              <w:t>)</w:t>
            </w:r>
            <w:r w:rsidR="00EC2091">
              <w:rPr>
                <w:rFonts w:ascii="Arial" w:hAnsi="Arial" w:cs="Arial"/>
              </w:rPr>
              <w:t>.</w:t>
            </w:r>
          </w:p>
        </w:tc>
      </w:tr>
    </w:tbl>
    <w:p w14:paraId="323EB0B0" w14:textId="77777777" w:rsidR="00363F7E" w:rsidRPr="008209C0" w:rsidRDefault="00363F7E" w:rsidP="00433B9B">
      <w:pPr>
        <w:spacing w:line="240" w:lineRule="auto"/>
        <w:rPr>
          <w:rFonts w:ascii="Arial" w:hAnsi="Arial" w:cs="Arial"/>
          <w:b/>
        </w:rPr>
      </w:pPr>
    </w:p>
    <w:p w14:paraId="4F59D29B" w14:textId="77777777" w:rsidR="00594C02" w:rsidRDefault="00594C02">
      <w:pPr>
        <w:rPr>
          <w:rFonts w:ascii="Arial" w:eastAsia="Times New Roman" w:hAnsi="Arial" w:cs="Arial"/>
          <w:b/>
          <w:bCs/>
          <w:color w:val="222222"/>
          <w:u w:val="single"/>
        </w:rPr>
      </w:pPr>
      <w:r>
        <w:rPr>
          <w:rFonts w:ascii="Arial" w:eastAsia="Times New Roman" w:hAnsi="Arial" w:cs="Arial"/>
          <w:b/>
          <w:bCs/>
          <w:color w:val="222222"/>
          <w:u w:val="single"/>
        </w:rPr>
        <w:br w:type="page"/>
      </w:r>
    </w:p>
    <w:p w14:paraId="7D969CC9" w14:textId="251C724E" w:rsidR="008F70FA" w:rsidRPr="008209C0" w:rsidRDefault="008F70FA" w:rsidP="00433B9B">
      <w:pPr>
        <w:spacing w:line="240" w:lineRule="auto"/>
        <w:rPr>
          <w:rFonts w:ascii="Arial" w:eastAsia="Times New Roman" w:hAnsi="Arial" w:cs="Arial"/>
          <w:color w:val="222222"/>
          <w:u w:val="single"/>
        </w:rPr>
      </w:pPr>
      <w:r w:rsidRPr="008209C0">
        <w:rPr>
          <w:rFonts w:ascii="Arial" w:eastAsia="Times New Roman" w:hAnsi="Arial" w:cs="Arial"/>
          <w:b/>
          <w:bCs/>
          <w:color w:val="222222"/>
          <w:u w:val="single"/>
        </w:rPr>
        <w:lastRenderedPageBreak/>
        <w:t xml:space="preserve">[OPTIONAL] SECTION </w:t>
      </w:r>
      <w:r w:rsidR="008F709D" w:rsidRPr="008209C0">
        <w:rPr>
          <w:rFonts w:ascii="Arial" w:eastAsia="Times New Roman" w:hAnsi="Arial" w:cs="Arial"/>
          <w:b/>
          <w:bCs/>
          <w:color w:val="222222"/>
          <w:u w:val="single"/>
        </w:rPr>
        <w:t>K</w:t>
      </w:r>
      <w:r w:rsidRPr="008209C0">
        <w:rPr>
          <w:rFonts w:ascii="Arial" w:eastAsia="Times New Roman" w:hAnsi="Arial" w:cs="Arial"/>
          <w:b/>
          <w:bCs/>
          <w:color w:val="222222"/>
          <w:u w:val="single"/>
        </w:rPr>
        <w:t xml:space="preserve">: </w:t>
      </w:r>
      <w:r w:rsidR="00C44A3A" w:rsidRPr="008209C0">
        <w:rPr>
          <w:rFonts w:ascii="Arial" w:eastAsia="Times New Roman" w:hAnsi="Arial" w:cs="Arial"/>
          <w:b/>
          <w:bCs/>
          <w:color w:val="222222"/>
          <w:u w:val="single"/>
        </w:rPr>
        <w:t>STATE POLICY</w:t>
      </w:r>
    </w:p>
    <w:tbl>
      <w:tblPr>
        <w:tblStyle w:val="TableGrid"/>
        <w:tblW w:w="0" w:type="auto"/>
        <w:tblLook w:val="04A0" w:firstRow="1" w:lastRow="0" w:firstColumn="1" w:lastColumn="0" w:noHBand="0" w:noVBand="1"/>
      </w:tblPr>
      <w:tblGrid>
        <w:gridCol w:w="9350"/>
      </w:tblGrid>
      <w:tr w:rsidR="00F928D9" w:rsidRPr="008209C0" w14:paraId="69C67A00" w14:textId="77777777" w:rsidTr="05765257">
        <w:tc>
          <w:tcPr>
            <w:tcW w:w="9350" w:type="dxa"/>
          </w:tcPr>
          <w:p w14:paraId="5DA04D68" w14:textId="56FB5BB1" w:rsidR="00F928D9" w:rsidRPr="008209C0" w:rsidRDefault="008F709D" w:rsidP="00433B9B">
            <w:pPr>
              <w:rPr>
                <w:rFonts w:ascii="Arial" w:hAnsi="Arial" w:cs="Arial"/>
                <w:b/>
                <w:bCs/>
              </w:rPr>
            </w:pPr>
            <w:r w:rsidRPr="008209C0">
              <w:rPr>
                <w:rFonts w:ascii="Arial" w:eastAsia="Times New Roman" w:hAnsi="Arial" w:cs="Arial"/>
                <w:b/>
                <w:bCs/>
                <w:color w:val="222222"/>
              </w:rPr>
              <w:t>K</w:t>
            </w:r>
            <w:r w:rsidR="009D4363" w:rsidRPr="008209C0">
              <w:rPr>
                <w:rFonts w:ascii="Arial" w:eastAsia="Times New Roman" w:hAnsi="Arial" w:cs="Arial"/>
                <w:b/>
                <w:bCs/>
                <w:color w:val="222222"/>
              </w:rPr>
              <w:t>1</w:t>
            </w:r>
            <w:r w:rsidR="00F928D9" w:rsidRPr="008209C0">
              <w:rPr>
                <w:rFonts w:ascii="Arial" w:eastAsia="Times New Roman" w:hAnsi="Arial" w:cs="Arial"/>
                <w:b/>
                <w:bCs/>
                <w:color w:val="222222"/>
              </w:rPr>
              <w:t xml:space="preserve">. [OPTIONAL] Use this section to outline any state policy changes </w:t>
            </w:r>
            <w:r w:rsidR="005F1589" w:rsidRPr="008209C0">
              <w:rPr>
                <w:rFonts w:ascii="Arial" w:eastAsia="Times New Roman" w:hAnsi="Arial" w:cs="Arial"/>
                <w:b/>
                <w:bCs/>
                <w:color w:val="222222"/>
              </w:rPr>
              <w:t xml:space="preserve">you have not already mentioned in this narrative </w:t>
            </w:r>
            <w:r w:rsidR="00F928D9" w:rsidRPr="008209C0">
              <w:rPr>
                <w:rFonts w:ascii="Arial" w:eastAsia="Times New Roman" w:hAnsi="Arial" w:cs="Arial"/>
                <w:b/>
                <w:bCs/>
                <w:color w:val="222222"/>
              </w:rPr>
              <w:t xml:space="preserve">that would enhance your ability to achieve greater success on the topics, strategies, and initiatives referenced in this narrative. What existing policies, if any, are </w:t>
            </w:r>
            <w:r w:rsidR="00510AF3" w:rsidRPr="008209C0">
              <w:rPr>
                <w:rFonts w:ascii="Arial" w:eastAsia="Times New Roman" w:hAnsi="Arial" w:cs="Arial"/>
                <w:b/>
                <w:bCs/>
                <w:color w:val="222222"/>
              </w:rPr>
              <w:t>hindering</w:t>
            </w:r>
            <w:r w:rsidR="00F928D9" w:rsidRPr="008209C0">
              <w:rPr>
                <w:rFonts w:ascii="Arial" w:eastAsia="Times New Roman" w:hAnsi="Arial" w:cs="Arial"/>
                <w:b/>
                <w:bCs/>
                <w:color w:val="222222"/>
              </w:rPr>
              <w:t xml:space="preserve">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c>
      </w:tr>
      <w:tr w:rsidR="00F928D9" w:rsidRPr="008209C0" w14:paraId="774B0B58" w14:textId="77777777" w:rsidTr="05765257">
        <w:tc>
          <w:tcPr>
            <w:tcW w:w="9350" w:type="dxa"/>
          </w:tcPr>
          <w:p w14:paraId="3D9E6675" w14:textId="77777777" w:rsidR="00F928D9" w:rsidRPr="008209C0" w:rsidRDefault="00F928D9" w:rsidP="00433B9B">
            <w:pPr>
              <w:rPr>
                <w:rFonts w:ascii="Arial" w:hAnsi="Arial" w:cs="Arial"/>
              </w:rPr>
            </w:pPr>
          </w:p>
          <w:p w14:paraId="52501987" w14:textId="176670AA" w:rsidR="00686D2E" w:rsidRDefault="00235EA8" w:rsidP="00433B9B">
            <w:pPr>
              <w:numPr>
                <w:ilvl w:val="0"/>
                <w:numId w:val="6"/>
              </w:numPr>
              <w:ind w:left="360"/>
              <w:rPr>
                <w:rFonts w:ascii="Arial" w:hAnsi="Arial" w:cs="Arial"/>
              </w:rPr>
            </w:pPr>
            <w:r>
              <w:rPr>
                <w:rFonts w:ascii="Arial" w:hAnsi="Arial" w:cs="Arial"/>
              </w:rPr>
              <w:t>Establish loan forgiveness</w:t>
            </w:r>
            <w:r w:rsidR="00062A1D">
              <w:rPr>
                <w:rFonts w:ascii="Arial" w:hAnsi="Arial" w:cs="Arial"/>
              </w:rPr>
              <w:t xml:space="preserve"> incentive program for students who remain in the Commonwealth post-graduation (to combat issues of outmigration).</w:t>
            </w:r>
          </w:p>
          <w:p w14:paraId="3CE2C76B" w14:textId="77777777" w:rsidR="00062A1D" w:rsidRDefault="00062A1D" w:rsidP="00062A1D">
            <w:pPr>
              <w:rPr>
                <w:rFonts w:ascii="Arial" w:hAnsi="Arial" w:cs="Arial"/>
              </w:rPr>
            </w:pPr>
          </w:p>
          <w:p w14:paraId="053B1AD6" w14:textId="5DD55F09" w:rsidR="004B44E1" w:rsidRDefault="4E339362" w:rsidP="00433B9B">
            <w:pPr>
              <w:numPr>
                <w:ilvl w:val="0"/>
                <w:numId w:val="6"/>
              </w:numPr>
              <w:ind w:left="360"/>
              <w:rPr>
                <w:rFonts w:ascii="Arial" w:hAnsi="Arial" w:cs="Arial"/>
              </w:rPr>
            </w:pPr>
            <w:r w:rsidRPr="05765257">
              <w:rPr>
                <w:rFonts w:ascii="Arial" w:hAnsi="Arial" w:cs="Arial"/>
              </w:rPr>
              <w:t xml:space="preserve">Include </w:t>
            </w:r>
            <w:r w:rsidR="79FD5C46" w:rsidRPr="05765257">
              <w:rPr>
                <w:rFonts w:ascii="Arial" w:hAnsi="Arial" w:cs="Arial"/>
              </w:rPr>
              <w:t xml:space="preserve">the field of </w:t>
            </w:r>
            <w:r w:rsidRPr="05765257">
              <w:rPr>
                <w:rFonts w:ascii="Arial" w:hAnsi="Arial" w:cs="Arial"/>
              </w:rPr>
              <w:t xml:space="preserve">Data Science </w:t>
            </w:r>
            <w:r w:rsidR="213BB54D" w:rsidRPr="05765257">
              <w:rPr>
                <w:rFonts w:ascii="Arial" w:hAnsi="Arial" w:cs="Arial"/>
              </w:rPr>
              <w:t xml:space="preserve">as an eligible degree in the </w:t>
            </w:r>
            <w:r w:rsidRPr="05765257">
              <w:rPr>
                <w:rFonts w:ascii="Arial" w:hAnsi="Arial" w:cs="Arial"/>
              </w:rPr>
              <w:t xml:space="preserve">Tech Talent </w:t>
            </w:r>
            <w:r w:rsidR="213BB54D" w:rsidRPr="05765257">
              <w:rPr>
                <w:rFonts w:ascii="Arial" w:hAnsi="Arial" w:cs="Arial"/>
              </w:rPr>
              <w:t>Investment Program (TTIP)</w:t>
            </w:r>
            <w:r w:rsidR="4B178154" w:rsidRPr="05765257">
              <w:rPr>
                <w:rFonts w:ascii="Arial" w:hAnsi="Arial" w:cs="Arial"/>
              </w:rPr>
              <w:t>.</w:t>
            </w:r>
            <w:r w:rsidR="213BB54D" w:rsidRPr="05765257">
              <w:rPr>
                <w:rFonts w:ascii="Arial" w:hAnsi="Arial" w:cs="Arial"/>
              </w:rPr>
              <w:t xml:space="preserve"> </w:t>
            </w:r>
            <w:r w:rsidR="4B178154" w:rsidRPr="05765257">
              <w:rPr>
                <w:rFonts w:ascii="Arial" w:hAnsi="Arial" w:cs="Arial"/>
              </w:rPr>
              <w:t>C</w:t>
            </w:r>
            <w:r w:rsidR="213BB54D" w:rsidRPr="05765257">
              <w:rPr>
                <w:rFonts w:ascii="Arial" w:hAnsi="Arial" w:cs="Arial"/>
              </w:rPr>
              <w:t xml:space="preserve">urrent </w:t>
            </w:r>
            <w:r w:rsidR="6129DC9D" w:rsidRPr="05765257">
              <w:rPr>
                <w:rFonts w:ascii="Arial" w:hAnsi="Arial" w:cs="Arial"/>
              </w:rPr>
              <w:t xml:space="preserve">“eligible” </w:t>
            </w:r>
            <w:r w:rsidR="1AECA251" w:rsidRPr="05765257">
              <w:rPr>
                <w:rFonts w:ascii="Arial" w:hAnsi="Arial" w:cs="Arial"/>
              </w:rPr>
              <w:t>fields</w:t>
            </w:r>
            <w:r w:rsidR="3BC4694E" w:rsidRPr="05765257">
              <w:rPr>
                <w:rFonts w:ascii="Arial" w:hAnsi="Arial" w:cs="Arial"/>
              </w:rPr>
              <w:t xml:space="preserve"> include computer science, computer engineering</w:t>
            </w:r>
            <w:r w:rsidR="6129DC9D" w:rsidRPr="05765257">
              <w:rPr>
                <w:rFonts w:ascii="Arial" w:hAnsi="Arial" w:cs="Arial"/>
              </w:rPr>
              <w:t xml:space="preserve">, </w:t>
            </w:r>
            <w:r w:rsidR="7042D342" w:rsidRPr="05765257">
              <w:rPr>
                <w:rFonts w:ascii="Arial" w:hAnsi="Arial" w:cs="Arial"/>
              </w:rPr>
              <w:t>o</w:t>
            </w:r>
            <w:r w:rsidR="0092C6A4" w:rsidRPr="05765257">
              <w:rPr>
                <w:rFonts w:ascii="Arial" w:hAnsi="Arial" w:cs="Arial"/>
              </w:rPr>
              <w:t>r related fields, and those that align technology-focused growth opportunities identified by the Virginia Economic Development Partnership (VEDP).</w:t>
            </w:r>
          </w:p>
          <w:p w14:paraId="41F6DF1D" w14:textId="77777777" w:rsidR="004B44E1" w:rsidRDefault="004B44E1" w:rsidP="00433B9B">
            <w:pPr>
              <w:rPr>
                <w:rFonts w:ascii="Arial" w:hAnsi="Arial" w:cs="Arial"/>
              </w:rPr>
            </w:pPr>
          </w:p>
          <w:p w14:paraId="57EC54FF" w14:textId="1C8BF12B" w:rsidR="007D1189" w:rsidRDefault="6F07B9A7" w:rsidP="00433B9B">
            <w:pPr>
              <w:numPr>
                <w:ilvl w:val="0"/>
                <w:numId w:val="6"/>
              </w:numPr>
              <w:ind w:left="360"/>
              <w:rPr>
                <w:rFonts w:ascii="Arial" w:hAnsi="Arial" w:cs="Arial"/>
              </w:rPr>
            </w:pPr>
            <w:r w:rsidRPr="14A13D98">
              <w:rPr>
                <w:rFonts w:ascii="Arial" w:hAnsi="Arial" w:cs="Arial"/>
              </w:rPr>
              <w:t xml:space="preserve">Amend </w:t>
            </w:r>
            <w:r w:rsidR="3BCDDFD0" w:rsidRPr="14A13D98">
              <w:rPr>
                <w:rFonts w:ascii="Arial" w:hAnsi="Arial" w:cs="Arial"/>
              </w:rPr>
              <w:t>equipment trust fund (</w:t>
            </w:r>
            <w:r w:rsidRPr="14A13D98">
              <w:rPr>
                <w:rFonts w:ascii="Arial" w:hAnsi="Arial" w:cs="Arial"/>
              </w:rPr>
              <w:t>ETF) guidelines to allow funding to be used for cloud-based software as a service (SAAS) solution</w:t>
            </w:r>
            <w:r w:rsidR="3BCDDFD0" w:rsidRPr="14A13D98">
              <w:rPr>
                <w:rFonts w:ascii="Arial" w:hAnsi="Arial" w:cs="Arial"/>
              </w:rPr>
              <w:t>.</w:t>
            </w:r>
          </w:p>
          <w:p w14:paraId="1086BC5F" w14:textId="77777777" w:rsidR="00126EC4" w:rsidRDefault="00126EC4" w:rsidP="00433B9B">
            <w:pPr>
              <w:numPr>
                <w:ilvl w:val="1"/>
                <w:numId w:val="6"/>
              </w:numPr>
              <w:ind w:left="1080"/>
              <w:rPr>
                <w:rFonts w:ascii="Arial" w:hAnsi="Arial" w:cs="Arial"/>
              </w:rPr>
            </w:pPr>
            <w:r w:rsidRPr="00126EC4">
              <w:rPr>
                <w:rFonts w:ascii="Arial" w:hAnsi="Arial" w:cs="Arial"/>
              </w:rPr>
              <w:t>Current guidelines prohibit purchase of cloud-based software used to support instruction and research.</w:t>
            </w:r>
          </w:p>
          <w:p w14:paraId="6951DD63" w14:textId="1FB968F9" w:rsidR="00E607BA" w:rsidRDefault="00E607BA" w:rsidP="00433B9B">
            <w:pPr>
              <w:numPr>
                <w:ilvl w:val="1"/>
                <w:numId w:val="6"/>
              </w:numPr>
              <w:ind w:left="1080"/>
              <w:rPr>
                <w:rFonts w:ascii="Arial" w:hAnsi="Arial" w:cs="Arial"/>
              </w:rPr>
            </w:pPr>
            <w:r w:rsidRPr="00E607BA">
              <w:rPr>
                <w:rFonts w:ascii="Arial" w:hAnsi="Arial" w:cs="Arial"/>
              </w:rPr>
              <w:t xml:space="preserve">As tangible hardware and </w:t>
            </w:r>
            <w:proofErr w:type="gramStart"/>
            <w:r w:rsidRPr="00E607BA">
              <w:rPr>
                <w:rFonts w:ascii="Arial" w:hAnsi="Arial" w:cs="Arial"/>
              </w:rPr>
              <w:t>on-premise</w:t>
            </w:r>
            <w:proofErr w:type="gramEnd"/>
            <w:r w:rsidRPr="00E607BA">
              <w:rPr>
                <w:rFonts w:ascii="Arial" w:hAnsi="Arial" w:cs="Arial"/>
              </w:rPr>
              <w:t xml:space="preserve"> computing solutions continue to be replaced with SAAS</w:t>
            </w:r>
            <w:r w:rsidR="00F826C5">
              <w:rPr>
                <w:rFonts w:ascii="Arial" w:hAnsi="Arial" w:cs="Arial"/>
              </w:rPr>
              <w:t xml:space="preserve"> solutions</w:t>
            </w:r>
            <w:r w:rsidRPr="00E607BA">
              <w:rPr>
                <w:rFonts w:ascii="Arial" w:hAnsi="Arial" w:cs="Arial"/>
              </w:rPr>
              <w:t>, expanding the ETF guidelines would allow funds to be better utilized and align with the changing technology market</w:t>
            </w:r>
            <w:r w:rsidR="009B4560">
              <w:rPr>
                <w:rFonts w:ascii="Arial" w:hAnsi="Arial" w:cs="Arial"/>
              </w:rPr>
              <w:t>, and would provide</w:t>
            </w:r>
            <w:r w:rsidR="00DD3206" w:rsidRPr="00E607BA">
              <w:rPr>
                <w:rFonts w:ascii="Arial" w:hAnsi="Arial" w:cs="Arial"/>
              </w:rPr>
              <w:t xml:space="preserve"> more progressive and robust computing solutions that support and advance education and research goals of public institutions of higher education in Virginia</w:t>
            </w:r>
            <w:r w:rsidR="009B4560">
              <w:rPr>
                <w:rFonts w:ascii="Arial" w:hAnsi="Arial" w:cs="Arial"/>
              </w:rPr>
              <w:t>.</w:t>
            </w:r>
          </w:p>
          <w:p w14:paraId="6A75DB78" w14:textId="77777777" w:rsidR="001229C7" w:rsidRDefault="001229C7" w:rsidP="00433B9B">
            <w:pPr>
              <w:numPr>
                <w:ilvl w:val="1"/>
                <w:numId w:val="6"/>
              </w:numPr>
              <w:ind w:left="1080"/>
              <w:rPr>
                <w:rFonts w:ascii="Arial" w:hAnsi="Arial" w:cs="Arial"/>
              </w:rPr>
            </w:pPr>
            <w:r w:rsidRPr="00126EC4">
              <w:rPr>
                <w:rFonts w:ascii="Arial" w:hAnsi="Arial" w:cs="Arial"/>
              </w:rPr>
              <w:t xml:space="preserve">The recent adoption of </w:t>
            </w:r>
            <w:proofErr w:type="spellStart"/>
            <w:r w:rsidRPr="00126EC4">
              <w:rPr>
                <w:rFonts w:ascii="Arial" w:hAnsi="Arial" w:cs="Arial"/>
              </w:rPr>
              <w:t>GASB</w:t>
            </w:r>
            <w:proofErr w:type="spellEnd"/>
            <w:r w:rsidRPr="00126EC4">
              <w:rPr>
                <w:rFonts w:ascii="Arial" w:hAnsi="Arial" w:cs="Arial"/>
              </w:rPr>
              <w:t xml:space="preserve"> 96 requires these service agreements to be on the balance sheet with a subscription asset and corresponding liability</w:t>
            </w:r>
            <w:r w:rsidRPr="008209C0">
              <w:rPr>
                <w:rFonts w:ascii="Arial" w:hAnsi="Arial" w:cs="Arial"/>
              </w:rPr>
              <w:t>.</w:t>
            </w:r>
          </w:p>
          <w:p w14:paraId="24F2B523" w14:textId="50126979" w:rsidR="00A658E3" w:rsidRPr="009B4560" w:rsidRDefault="18FEE015" w:rsidP="00433B9B">
            <w:pPr>
              <w:numPr>
                <w:ilvl w:val="1"/>
                <w:numId w:val="6"/>
              </w:numPr>
              <w:ind w:left="1080"/>
              <w:rPr>
                <w:rFonts w:ascii="Arial" w:hAnsi="Arial" w:cs="Arial"/>
              </w:rPr>
            </w:pPr>
            <w:r w:rsidRPr="05765257">
              <w:rPr>
                <w:rFonts w:ascii="Arial" w:hAnsi="Arial" w:cs="Arial"/>
              </w:rPr>
              <w:t>The UVa team posed the eligibility question to the Treasurer of Virginia, Dave Richardson.  He in turn solicited the opi</w:t>
            </w:r>
            <w:r w:rsidR="5612809B" w:rsidRPr="05765257">
              <w:rPr>
                <w:rFonts w:ascii="Arial" w:hAnsi="Arial" w:cs="Arial"/>
              </w:rPr>
              <w:t xml:space="preserve">nion of the </w:t>
            </w:r>
            <w:proofErr w:type="spellStart"/>
            <w:r w:rsidR="5612809B" w:rsidRPr="05765257">
              <w:rPr>
                <w:rFonts w:ascii="Arial" w:hAnsi="Arial" w:cs="Arial"/>
              </w:rPr>
              <w:t>VCBA</w:t>
            </w:r>
            <w:proofErr w:type="spellEnd"/>
            <w:r w:rsidR="5612809B" w:rsidRPr="05765257">
              <w:rPr>
                <w:rFonts w:ascii="Arial" w:hAnsi="Arial" w:cs="Arial"/>
              </w:rPr>
              <w:t xml:space="preserve"> bond counsel.  Their counsel is uncomfortable considering </w:t>
            </w:r>
            <w:r w:rsidR="139E8F1B" w:rsidRPr="05765257">
              <w:rPr>
                <w:rFonts w:ascii="Arial" w:hAnsi="Arial" w:cs="Arial"/>
              </w:rPr>
              <w:t>this type of software as qualifying for tax-exempt financing absent guidance from the IRS.</w:t>
            </w:r>
          </w:p>
          <w:p w14:paraId="6059C2B4" w14:textId="0A68042F" w:rsidR="00A658E3" w:rsidRPr="009B4560" w:rsidRDefault="139E8F1B" w:rsidP="00433B9B">
            <w:pPr>
              <w:numPr>
                <w:ilvl w:val="1"/>
                <w:numId w:val="6"/>
              </w:numPr>
              <w:ind w:left="1080"/>
              <w:rPr>
                <w:rFonts w:ascii="Arial" w:hAnsi="Arial" w:cs="Arial"/>
              </w:rPr>
            </w:pPr>
            <w:r w:rsidRPr="05765257">
              <w:rPr>
                <w:rFonts w:ascii="Arial" w:hAnsi="Arial" w:cs="Arial"/>
              </w:rPr>
              <w:t>The next step could be soliciting an opinion letter from the IRS.</w:t>
            </w:r>
          </w:p>
          <w:p w14:paraId="0131CF69" w14:textId="77777777" w:rsidR="002B7983" w:rsidRDefault="002B7983" w:rsidP="00433B9B">
            <w:pPr>
              <w:rPr>
                <w:rFonts w:ascii="Arial" w:hAnsi="Arial" w:cs="Arial"/>
              </w:rPr>
            </w:pPr>
          </w:p>
          <w:p w14:paraId="5BBBCF7B" w14:textId="7E03E8C8" w:rsidR="00A658E3" w:rsidRPr="008209C0" w:rsidRDefault="2325EDB0" w:rsidP="00433B9B">
            <w:pPr>
              <w:numPr>
                <w:ilvl w:val="0"/>
                <w:numId w:val="6"/>
              </w:numPr>
              <w:ind w:left="360"/>
              <w:rPr>
                <w:rFonts w:ascii="Arial" w:hAnsi="Arial" w:cs="Arial"/>
              </w:rPr>
            </w:pPr>
            <w:r w:rsidRPr="008209C0">
              <w:rPr>
                <w:rFonts w:ascii="Arial" w:hAnsi="Arial" w:cs="Arial"/>
              </w:rPr>
              <w:t xml:space="preserve">Provide funding to cover the Commonwealth’s share of </w:t>
            </w:r>
            <w:r w:rsidR="001E193E">
              <w:rPr>
                <w:rFonts w:ascii="Arial" w:hAnsi="Arial" w:cs="Arial"/>
              </w:rPr>
              <w:t xml:space="preserve">annual increases in </w:t>
            </w:r>
            <w:r w:rsidR="39B521D8" w:rsidRPr="008209C0">
              <w:rPr>
                <w:rFonts w:ascii="Arial" w:hAnsi="Arial" w:cs="Arial"/>
              </w:rPr>
              <w:t>UVA’s</w:t>
            </w:r>
            <w:r w:rsidR="64123FD4" w:rsidRPr="008209C0">
              <w:rPr>
                <w:rFonts w:ascii="Arial" w:hAnsi="Arial" w:cs="Arial"/>
              </w:rPr>
              <w:t xml:space="preserve"> </w:t>
            </w:r>
            <w:r w:rsidR="1C508EA2" w:rsidRPr="008209C0">
              <w:rPr>
                <w:rFonts w:ascii="Arial" w:hAnsi="Arial" w:cs="Arial"/>
              </w:rPr>
              <w:t>H</w:t>
            </w:r>
            <w:r w:rsidR="64123FD4" w:rsidRPr="008209C0">
              <w:rPr>
                <w:rFonts w:ascii="Arial" w:hAnsi="Arial" w:cs="Arial"/>
              </w:rPr>
              <w:t xml:space="preserve">ealth </w:t>
            </w:r>
            <w:r w:rsidR="13BF06CB" w:rsidRPr="008209C0">
              <w:rPr>
                <w:rFonts w:ascii="Arial" w:hAnsi="Arial" w:cs="Arial"/>
              </w:rPr>
              <w:t>Plan</w:t>
            </w:r>
            <w:r w:rsidR="64123FD4" w:rsidRPr="008209C0">
              <w:rPr>
                <w:rFonts w:ascii="Arial" w:hAnsi="Arial" w:cs="Arial"/>
              </w:rPr>
              <w:t xml:space="preserve"> premium increases</w:t>
            </w:r>
            <w:r w:rsidR="5243693A" w:rsidRPr="008209C0">
              <w:rPr>
                <w:rFonts w:ascii="Arial" w:hAnsi="Arial" w:cs="Arial"/>
              </w:rPr>
              <w:t xml:space="preserve"> </w:t>
            </w:r>
            <w:r w:rsidR="001E193E">
              <w:rPr>
                <w:rFonts w:ascii="Arial" w:hAnsi="Arial" w:cs="Arial"/>
              </w:rPr>
              <w:t xml:space="preserve">(see explanation for the </w:t>
            </w:r>
            <w:r w:rsidR="00581216">
              <w:rPr>
                <w:rFonts w:ascii="Arial" w:hAnsi="Arial" w:cs="Arial"/>
              </w:rPr>
              <w:t>budget</w:t>
            </w:r>
            <w:r w:rsidR="001E193E">
              <w:rPr>
                <w:rFonts w:ascii="Arial" w:hAnsi="Arial" w:cs="Arial"/>
              </w:rPr>
              <w:t xml:space="preserve"> request for premium increases in question </w:t>
            </w:r>
            <w:r w:rsidR="00581216">
              <w:rPr>
                <w:rFonts w:ascii="Arial" w:hAnsi="Arial" w:cs="Arial"/>
              </w:rPr>
              <w:t>E1)</w:t>
            </w:r>
            <w:r w:rsidR="00D32BEA">
              <w:rPr>
                <w:rFonts w:ascii="Arial" w:hAnsi="Arial" w:cs="Arial"/>
              </w:rPr>
              <w:t>.</w:t>
            </w:r>
          </w:p>
          <w:p w14:paraId="53014985" w14:textId="77777777" w:rsidR="002B7983" w:rsidRDefault="002B7983" w:rsidP="00433B9B">
            <w:pPr>
              <w:rPr>
                <w:rFonts w:ascii="Arial" w:hAnsi="Arial" w:cs="Arial"/>
              </w:rPr>
            </w:pPr>
          </w:p>
          <w:p w14:paraId="7E434F6D" w14:textId="7211FD97" w:rsidR="00BC080D" w:rsidRPr="008209C0" w:rsidRDefault="12BADCD6" w:rsidP="00433B9B">
            <w:pPr>
              <w:numPr>
                <w:ilvl w:val="0"/>
                <w:numId w:val="6"/>
              </w:numPr>
              <w:ind w:left="360"/>
              <w:rPr>
                <w:rFonts w:ascii="Arial" w:hAnsi="Arial" w:cs="Arial"/>
              </w:rPr>
            </w:pPr>
            <w:r w:rsidRPr="05765257">
              <w:rPr>
                <w:rFonts w:ascii="Arial" w:hAnsi="Arial" w:cs="Arial"/>
              </w:rPr>
              <w:t>Provide</w:t>
            </w:r>
            <w:r w:rsidR="299CD8F0" w:rsidRPr="05765257">
              <w:rPr>
                <w:rFonts w:ascii="Arial" w:hAnsi="Arial" w:cs="Arial"/>
              </w:rPr>
              <w:t xml:space="preserve"> </w:t>
            </w:r>
            <w:r w:rsidR="011C49EE" w:rsidRPr="05765257">
              <w:rPr>
                <w:rFonts w:ascii="Arial" w:hAnsi="Arial" w:cs="Arial"/>
              </w:rPr>
              <w:t>appropriate</w:t>
            </w:r>
            <w:r w:rsidR="299CD8F0" w:rsidRPr="05765257">
              <w:rPr>
                <w:rFonts w:ascii="Arial" w:hAnsi="Arial" w:cs="Arial"/>
              </w:rPr>
              <w:t xml:space="preserve"> </w:t>
            </w:r>
            <w:r w:rsidRPr="05765257">
              <w:rPr>
                <w:rFonts w:ascii="Arial" w:hAnsi="Arial" w:cs="Arial"/>
              </w:rPr>
              <w:t>percentage</w:t>
            </w:r>
            <w:r w:rsidR="299CD8F0" w:rsidRPr="05765257">
              <w:rPr>
                <w:rFonts w:ascii="Arial" w:hAnsi="Arial" w:cs="Arial"/>
              </w:rPr>
              <w:t xml:space="preserve"> of </w:t>
            </w:r>
            <w:r w:rsidR="1E37B662" w:rsidRPr="05765257">
              <w:rPr>
                <w:rFonts w:ascii="Arial" w:hAnsi="Arial" w:cs="Arial"/>
              </w:rPr>
              <w:t xml:space="preserve">overhead to </w:t>
            </w:r>
            <w:r w:rsidR="5F4D8DA1" w:rsidRPr="05765257">
              <w:rPr>
                <w:rFonts w:ascii="Arial" w:hAnsi="Arial" w:cs="Arial"/>
              </w:rPr>
              <w:t xml:space="preserve">state </w:t>
            </w:r>
            <w:r w:rsidR="1E37B662" w:rsidRPr="05765257">
              <w:rPr>
                <w:rFonts w:ascii="Arial" w:hAnsi="Arial" w:cs="Arial"/>
              </w:rPr>
              <w:t>agencies that administer state grants</w:t>
            </w:r>
            <w:r w:rsidR="44B99FF9" w:rsidRPr="05765257">
              <w:rPr>
                <w:rFonts w:ascii="Arial" w:hAnsi="Arial" w:cs="Arial"/>
              </w:rPr>
              <w:t xml:space="preserve"> and </w:t>
            </w:r>
            <w:r w:rsidR="1E37B662" w:rsidRPr="05765257">
              <w:rPr>
                <w:rFonts w:ascii="Arial" w:hAnsi="Arial" w:cs="Arial"/>
              </w:rPr>
              <w:t>contracts</w:t>
            </w:r>
            <w:r w:rsidR="44B99FF9" w:rsidRPr="05765257">
              <w:rPr>
                <w:rFonts w:ascii="Arial" w:hAnsi="Arial" w:cs="Arial"/>
              </w:rPr>
              <w:t xml:space="preserve"> to cover indirect costs associated with performing</w:t>
            </w:r>
            <w:r w:rsidR="5F4D8DA1" w:rsidRPr="05765257">
              <w:rPr>
                <w:rFonts w:ascii="Arial" w:hAnsi="Arial" w:cs="Arial"/>
              </w:rPr>
              <w:t xml:space="preserve"> services on behalf of the Commonwealth</w:t>
            </w:r>
            <w:r w:rsidR="44B99FF9" w:rsidRPr="05765257">
              <w:rPr>
                <w:rFonts w:ascii="Arial" w:hAnsi="Arial" w:cs="Arial"/>
              </w:rPr>
              <w:t>.</w:t>
            </w:r>
          </w:p>
        </w:tc>
      </w:tr>
    </w:tbl>
    <w:p w14:paraId="58E70891" w14:textId="77777777" w:rsidR="008F2829" w:rsidRPr="008209C0" w:rsidRDefault="008F2829" w:rsidP="00433B9B">
      <w:pPr>
        <w:spacing w:line="240" w:lineRule="auto"/>
        <w:rPr>
          <w:rFonts w:ascii="Arial" w:hAnsi="Arial" w:cs="Arial"/>
        </w:rPr>
      </w:pPr>
    </w:p>
    <w:p w14:paraId="052F57D8" w14:textId="43F16DF5" w:rsidR="003D0FE5" w:rsidRPr="008209C0" w:rsidRDefault="003D0FE5" w:rsidP="00433B9B">
      <w:pPr>
        <w:spacing w:line="240" w:lineRule="auto"/>
        <w:rPr>
          <w:rFonts w:ascii="Arial" w:eastAsia="Times New Roman" w:hAnsi="Arial" w:cs="Arial"/>
          <w:b/>
          <w:bCs/>
          <w:color w:val="222222"/>
          <w:u w:val="single"/>
        </w:rPr>
      </w:pPr>
      <w:r w:rsidRPr="008209C0">
        <w:rPr>
          <w:rFonts w:ascii="Arial" w:eastAsia="Times New Roman" w:hAnsi="Arial" w:cs="Arial"/>
          <w:b/>
          <w:bCs/>
          <w:color w:val="222222"/>
          <w:u w:val="single"/>
        </w:rPr>
        <w:t xml:space="preserve">[OPTIONAL] SECTION </w:t>
      </w:r>
      <w:r w:rsidR="008F709D" w:rsidRPr="008209C0">
        <w:rPr>
          <w:rFonts w:ascii="Arial" w:eastAsia="Times New Roman" w:hAnsi="Arial" w:cs="Arial"/>
          <w:b/>
          <w:bCs/>
          <w:color w:val="222222"/>
          <w:u w:val="single"/>
        </w:rPr>
        <w:t>L</w:t>
      </w:r>
      <w:r w:rsidRPr="008209C0">
        <w:rPr>
          <w:rFonts w:ascii="Arial" w:eastAsia="Times New Roman" w:hAnsi="Arial" w:cs="Arial"/>
          <w:b/>
          <w:bCs/>
          <w:color w:val="222222"/>
          <w:u w:val="single"/>
        </w:rPr>
        <w:t>: ADDITIONAL INFORMATION</w:t>
      </w:r>
    </w:p>
    <w:tbl>
      <w:tblPr>
        <w:tblStyle w:val="TableGrid"/>
        <w:tblW w:w="0" w:type="auto"/>
        <w:tblLook w:val="04A0" w:firstRow="1" w:lastRow="0" w:firstColumn="1" w:lastColumn="0" w:noHBand="0" w:noVBand="1"/>
      </w:tblPr>
      <w:tblGrid>
        <w:gridCol w:w="9350"/>
      </w:tblGrid>
      <w:tr w:rsidR="00F928D9" w:rsidRPr="008209C0" w14:paraId="537490FF" w14:textId="77777777" w:rsidTr="706FF5AD">
        <w:tc>
          <w:tcPr>
            <w:tcW w:w="9350" w:type="dxa"/>
          </w:tcPr>
          <w:p w14:paraId="3C66EBE5" w14:textId="64EF5E1C" w:rsidR="00F928D9" w:rsidRPr="008209C0" w:rsidRDefault="008F709D" w:rsidP="00433B9B">
            <w:pPr>
              <w:rPr>
                <w:rFonts w:ascii="Arial" w:hAnsi="Arial" w:cs="Arial"/>
                <w:b/>
                <w:bCs/>
              </w:rPr>
            </w:pPr>
            <w:r w:rsidRPr="008209C0">
              <w:rPr>
                <w:rFonts w:ascii="Arial" w:eastAsia="Times New Roman" w:hAnsi="Arial" w:cs="Arial"/>
                <w:b/>
                <w:bCs/>
                <w:color w:val="222222"/>
              </w:rPr>
              <w:t>L</w:t>
            </w:r>
            <w:r w:rsidR="0000551D" w:rsidRPr="008209C0">
              <w:rPr>
                <w:rFonts w:ascii="Arial" w:eastAsia="Times New Roman" w:hAnsi="Arial" w:cs="Arial"/>
                <w:b/>
                <w:bCs/>
                <w:color w:val="222222"/>
              </w:rPr>
              <w:t>1</w:t>
            </w:r>
            <w:r w:rsidR="00F928D9" w:rsidRPr="008209C0">
              <w:rPr>
                <w:rFonts w:ascii="Arial" w:eastAsia="Times New Roman" w:hAnsi="Arial" w:cs="Arial"/>
                <w:b/>
                <w:bCs/>
                <w:color w:val="222222"/>
              </w:rPr>
              <w:t xml:space="preserve">. [OPTIONAL] Use this final section to provide any additional context and/or supporting materials you feel should be incorporated into the </w:t>
            </w:r>
            <w:r w:rsidR="004174AF" w:rsidRPr="008209C0">
              <w:rPr>
                <w:rFonts w:ascii="Arial" w:eastAsia="Times New Roman" w:hAnsi="Arial" w:cs="Arial"/>
                <w:b/>
                <w:bCs/>
                <w:color w:val="222222"/>
              </w:rPr>
              <w:t>six-year</w:t>
            </w:r>
            <w:r w:rsidR="00F928D9" w:rsidRPr="008209C0">
              <w:rPr>
                <w:rFonts w:ascii="Arial" w:eastAsia="Times New Roman" w:hAnsi="Arial" w:cs="Arial"/>
                <w:b/>
                <w:bCs/>
                <w:color w:val="222222"/>
              </w:rPr>
              <w:t xml:space="preserve"> planning process.</w:t>
            </w:r>
          </w:p>
        </w:tc>
      </w:tr>
      <w:tr w:rsidR="00F928D9" w:rsidRPr="008209C0" w14:paraId="19C94CFD" w14:textId="77777777" w:rsidTr="706FF5AD">
        <w:tc>
          <w:tcPr>
            <w:tcW w:w="9350" w:type="dxa"/>
          </w:tcPr>
          <w:p w14:paraId="39EB7A8D" w14:textId="0D75512F" w:rsidR="00BC080D" w:rsidRPr="008209C0" w:rsidRDefault="00E206A3" w:rsidP="00433B9B">
            <w:pPr>
              <w:rPr>
                <w:rFonts w:ascii="Arial" w:hAnsi="Arial" w:cs="Arial"/>
              </w:rPr>
            </w:pPr>
            <w:r>
              <w:rPr>
                <w:rFonts w:ascii="Arial" w:hAnsi="Arial" w:cs="Arial"/>
              </w:rPr>
              <w:t>N/A</w:t>
            </w:r>
          </w:p>
        </w:tc>
      </w:tr>
    </w:tbl>
    <w:p w14:paraId="7ED35A13" w14:textId="54BB2BA6" w:rsidR="003D0FE5" w:rsidRPr="00A4276A" w:rsidRDefault="0CDDC6A8" w:rsidP="00433B9B">
      <w:pPr>
        <w:pStyle w:val="paragraph"/>
        <w:spacing w:beforeAutospacing="0" w:after="0" w:afterAutospacing="0" w:line="240" w:lineRule="auto"/>
        <w:rPr>
          <w:rFonts w:ascii="Arial" w:eastAsia="Arial" w:hAnsi="Arial" w:cs="Arial"/>
          <w:color w:val="222222"/>
          <w:sz w:val="22"/>
          <w:szCs w:val="22"/>
        </w:rPr>
      </w:pPr>
      <w:r w:rsidRPr="000C2BAA">
        <w:rPr>
          <w:rFonts w:ascii="Arial" w:eastAsia="Arial" w:hAnsi="Arial" w:cs="Arial"/>
          <w:b/>
          <w:bCs/>
          <w:color w:val="222222"/>
          <w:sz w:val="22"/>
          <w:szCs w:val="22"/>
        </w:rPr>
        <w:lastRenderedPageBreak/>
        <w:t>Appendix A: Licensing and Certification Examinations</w:t>
      </w:r>
      <w:r w:rsidR="00A4276A">
        <w:rPr>
          <w:rFonts w:ascii="Arial" w:eastAsia="Arial" w:hAnsi="Arial" w:cs="Arial"/>
          <w:b/>
          <w:bCs/>
          <w:color w:val="222222"/>
          <w:sz w:val="22"/>
          <w:szCs w:val="22"/>
        </w:rPr>
        <w:t xml:space="preserve"> </w:t>
      </w:r>
      <w:r w:rsidR="00A4276A" w:rsidRPr="00A4276A">
        <w:rPr>
          <w:rFonts w:ascii="Arial" w:eastAsia="Arial" w:hAnsi="Arial" w:cs="Arial"/>
          <w:i/>
          <w:iCs/>
          <w:color w:val="222222"/>
          <w:sz w:val="22"/>
          <w:szCs w:val="22"/>
        </w:rPr>
        <w:t>[as referenced in question C-4]</w:t>
      </w:r>
    </w:p>
    <w:p w14:paraId="6B569356" w14:textId="24B7E6EB" w:rsidR="003D0FE5" w:rsidRPr="000C2BAA" w:rsidRDefault="003D0FE5" w:rsidP="00433B9B">
      <w:pPr>
        <w:spacing w:after="0" w:line="240" w:lineRule="auto"/>
        <w:rPr>
          <w:rFonts w:ascii="Arial" w:eastAsia="Arial" w:hAnsi="Arial" w:cs="Arial"/>
          <w:color w:val="222222"/>
        </w:rPr>
      </w:pPr>
    </w:p>
    <w:p w14:paraId="60EF9024" w14:textId="472F3B71" w:rsidR="0047753C" w:rsidRPr="000C2BAA" w:rsidRDefault="0CDDC6A8" w:rsidP="00433B9B">
      <w:pPr>
        <w:pStyle w:val="ListParagraph"/>
        <w:numPr>
          <w:ilvl w:val="0"/>
          <w:numId w:val="9"/>
        </w:numPr>
        <w:ind w:right="396"/>
        <w:rPr>
          <w:rStyle w:val="normaltextrun"/>
          <w:rFonts w:ascii="Arial" w:eastAsia="Arial" w:hAnsi="Arial" w:cs="Arial"/>
          <w:color w:val="000000" w:themeColor="text1"/>
        </w:rPr>
      </w:pPr>
      <w:r w:rsidRPr="000C2BAA">
        <w:rPr>
          <w:rStyle w:val="normaltextrun"/>
          <w:rFonts w:ascii="Arial" w:eastAsia="Arial" w:hAnsi="Arial" w:cs="Arial"/>
          <w:color w:val="000000" w:themeColor="text1"/>
        </w:rPr>
        <w:t>The School of Architecture tracks outcomes for students in the Master of Urban and Environmental Planning program who take the American Institute of Certified Planners (</w:t>
      </w:r>
      <w:proofErr w:type="spellStart"/>
      <w:r w:rsidRPr="000C2BAA">
        <w:rPr>
          <w:rStyle w:val="normaltextrun"/>
          <w:rFonts w:ascii="Arial" w:eastAsia="Arial" w:hAnsi="Arial" w:cs="Arial"/>
          <w:color w:val="000000" w:themeColor="text1"/>
        </w:rPr>
        <w:t>AICP</w:t>
      </w:r>
      <w:proofErr w:type="spellEnd"/>
      <w:r w:rsidRPr="000C2BAA">
        <w:rPr>
          <w:rStyle w:val="normaltextrun"/>
          <w:rFonts w:ascii="Arial" w:eastAsia="Arial" w:hAnsi="Arial" w:cs="Arial"/>
          <w:color w:val="000000" w:themeColor="text1"/>
        </w:rPr>
        <w:t>) exam. From the class of 2019, 24% of the students took the exam in the first year after graduation, with a 100% pass rate. From the class of 2020, one student took the exam and passed it. With respect to threshold of acceptability, the school seeks to maintain a pass rate of 90% or greater</w:t>
      </w:r>
      <w:r w:rsidR="000C2BAA" w:rsidRPr="000C2BAA">
        <w:rPr>
          <w:rStyle w:val="normaltextrun"/>
          <w:rFonts w:ascii="Arial" w:eastAsia="Arial" w:hAnsi="Arial" w:cs="Arial"/>
          <w:color w:val="000000" w:themeColor="text1"/>
        </w:rPr>
        <w:t>.</w:t>
      </w:r>
    </w:p>
    <w:p w14:paraId="1F17B450" w14:textId="77777777" w:rsidR="0047753C" w:rsidRPr="000C2BAA" w:rsidRDefault="0047753C" w:rsidP="00433B9B">
      <w:pPr>
        <w:spacing w:after="0" w:line="240" w:lineRule="auto"/>
        <w:ind w:right="396"/>
        <w:rPr>
          <w:rStyle w:val="normaltextrun"/>
          <w:rFonts w:ascii="Arial" w:eastAsia="Arial" w:hAnsi="Arial" w:cs="Arial"/>
          <w:color w:val="000000" w:themeColor="text1"/>
        </w:rPr>
      </w:pPr>
    </w:p>
    <w:p w14:paraId="43797C58" w14:textId="3DBDD437" w:rsidR="000C2BAA" w:rsidRPr="000C2BAA" w:rsidRDefault="0CDDC6A8" w:rsidP="00433B9B">
      <w:pPr>
        <w:pStyle w:val="ListParagraph"/>
        <w:numPr>
          <w:ilvl w:val="0"/>
          <w:numId w:val="9"/>
        </w:numPr>
        <w:ind w:right="396"/>
        <w:rPr>
          <w:rFonts w:ascii="Arial" w:eastAsia="Arial" w:hAnsi="Arial" w:cs="Arial"/>
          <w:color w:val="000000" w:themeColor="text1"/>
        </w:rPr>
      </w:pPr>
      <w:r w:rsidRPr="000C2BAA">
        <w:rPr>
          <w:rStyle w:val="normaltextrun"/>
          <w:rFonts w:ascii="Arial" w:eastAsia="Arial" w:hAnsi="Arial" w:cs="Arial"/>
          <w:color w:val="000000" w:themeColor="text1"/>
          <w:lang w:val="en"/>
        </w:rPr>
        <w:t xml:space="preserve">The School of Education and Human Development monitors pass rates for several programs and sets the threshold of acceptability at 85%. All programs have consistently met that threshold. </w:t>
      </w:r>
    </w:p>
    <w:p w14:paraId="1BEBE33E" w14:textId="77777777" w:rsidR="000C2BAA" w:rsidRPr="000C2BAA" w:rsidRDefault="000C2BAA" w:rsidP="00433B9B">
      <w:pPr>
        <w:spacing w:after="0" w:line="240" w:lineRule="auto"/>
        <w:ind w:right="396"/>
        <w:rPr>
          <w:rFonts w:ascii="Arial" w:eastAsia="Arial" w:hAnsi="Arial" w:cs="Arial"/>
          <w:color w:val="000000" w:themeColor="text1"/>
        </w:rPr>
      </w:pPr>
    </w:p>
    <w:p w14:paraId="3F9DD0A1" w14:textId="60918AF6" w:rsidR="003D0FE5" w:rsidRPr="000C2BAA" w:rsidRDefault="0CDDC6A8" w:rsidP="00433B9B">
      <w:pPr>
        <w:pStyle w:val="ListParagraph"/>
        <w:numPr>
          <w:ilvl w:val="1"/>
          <w:numId w:val="9"/>
        </w:numPr>
        <w:ind w:right="216"/>
        <w:rPr>
          <w:rFonts w:ascii="Arial" w:eastAsia="Arial" w:hAnsi="Arial" w:cs="Arial"/>
          <w:color w:val="000000" w:themeColor="text1"/>
        </w:rPr>
      </w:pPr>
      <w:r w:rsidRPr="000C2BAA">
        <w:rPr>
          <w:rStyle w:val="normaltextrun"/>
          <w:rFonts w:ascii="Arial" w:eastAsia="Arial" w:hAnsi="Arial" w:cs="Arial"/>
          <w:color w:val="000000" w:themeColor="text1"/>
          <w:lang w:val="en"/>
        </w:rPr>
        <w:t xml:space="preserve">As a condition of receiving a Master of Teaching (M.T.) or Bachelor of Science in Education (B.S.Ed.) with eligibility for licensure, candidates must submit passing scores on all licensure exams, including the Virginia Communication and Literacy Assessment (all candidates), Praxis Specialty Test (all candidates except special education), and Reading for Virginia Educators (early childhood, elementary, and special education). Passing scores are approved by the Virginia Board of Education and are posted to the Virginia Department of Education website. The school’s pass rate from the last three Title II cycles was 100%, and graduates’ exam scores were higher than the state average. Graduates in the Master of Education (M.Ed.) in Administration and Supervision and Master of Education (M.Ed.) in Curriculum and Instruction – Reading Specialist with eligibility for licensure must pass advanced licensure exams in the School Leaders Licensure Assessment (Administration and Supervision) and Reading for Virginia Educators: Reading Specialist (Reading Specialists). Both programs have a 100% pass rate for individuals seeking licensure, with pass rates reported biennially to the Virginia Board of Education. </w:t>
      </w:r>
    </w:p>
    <w:p w14:paraId="1B9D5396" w14:textId="77777777" w:rsidR="000C2BAA" w:rsidRPr="000C2BAA" w:rsidRDefault="000C2BAA" w:rsidP="00433B9B">
      <w:pPr>
        <w:spacing w:after="0" w:line="240" w:lineRule="auto"/>
        <w:ind w:right="216"/>
        <w:rPr>
          <w:rFonts w:ascii="Arial" w:eastAsia="Arial" w:hAnsi="Arial" w:cs="Arial"/>
          <w:color w:val="000000" w:themeColor="text1"/>
        </w:rPr>
      </w:pPr>
    </w:p>
    <w:p w14:paraId="6B2D72E2" w14:textId="77777777" w:rsidR="000C2BAA" w:rsidRPr="000C2BAA" w:rsidRDefault="0CDDC6A8" w:rsidP="00433B9B">
      <w:pPr>
        <w:pStyle w:val="ListParagraph"/>
        <w:numPr>
          <w:ilvl w:val="1"/>
          <w:numId w:val="9"/>
        </w:numPr>
        <w:ind w:right="576"/>
        <w:rPr>
          <w:rFonts w:ascii="Arial" w:eastAsia="Arial" w:hAnsi="Arial" w:cs="Arial"/>
          <w:color w:val="000000" w:themeColor="text1"/>
        </w:rPr>
      </w:pPr>
      <w:r w:rsidRPr="000C2BAA">
        <w:rPr>
          <w:rStyle w:val="normaltextrun"/>
          <w:rFonts w:ascii="Arial" w:eastAsia="Arial" w:hAnsi="Arial" w:cs="Arial"/>
          <w:color w:val="000000" w:themeColor="text1"/>
          <w:lang w:val="en"/>
        </w:rPr>
        <w:t>Graduates of the Master of Science (M.S.) in Athletic Training must submit passing scores for the Board of Certification (BOC) for Athletic Trainers exam for licensure. Passing scores are reported annually to the Commission on Accreditation of Athletic Training Education. The three-year pass rate (2019-20, 2020-21, 2021-22) on the BOC exam was 94%.</w:t>
      </w:r>
    </w:p>
    <w:p w14:paraId="4DAFE3E9" w14:textId="3F505293" w:rsidR="003D0FE5" w:rsidRPr="000C2BAA" w:rsidRDefault="003D0FE5" w:rsidP="00433B9B">
      <w:pPr>
        <w:spacing w:after="0" w:line="240" w:lineRule="auto"/>
        <w:ind w:right="576"/>
        <w:rPr>
          <w:rFonts w:ascii="Arial" w:eastAsia="Arial" w:hAnsi="Arial" w:cs="Arial"/>
          <w:color w:val="000000" w:themeColor="text1"/>
        </w:rPr>
      </w:pPr>
    </w:p>
    <w:p w14:paraId="73384EB4" w14:textId="5EFFBFE3" w:rsidR="003D0FE5" w:rsidRPr="000C2BAA" w:rsidRDefault="0CDDC6A8" w:rsidP="00433B9B">
      <w:pPr>
        <w:pStyle w:val="ListParagraph"/>
        <w:numPr>
          <w:ilvl w:val="0"/>
          <w:numId w:val="9"/>
        </w:numPr>
        <w:ind w:right="576"/>
        <w:rPr>
          <w:rFonts w:ascii="Arial" w:eastAsia="Arial" w:hAnsi="Arial" w:cs="Arial"/>
          <w:color w:val="000000" w:themeColor="text1"/>
        </w:rPr>
      </w:pPr>
      <w:r w:rsidRPr="000C2BAA">
        <w:rPr>
          <w:rStyle w:val="normaltextrun"/>
          <w:rFonts w:ascii="Arial" w:eastAsia="Arial" w:hAnsi="Arial" w:cs="Arial"/>
          <w:color w:val="000000" w:themeColor="text1"/>
        </w:rPr>
        <w:t xml:space="preserve">The School of Engineering and Applied Science retains data on the pass rates of students taking the Fundamentals of Engineering exam, a necessary step for certification as a professional engineer. During the most recent academic year (July 2021-June 2022), 91% of test takers passed the exam. With respect to </w:t>
      </w:r>
      <w:r w:rsidR="004D5A5F" w:rsidRPr="000C2BAA">
        <w:rPr>
          <w:rStyle w:val="normaltextrun"/>
          <w:rFonts w:ascii="Arial" w:eastAsia="Arial" w:hAnsi="Arial" w:cs="Arial"/>
          <w:color w:val="000000" w:themeColor="text1"/>
        </w:rPr>
        <w:t>the threshold</w:t>
      </w:r>
      <w:r w:rsidRPr="000C2BAA">
        <w:rPr>
          <w:rStyle w:val="normaltextrun"/>
          <w:rFonts w:ascii="Arial" w:eastAsia="Arial" w:hAnsi="Arial" w:cs="Arial"/>
          <w:color w:val="000000" w:themeColor="text1"/>
        </w:rPr>
        <w:t xml:space="preserve"> of acceptability, the school seeks to maintain a pass rate of 85% or greater.</w:t>
      </w:r>
    </w:p>
    <w:p w14:paraId="6D999E17" w14:textId="77777777" w:rsidR="000C2BAA" w:rsidRPr="000C2BAA" w:rsidRDefault="000C2BAA" w:rsidP="00433B9B">
      <w:pPr>
        <w:spacing w:after="0" w:line="240" w:lineRule="auto"/>
        <w:ind w:right="576"/>
        <w:rPr>
          <w:rFonts w:ascii="Arial" w:eastAsia="Arial" w:hAnsi="Arial" w:cs="Arial"/>
          <w:color w:val="000000" w:themeColor="text1"/>
        </w:rPr>
      </w:pPr>
    </w:p>
    <w:p w14:paraId="31688DE4" w14:textId="67D99F82" w:rsidR="003D0FE5" w:rsidRPr="000C2BAA" w:rsidRDefault="0CDDC6A8" w:rsidP="00433B9B">
      <w:pPr>
        <w:pStyle w:val="ListParagraph"/>
        <w:numPr>
          <w:ilvl w:val="0"/>
          <w:numId w:val="9"/>
        </w:numPr>
        <w:ind w:right="576"/>
        <w:rPr>
          <w:rFonts w:ascii="Arial" w:eastAsia="Arial" w:hAnsi="Arial" w:cs="Arial"/>
          <w:color w:val="000000" w:themeColor="text1"/>
        </w:rPr>
      </w:pPr>
      <w:r w:rsidRPr="000C2BAA">
        <w:rPr>
          <w:rStyle w:val="normaltextrun"/>
          <w:rFonts w:ascii="Arial" w:eastAsia="Arial" w:hAnsi="Arial" w:cs="Arial"/>
          <w:color w:val="000000" w:themeColor="text1"/>
        </w:rPr>
        <w:t>The School of Law annually reports bar examination pass rates</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for each graduating J.D. class</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to the American Bar Association (ABA) and publicly posts</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bar examination data</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on</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its</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website</w:t>
      </w:r>
      <w:r w:rsidRPr="000C2BAA">
        <w:rPr>
          <w:rStyle w:val="normaltextrun"/>
          <w:rFonts w:ascii="Arial" w:eastAsia="Arial" w:hAnsi="Arial" w:cs="Arial"/>
          <w:color w:val="0070C0"/>
        </w:rPr>
        <w:t>.</w:t>
      </w:r>
      <w:r w:rsidR="0055652B">
        <w:rPr>
          <w:rStyle w:val="normaltextrun"/>
          <w:rFonts w:ascii="Arial" w:eastAsia="Arial" w:hAnsi="Arial" w:cs="Arial"/>
          <w:color w:val="0070C0"/>
        </w:rPr>
        <w:t xml:space="preserve"> </w:t>
      </w:r>
      <w:r w:rsidRPr="000C2BAA">
        <w:rPr>
          <w:rStyle w:val="normaltextrun"/>
          <w:rFonts w:ascii="Arial" w:eastAsia="Arial" w:hAnsi="Arial" w:cs="Arial"/>
          <w:color w:val="000000" w:themeColor="text1"/>
        </w:rPr>
        <w:t>It reports two bar exam measures: first-time passage and passage within two years of graduation.</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In 2021, 94.8% of recent graduates who</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sat</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for their first bar exam passed, compared to the 79.9% average first-time</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bar pass rate</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for those jurisdictions. In</w:t>
      </w:r>
      <w:r w:rsidR="0055652B">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2021, the largest number of graduates sat for the bar in New York and District of Columbia, with respective</w:t>
      </w:r>
      <w:r w:rsidR="00E04148">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first-time</w:t>
      </w:r>
      <w:r w:rsidR="00E04148">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pass rates of 97.5% and 100%, compared to jurisdiction rates of 86.2% and 80.6%.</w:t>
      </w:r>
      <w:r w:rsidR="006F1A66">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 xml:space="preserve">With respect to threshold of </w:t>
      </w:r>
      <w:r w:rsidRPr="000C2BAA">
        <w:rPr>
          <w:rStyle w:val="normaltextrun"/>
          <w:rFonts w:ascii="Arial" w:eastAsia="Arial" w:hAnsi="Arial" w:cs="Arial"/>
          <w:color w:val="000000" w:themeColor="text1"/>
        </w:rPr>
        <w:lastRenderedPageBreak/>
        <w:t>acceptability,</w:t>
      </w:r>
      <w:r w:rsidR="0047753C" w:rsidRPr="000C2BAA">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at least 75% of the school’s graduates in a calendar year who sat for a bar examination must have passed a bar examination administered within two years of their date of graduation.</w:t>
      </w:r>
    </w:p>
    <w:p w14:paraId="0A8196E3" w14:textId="77777777" w:rsidR="000C2BAA" w:rsidRPr="000C2BAA" w:rsidRDefault="000C2BAA" w:rsidP="00433B9B">
      <w:pPr>
        <w:pStyle w:val="ListParagraph"/>
        <w:rPr>
          <w:rFonts w:ascii="Arial" w:eastAsia="Arial" w:hAnsi="Arial" w:cs="Arial"/>
          <w:color w:val="000000" w:themeColor="text1"/>
        </w:rPr>
      </w:pPr>
    </w:p>
    <w:p w14:paraId="4BC0A88B" w14:textId="573C82C9" w:rsidR="0047753C" w:rsidRPr="000C2BAA" w:rsidRDefault="0CDDC6A8" w:rsidP="00433B9B">
      <w:pPr>
        <w:pStyle w:val="ListParagraph"/>
        <w:numPr>
          <w:ilvl w:val="0"/>
          <w:numId w:val="9"/>
        </w:numPr>
        <w:ind w:right="576"/>
        <w:rPr>
          <w:rFonts w:ascii="Arial" w:eastAsia="Arial" w:hAnsi="Arial" w:cs="Arial"/>
          <w:color w:val="000000" w:themeColor="text1"/>
        </w:rPr>
      </w:pPr>
      <w:r w:rsidRPr="000C2BAA">
        <w:rPr>
          <w:rStyle w:val="normaltextrun"/>
          <w:rFonts w:ascii="Arial" w:eastAsia="Arial" w:hAnsi="Arial" w:cs="Arial"/>
          <w:color w:val="000000" w:themeColor="text1"/>
        </w:rPr>
        <w:t>The McIntire School of Commerce monitors the percentage of students passing the Uniform Certified Public Accountant Examination (CPA) exam for those earning the M.S. in Accounting. On the 2019 exam,</w:t>
      </w:r>
      <w:r w:rsidR="006F1A66">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which is the most recent data available from the</w:t>
      </w:r>
      <w:r w:rsidR="006F1A66">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National Association of State Boards of Accountancy (</w:t>
      </w:r>
      <w:proofErr w:type="spellStart"/>
      <w:r w:rsidRPr="000C2BAA">
        <w:rPr>
          <w:rStyle w:val="normaltextrun"/>
          <w:rFonts w:ascii="Arial" w:eastAsia="Arial" w:hAnsi="Arial" w:cs="Arial"/>
          <w:color w:val="000000" w:themeColor="text1"/>
        </w:rPr>
        <w:t>NASBA</w:t>
      </w:r>
      <w:proofErr w:type="spellEnd"/>
      <w:r w:rsidRPr="000C2BAA">
        <w:rPr>
          <w:rStyle w:val="normaltextrun"/>
          <w:rFonts w:ascii="Arial" w:eastAsia="Arial" w:hAnsi="Arial" w:cs="Arial"/>
          <w:color w:val="000000" w:themeColor="text1"/>
        </w:rPr>
        <w:t>),</w:t>
      </w:r>
      <w:r w:rsidR="006F1A66">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84% of UVA graduates passed the exam.</w:t>
      </w:r>
      <w:r w:rsidR="004053A8">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With respect to threshold of acceptability, the school seeks to maintain a pass rate of 80% or greater.</w:t>
      </w:r>
    </w:p>
    <w:p w14:paraId="67EC9D10" w14:textId="77777777" w:rsidR="0047753C" w:rsidRPr="000C2BAA" w:rsidRDefault="0047753C" w:rsidP="00433B9B">
      <w:pPr>
        <w:spacing w:after="0" w:line="240" w:lineRule="auto"/>
        <w:ind w:right="576"/>
        <w:rPr>
          <w:rFonts w:ascii="Arial" w:eastAsia="Arial" w:hAnsi="Arial" w:cs="Arial"/>
          <w:color w:val="000000" w:themeColor="text1"/>
        </w:rPr>
      </w:pPr>
    </w:p>
    <w:p w14:paraId="78374433" w14:textId="07447296" w:rsidR="0047753C" w:rsidRPr="000C2BAA" w:rsidRDefault="0CDDC6A8" w:rsidP="00433B9B">
      <w:pPr>
        <w:pStyle w:val="ListParagraph"/>
        <w:numPr>
          <w:ilvl w:val="0"/>
          <w:numId w:val="9"/>
        </w:numPr>
        <w:ind w:right="576"/>
        <w:rPr>
          <w:rFonts w:ascii="Arial" w:eastAsia="Arial" w:hAnsi="Arial" w:cs="Arial"/>
          <w:color w:val="000000" w:themeColor="text1"/>
        </w:rPr>
      </w:pPr>
      <w:r w:rsidRPr="000C2BAA">
        <w:rPr>
          <w:rStyle w:val="normaltextrun"/>
          <w:rFonts w:ascii="Arial" w:eastAsia="Arial" w:hAnsi="Arial" w:cs="Arial"/>
          <w:color w:val="000000" w:themeColor="text1"/>
        </w:rPr>
        <w:t>The School of Medicine tracks performance on two United States Medical Licensing Exams (</w:t>
      </w:r>
      <w:proofErr w:type="spellStart"/>
      <w:r w:rsidRPr="000C2BAA">
        <w:rPr>
          <w:rStyle w:val="normaltextrun"/>
          <w:rFonts w:ascii="Arial" w:eastAsia="Arial" w:hAnsi="Arial" w:cs="Arial"/>
          <w:color w:val="000000" w:themeColor="text1"/>
        </w:rPr>
        <w:t>USMLE</w:t>
      </w:r>
      <w:proofErr w:type="spellEnd"/>
      <w:r w:rsidRPr="000C2BAA">
        <w:rPr>
          <w:rStyle w:val="normaltextrun"/>
          <w:rFonts w:ascii="Arial" w:eastAsia="Arial" w:hAnsi="Arial" w:cs="Arial"/>
          <w:color w:val="000000" w:themeColor="text1"/>
        </w:rPr>
        <w:t xml:space="preserve">) that students in the Doctor of Medicine (M.D.) degree program must pass to graduate: </w:t>
      </w:r>
      <w:proofErr w:type="spellStart"/>
      <w:r w:rsidRPr="000C2BAA">
        <w:rPr>
          <w:rStyle w:val="normaltextrun"/>
          <w:rFonts w:ascii="Arial" w:eastAsia="Arial" w:hAnsi="Arial" w:cs="Arial"/>
          <w:color w:val="000000" w:themeColor="text1"/>
        </w:rPr>
        <w:t>USMLE</w:t>
      </w:r>
      <w:proofErr w:type="spellEnd"/>
      <w:r w:rsidRPr="000C2BAA">
        <w:rPr>
          <w:rStyle w:val="normaltextrun"/>
          <w:rFonts w:ascii="Arial" w:eastAsia="Arial" w:hAnsi="Arial" w:cs="Arial"/>
          <w:color w:val="000000" w:themeColor="text1"/>
        </w:rPr>
        <w:t xml:space="preserve"> Step 1 and </w:t>
      </w:r>
      <w:proofErr w:type="spellStart"/>
      <w:r w:rsidRPr="000C2BAA">
        <w:rPr>
          <w:rStyle w:val="normaltextrun"/>
          <w:rFonts w:ascii="Arial" w:eastAsia="Arial" w:hAnsi="Arial" w:cs="Arial"/>
          <w:color w:val="000000" w:themeColor="text1"/>
        </w:rPr>
        <w:t>USMLE</w:t>
      </w:r>
      <w:proofErr w:type="spellEnd"/>
      <w:r w:rsidRPr="000C2BAA">
        <w:rPr>
          <w:rStyle w:val="normaltextrun"/>
          <w:rFonts w:ascii="Arial" w:eastAsia="Arial" w:hAnsi="Arial" w:cs="Arial"/>
          <w:color w:val="000000" w:themeColor="text1"/>
        </w:rPr>
        <w:t xml:space="preserve"> Step 2. In 2021, the pass rate for first-time test-takers for </w:t>
      </w:r>
      <w:proofErr w:type="spellStart"/>
      <w:r w:rsidRPr="000C2BAA">
        <w:rPr>
          <w:rStyle w:val="normaltextrun"/>
          <w:rFonts w:ascii="Arial" w:eastAsia="Arial" w:hAnsi="Arial" w:cs="Arial"/>
          <w:color w:val="000000" w:themeColor="text1"/>
        </w:rPr>
        <w:t>USMLE</w:t>
      </w:r>
      <w:proofErr w:type="spellEnd"/>
      <w:r w:rsidRPr="000C2BAA">
        <w:rPr>
          <w:rStyle w:val="normaltextrun"/>
          <w:rFonts w:ascii="Arial" w:eastAsia="Arial" w:hAnsi="Arial" w:cs="Arial"/>
          <w:color w:val="000000" w:themeColor="text1"/>
        </w:rPr>
        <w:t xml:space="preserve"> Step 1 was 100%. The pass rate for first-time test takers who took the </w:t>
      </w:r>
      <w:proofErr w:type="spellStart"/>
      <w:r w:rsidRPr="000C2BAA">
        <w:rPr>
          <w:rStyle w:val="normaltextrun"/>
          <w:rFonts w:ascii="Arial" w:eastAsia="Arial" w:hAnsi="Arial" w:cs="Arial"/>
          <w:color w:val="000000" w:themeColor="text1"/>
        </w:rPr>
        <w:t>USMLE</w:t>
      </w:r>
      <w:proofErr w:type="spellEnd"/>
      <w:r w:rsidRPr="000C2BAA">
        <w:rPr>
          <w:rStyle w:val="normaltextrun"/>
          <w:rFonts w:ascii="Arial" w:eastAsia="Arial" w:hAnsi="Arial" w:cs="Arial"/>
          <w:color w:val="000000" w:themeColor="text1"/>
        </w:rPr>
        <w:t xml:space="preserve"> Step 2 exam from July 2020 to June 2021 was 100%. With respect to threshold of acceptability, the school seeks to maintain a </w:t>
      </w:r>
      <w:proofErr w:type="gramStart"/>
      <w:r w:rsidRPr="000C2BAA">
        <w:rPr>
          <w:rStyle w:val="normaltextrun"/>
          <w:rFonts w:ascii="Arial" w:eastAsia="Arial" w:hAnsi="Arial" w:cs="Arial"/>
          <w:color w:val="000000" w:themeColor="text1"/>
        </w:rPr>
        <w:t>first-attempt</w:t>
      </w:r>
      <w:proofErr w:type="gramEnd"/>
      <w:r w:rsidRPr="000C2BAA">
        <w:rPr>
          <w:rStyle w:val="normaltextrun"/>
          <w:rFonts w:ascii="Arial" w:eastAsia="Arial" w:hAnsi="Arial" w:cs="Arial"/>
          <w:color w:val="000000" w:themeColor="text1"/>
        </w:rPr>
        <w:t xml:space="preserve"> pass rate of 90% or greater. </w:t>
      </w:r>
    </w:p>
    <w:p w14:paraId="38195E76" w14:textId="77777777" w:rsidR="0047753C" w:rsidRPr="000C2BAA" w:rsidRDefault="0047753C" w:rsidP="00433B9B">
      <w:pPr>
        <w:spacing w:after="0" w:line="240" w:lineRule="auto"/>
        <w:ind w:right="576"/>
        <w:rPr>
          <w:rFonts w:ascii="Arial" w:eastAsia="Arial" w:hAnsi="Arial" w:cs="Arial"/>
          <w:color w:val="000000" w:themeColor="text1"/>
        </w:rPr>
      </w:pPr>
    </w:p>
    <w:p w14:paraId="06A97168" w14:textId="6F9C6BFF" w:rsidR="003D0FE5" w:rsidRPr="000C2BAA" w:rsidRDefault="0CDDC6A8" w:rsidP="00433B9B">
      <w:pPr>
        <w:pStyle w:val="ListParagraph"/>
        <w:numPr>
          <w:ilvl w:val="0"/>
          <w:numId w:val="9"/>
        </w:numPr>
        <w:ind w:right="576"/>
        <w:rPr>
          <w:rFonts w:ascii="Arial" w:eastAsia="Arial" w:hAnsi="Arial" w:cs="Arial"/>
          <w:color w:val="000000" w:themeColor="text1"/>
        </w:rPr>
      </w:pPr>
      <w:r w:rsidRPr="000C2BAA">
        <w:rPr>
          <w:rStyle w:val="normaltextrun"/>
          <w:rFonts w:ascii="Arial" w:eastAsia="Arial" w:hAnsi="Arial" w:cs="Arial"/>
          <w:color w:val="000000" w:themeColor="text1"/>
        </w:rPr>
        <w:t>The School of Nursing monitors pre-licensure pass rates on the National Council Licensure Exam (NCLEX), which Bachelor of Science in Nursing (B.S.N.) and Clinical Nurse Leader (</w:t>
      </w:r>
      <w:proofErr w:type="spellStart"/>
      <w:r w:rsidRPr="000C2BAA">
        <w:rPr>
          <w:rStyle w:val="normaltextrun"/>
          <w:rFonts w:ascii="Arial" w:eastAsia="Arial" w:hAnsi="Arial" w:cs="Arial"/>
          <w:color w:val="000000" w:themeColor="text1"/>
        </w:rPr>
        <w:t>C.N.L</w:t>
      </w:r>
      <w:proofErr w:type="spellEnd"/>
      <w:r w:rsidRPr="000C2BAA">
        <w:rPr>
          <w:rStyle w:val="normaltextrun"/>
          <w:rFonts w:ascii="Arial" w:eastAsia="Arial" w:hAnsi="Arial" w:cs="Arial"/>
          <w:color w:val="000000" w:themeColor="text1"/>
        </w:rPr>
        <w:t xml:space="preserve">., i.e., second-degree master’s entry) graduates take as part of the state licensure application. On the 2021 administration, 93.1% of B.S.N. and 97.4% of </w:t>
      </w:r>
      <w:proofErr w:type="spellStart"/>
      <w:r w:rsidRPr="000C2BAA">
        <w:rPr>
          <w:rStyle w:val="normaltextrun"/>
          <w:rFonts w:ascii="Arial" w:eastAsia="Arial" w:hAnsi="Arial" w:cs="Arial"/>
          <w:color w:val="000000" w:themeColor="text1"/>
        </w:rPr>
        <w:t>C.N.L</w:t>
      </w:r>
      <w:proofErr w:type="spellEnd"/>
      <w:r w:rsidRPr="000C2BAA">
        <w:rPr>
          <w:rStyle w:val="normaltextrun"/>
          <w:rFonts w:ascii="Arial" w:eastAsia="Arial" w:hAnsi="Arial" w:cs="Arial"/>
          <w:color w:val="000000" w:themeColor="text1"/>
        </w:rPr>
        <w:t>. graduates passed the exam. Recent pass rates are also reported by the state and are publicly available.</w:t>
      </w:r>
      <w:r w:rsidR="004F1321">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With respect to threshold of acceptability, the school has two thresholds</w:t>
      </w:r>
      <w:r w:rsidR="004F1321">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 xml:space="preserve">The first is set by the Virginia Board of Nursing and the Commission on Collegiate Nursing Education at 80%; the second is benchmarked by the faculty at 95%. The current pass rates for both B.S.N. and </w:t>
      </w:r>
      <w:proofErr w:type="spellStart"/>
      <w:r w:rsidRPr="000C2BAA">
        <w:rPr>
          <w:rStyle w:val="normaltextrun"/>
          <w:rFonts w:ascii="Arial" w:eastAsia="Arial" w:hAnsi="Arial" w:cs="Arial"/>
          <w:color w:val="000000" w:themeColor="text1"/>
        </w:rPr>
        <w:t>C.N.L</w:t>
      </w:r>
      <w:proofErr w:type="spellEnd"/>
      <w:r w:rsidRPr="000C2BAA">
        <w:rPr>
          <w:rStyle w:val="normaltextrun"/>
          <w:rFonts w:ascii="Arial" w:eastAsia="Arial" w:hAnsi="Arial" w:cs="Arial"/>
          <w:color w:val="000000" w:themeColor="text1"/>
        </w:rPr>
        <w:t xml:space="preserve">. students far surpass the state requirements. The B.S.N. rate in 2021 is slightly below the school threshold. The pass rate for </w:t>
      </w:r>
      <w:proofErr w:type="spellStart"/>
      <w:r w:rsidRPr="000C2BAA">
        <w:rPr>
          <w:rStyle w:val="normaltextrun"/>
          <w:rFonts w:ascii="Arial" w:eastAsia="Arial" w:hAnsi="Arial" w:cs="Arial"/>
          <w:color w:val="000000" w:themeColor="text1"/>
        </w:rPr>
        <w:t>B.S.N</w:t>
      </w:r>
      <w:proofErr w:type="spellEnd"/>
      <w:r w:rsidRPr="000C2BAA">
        <w:rPr>
          <w:rStyle w:val="normaltextrun"/>
          <w:rFonts w:ascii="Arial" w:eastAsia="Arial" w:hAnsi="Arial" w:cs="Arial"/>
          <w:color w:val="000000" w:themeColor="text1"/>
        </w:rPr>
        <w:t xml:space="preserve"> students was 96.4% in 2019, 95.2% in 2020 and 93.1% in 2021, with a three-year average of 94.9%. The slight dip in 2021 echoes a dip in the national NCLEX pass rates (88.2% in 2019, 86.6% in 2020, 82.5% in 2021). To strengthen students’ preparation for the NCLEX, the school implemented additional NCLEX practice in </w:t>
      </w:r>
      <w:proofErr w:type="gramStart"/>
      <w:r w:rsidRPr="000C2BAA">
        <w:rPr>
          <w:rStyle w:val="normaltextrun"/>
          <w:rFonts w:ascii="Arial" w:eastAsia="Arial" w:hAnsi="Arial" w:cs="Arial"/>
          <w:color w:val="000000" w:themeColor="text1"/>
        </w:rPr>
        <w:t>fourth-year</w:t>
      </w:r>
      <w:proofErr w:type="gramEnd"/>
      <w:r w:rsidRPr="000C2BAA">
        <w:rPr>
          <w:rStyle w:val="normaltextrun"/>
          <w:rFonts w:ascii="Arial" w:eastAsia="Arial" w:hAnsi="Arial" w:cs="Arial"/>
          <w:color w:val="000000" w:themeColor="text1"/>
        </w:rPr>
        <w:t xml:space="preserve"> B.S.N. coursework and increased opportunities for students to participate in NCLEX practice sessions led by a faculty member outside of class.</w:t>
      </w:r>
    </w:p>
    <w:p w14:paraId="5CA0FF02" w14:textId="50C2BCA2" w:rsidR="003D0FE5" w:rsidRPr="000C2BAA" w:rsidRDefault="003D0FE5" w:rsidP="00433B9B">
      <w:pPr>
        <w:spacing w:after="0" w:line="240" w:lineRule="auto"/>
        <w:rPr>
          <w:rFonts w:ascii="Arial" w:hAnsi="Arial" w:cs="Arial"/>
        </w:rPr>
      </w:pPr>
      <w:r w:rsidRPr="000C2BAA">
        <w:rPr>
          <w:rFonts w:ascii="Arial" w:hAnsi="Arial" w:cs="Arial"/>
        </w:rPr>
        <w:br w:type="page"/>
      </w:r>
    </w:p>
    <w:p w14:paraId="7867CBD1" w14:textId="55F0424D" w:rsidR="003D0FE5" w:rsidRPr="000C2BAA" w:rsidRDefault="027AC19A" w:rsidP="00433B9B">
      <w:pPr>
        <w:spacing w:after="0" w:line="240" w:lineRule="auto"/>
        <w:rPr>
          <w:rFonts w:ascii="Arial" w:eastAsia="Arial" w:hAnsi="Arial" w:cs="Arial"/>
          <w:b/>
          <w:bCs/>
          <w:color w:val="000000" w:themeColor="text1"/>
        </w:rPr>
      </w:pPr>
      <w:r w:rsidRPr="000C2BAA">
        <w:rPr>
          <w:rStyle w:val="normaltextrun"/>
          <w:rFonts w:ascii="Arial" w:eastAsia="Arial" w:hAnsi="Arial" w:cs="Arial"/>
          <w:b/>
          <w:bCs/>
          <w:color w:val="000000" w:themeColor="text1"/>
        </w:rPr>
        <w:lastRenderedPageBreak/>
        <w:t>Appendix B – Placements</w:t>
      </w:r>
      <w:r w:rsidR="00A4276A">
        <w:rPr>
          <w:rStyle w:val="normaltextrun"/>
          <w:rFonts w:ascii="Arial" w:eastAsia="Arial" w:hAnsi="Arial" w:cs="Arial"/>
          <w:b/>
          <w:bCs/>
          <w:color w:val="000000" w:themeColor="text1"/>
        </w:rPr>
        <w:t xml:space="preserve"> </w:t>
      </w:r>
      <w:r w:rsidR="00A4276A" w:rsidRPr="00A4276A">
        <w:rPr>
          <w:rFonts w:ascii="Arial" w:eastAsia="Arial" w:hAnsi="Arial" w:cs="Arial"/>
          <w:i/>
          <w:iCs/>
          <w:color w:val="222222"/>
        </w:rPr>
        <w:t>[as referenced in question C-4]</w:t>
      </w:r>
    </w:p>
    <w:p w14:paraId="2115630F" w14:textId="3F15FC4E" w:rsidR="003D0FE5" w:rsidRPr="000C2BAA" w:rsidRDefault="003D0FE5" w:rsidP="00433B9B">
      <w:pPr>
        <w:spacing w:after="0" w:line="240" w:lineRule="auto"/>
        <w:rPr>
          <w:rFonts w:ascii="Arial" w:eastAsia="Arial" w:hAnsi="Arial" w:cs="Arial"/>
          <w:color w:val="000000" w:themeColor="text1"/>
        </w:rPr>
      </w:pPr>
    </w:p>
    <w:p w14:paraId="06EF62F6" w14:textId="57947D9E" w:rsidR="000C2BAA" w:rsidRPr="000C2BAA" w:rsidRDefault="027AC19A" w:rsidP="00433B9B">
      <w:pPr>
        <w:pStyle w:val="ListParagraph"/>
        <w:numPr>
          <w:ilvl w:val="0"/>
          <w:numId w:val="8"/>
        </w:numPr>
        <w:ind w:left="360"/>
        <w:rPr>
          <w:rFonts w:ascii="Arial" w:eastAsia="Arial" w:hAnsi="Arial" w:cs="Arial"/>
          <w:color w:val="000000" w:themeColor="text1"/>
        </w:rPr>
      </w:pPr>
      <w:r w:rsidRPr="000C2BAA">
        <w:rPr>
          <w:rFonts w:ascii="Arial" w:eastAsia="Arial" w:hAnsi="Arial" w:cs="Arial"/>
          <w:color w:val="000000" w:themeColor="text1"/>
        </w:rPr>
        <w:t>On the UVA Career Center’s most recent First Destination Survey (2020-21), 80% of responding graduates indicated that they had been successful in realizing their career goals; 82% indicated their current post-graduation plans align with the professional goals they developed at UVA; and 70% indicated that their post-graduation plans contribute to the common good of the Commonwealth of Virginia and beyond. 89% of responding graduates found their first job while still enrolled at the University, and 70% of the remaining respondents found full-time employment within three months of graduation. 28% of respondents found jobs through UVA’s career services.</w:t>
      </w:r>
    </w:p>
    <w:p w14:paraId="137BE99A" w14:textId="77777777" w:rsidR="000C2BAA" w:rsidRPr="000C2BAA" w:rsidRDefault="000C2BAA" w:rsidP="00433B9B">
      <w:pPr>
        <w:spacing w:after="0" w:line="240" w:lineRule="auto"/>
        <w:rPr>
          <w:rFonts w:ascii="Arial" w:eastAsia="Arial" w:hAnsi="Arial" w:cs="Arial"/>
          <w:color w:val="000000" w:themeColor="text1"/>
        </w:rPr>
      </w:pPr>
    </w:p>
    <w:p w14:paraId="06D2D31E" w14:textId="1BACCC86" w:rsidR="003D0FE5" w:rsidRPr="000C2BAA" w:rsidRDefault="027AC19A" w:rsidP="00433B9B">
      <w:pPr>
        <w:pStyle w:val="ListParagraph"/>
        <w:numPr>
          <w:ilvl w:val="0"/>
          <w:numId w:val="8"/>
        </w:numPr>
        <w:ind w:left="360"/>
        <w:rPr>
          <w:rFonts w:ascii="Arial" w:eastAsia="Arial" w:hAnsi="Arial" w:cs="Arial"/>
          <w:color w:val="000000" w:themeColor="text1"/>
        </w:rPr>
      </w:pPr>
      <w:r w:rsidRPr="000C2BAA">
        <w:rPr>
          <w:rFonts w:ascii="Arial" w:eastAsia="Arial" w:hAnsi="Arial" w:cs="Arial"/>
          <w:color w:val="000000" w:themeColor="text1"/>
        </w:rPr>
        <w:t>For doctoral students, results from a survey of students graduating in the 2021 academic year indicate a range of post-graduation work activities that align with the skills and competencies developed during doctoral training including Research and Development (50.5%),</w:t>
      </w:r>
      <w:r w:rsidR="000741DE">
        <w:rPr>
          <w:rFonts w:ascii="Arial" w:eastAsia="Arial" w:hAnsi="Arial" w:cs="Arial"/>
          <w:color w:val="000000" w:themeColor="text1"/>
        </w:rPr>
        <w:t xml:space="preserve"> </w:t>
      </w:r>
      <w:r w:rsidRPr="000C2BAA">
        <w:rPr>
          <w:rFonts w:ascii="Arial" w:eastAsia="Arial" w:hAnsi="Arial" w:cs="Arial"/>
          <w:color w:val="000000" w:themeColor="text1"/>
        </w:rPr>
        <w:t>Teaching (24.7%), Professional Services (21.5%), and Management or Administration (3.2%). Moreover, results from four years of surveys of doctoral alumni through the Council of Graduate Schools (CGS) Career Pathways project indicate that three years post-degree, 97% of UVA Ph.D. graduates are employed in a wide range of career sectors including the top five categories of Research University (39%)</w:t>
      </w:r>
      <w:r w:rsidR="000D7C77">
        <w:rPr>
          <w:rFonts w:ascii="Arial" w:eastAsia="Arial" w:hAnsi="Arial" w:cs="Arial"/>
          <w:color w:val="000000" w:themeColor="text1"/>
        </w:rPr>
        <w:t>,</w:t>
      </w:r>
      <w:r w:rsidRPr="000C2BAA">
        <w:rPr>
          <w:rFonts w:ascii="Arial" w:eastAsia="Arial" w:hAnsi="Arial" w:cs="Arial"/>
          <w:color w:val="000000" w:themeColor="text1"/>
        </w:rPr>
        <w:t xml:space="preserve"> Business/For Profit Company (17%)</w:t>
      </w:r>
      <w:r w:rsidR="000D7C77">
        <w:rPr>
          <w:rFonts w:ascii="Arial" w:eastAsia="Arial" w:hAnsi="Arial" w:cs="Arial"/>
          <w:color w:val="000000" w:themeColor="text1"/>
        </w:rPr>
        <w:t>,</w:t>
      </w:r>
      <w:r w:rsidRPr="000C2BAA">
        <w:rPr>
          <w:rFonts w:ascii="Arial" w:eastAsia="Arial" w:hAnsi="Arial" w:cs="Arial"/>
          <w:color w:val="000000" w:themeColor="text1"/>
        </w:rPr>
        <w:t xml:space="preserve"> Liberal Arts College (10%)</w:t>
      </w:r>
      <w:r w:rsidR="000D7C77">
        <w:rPr>
          <w:rFonts w:ascii="Arial" w:eastAsia="Arial" w:hAnsi="Arial" w:cs="Arial"/>
          <w:color w:val="000000" w:themeColor="text1"/>
        </w:rPr>
        <w:t>,</w:t>
      </w:r>
      <w:r w:rsidRPr="000C2BAA">
        <w:rPr>
          <w:rFonts w:ascii="Arial" w:eastAsia="Arial" w:hAnsi="Arial" w:cs="Arial"/>
          <w:color w:val="000000" w:themeColor="text1"/>
        </w:rPr>
        <w:t xml:space="preserve"> College/University System (8%)</w:t>
      </w:r>
      <w:r w:rsidR="000D7C77">
        <w:rPr>
          <w:rFonts w:ascii="Arial" w:eastAsia="Arial" w:hAnsi="Arial" w:cs="Arial"/>
          <w:color w:val="000000" w:themeColor="text1"/>
        </w:rPr>
        <w:t>,</w:t>
      </w:r>
      <w:r w:rsidRPr="000C2BAA">
        <w:rPr>
          <w:rFonts w:ascii="Arial" w:eastAsia="Arial" w:hAnsi="Arial" w:cs="Arial"/>
          <w:color w:val="000000" w:themeColor="text1"/>
        </w:rPr>
        <w:t xml:space="preserve"> and US Federal Government (7%).</w:t>
      </w:r>
    </w:p>
    <w:p w14:paraId="259420CD" w14:textId="77777777" w:rsidR="000C2BAA" w:rsidRPr="000C2BAA" w:rsidRDefault="000C2BAA" w:rsidP="00433B9B">
      <w:pPr>
        <w:spacing w:after="0" w:line="240" w:lineRule="auto"/>
        <w:rPr>
          <w:rStyle w:val="normaltextrun"/>
          <w:rFonts w:ascii="Arial" w:eastAsia="Arial" w:hAnsi="Arial" w:cs="Arial"/>
          <w:color w:val="000000" w:themeColor="text1"/>
        </w:rPr>
      </w:pPr>
    </w:p>
    <w:p w14:paraId="5713FCE9" w14:textId="24A7B7FB" w:rsidR="003D0FE5" w:rsidRPr="000C2BAA" w:rsidRDefault="027AC19A" w:rsidP="00433B9B">
      <w:pPr>
        <w:spacing w:after="0" w:line="240" w:lineRule="auto"/>
        <w:rPr>
          <w:rFonts w:ascii="Arial" w:eastAsia="Arial" w:hAnsi="Arial" w:cs="Arial"/>
          <w:i/>
          <w:iCs/>
          <w:color w:val="000000" w:themeColor="text1"/>
          <w:u w:val="single"/>
        </w:rPr>
      </w:pPr>
      <w:r w:rsidRPr="000C2BAA">
        <w:rPr>
          <w:rStyle w:val="normaltextrun"/>
          <w:rFonts w:ascii="Arial" w:eastAsia="Arial" w:hAnsi="Arial" w:cs="Arial"/>
          <w:i/>
          <w:iCs/>
          <w:color w:val="000000" w:themeColor="text1"/>
          <w:u w:val="single"/>
        </w:rPr>
        <w:t>Examples by schools:</w:t>
      </w:r>
    </w:p>
    <w:p w14:paraId="1DD810BB" w14:textId="287A6253" w:rsidR="003D0FE5" w:rsidRPr="000C2BAA" w:rsidRDefault="003D0FE5" w:rsidP="00433B9B">
      <w:pPr>
        <w:spacing w:after="0" w:line="240" w:lineRule="auto"/>
        <w:rPr>
          <w:rFonts w:ascii="Arial" w:eastAsia="Arial" w:hAnsi="Arial" w:cs="Arial"/>
          <w:color w:val="000000" w:themeColor="text1"/>
        </w:rPr>
      </w:pPr>
    </w:p>
    <w:p w14:paraId="28F43DF9" w14:textId="6C5956D7"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 xml:space="preserve">The School of Architecture solicits job placement information through alumni surveys. Of students who responded to a </w:t>
      </w:r>
      <w:r w:rsidR="000D7C77">
        <w:rPr>
          <w:rStyle w:val="normaltextrun"/>
          <w:rFonts w:ascii="Arial" w:eastAsia="Arial" w:hAnsi="Arial" w:cs="Arial"/>
          <w:color w:val="000000" w:themeColor="text1"/>
        </w:rPr>
        <w:t>f</w:t>
      </w:r>
      <w:r w:rsidRPr="000C2BAA">
        <w:rPr>
          <w:rStyle w:val="normaltextrun"/>
          <w:rFonts w:ascii="Arial" w:eastAsia="Arial" w:hAnsi="Arial" w:cs="Arial"/>
          <w:color w:val="000000" w:themeColor="text1"/>
        </w:rPr>
        <w:t>all 2022 survey, 78% of undergraduate alumni reported full-time employment, and 22% indicated that they were attending graduate school.</w:t>
      </w:r>
    </w:p>
    <w:p w14:paraId="49DEA71E" w14:textId="686E0FB3" w:rsidR="003D0FE5" w:rsidRPr="000C2BAA" w:rsidRDefault="003D0FE5" w:rsidP="00433B9B">
      <w:pPr>
        <w:spacing w:after="0" w:line="240" w:lineRule="auto"/>
        <w:ind w:left="360" w:firstLine="60"/>
        <w:rPr>
          <w:rFonts w:ascii="Arial" w:eastAsia="Arial" w:hAnsi="Arial" w:cs="Arial"/>
          <w:color w:val="000000" w:themeColor="text1"/>
        </w:rPr>
      </w:pPr>
    </w:p>
    <w:p w14:paraId="603316DA" w14:textId="740A06DF"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The Darden School of Business annually reports employment statistics for each graduating class of the Master of Business Administration (M.B.A.) program. As referenced in the</w:t>
      </w:r>
      <w:r w:rsidR="000D7C77">
        <w:rPr>
          <w:rStyle w:val="normaltextrun"/>
          <w:rFonts w:ascii="Arial" w:eastAsia="Arial" w:hAnsi="Arial" w:cs="Arial"/>
          <w:color w:val="000000" w:themeColor="text1"/>
        </w:rPr>
        <w:t xml:space="preserve"> </w:t>
      </w:r>
      <w:r w:rsidRPr="000C2BAA">
        <w:rPr>
          <w:rFonts w:ascii="Arial" w:eastAsia="Arial" w:hAnsi="Arial" w:cs="Arial"/>
          <w:i/>
          <w:iCs/>
          <w:color w:val="000000" w:themeColor="text1"/>
        </w:rPr>
        <w:t>Full-Time</w:t>
      </w:r>
      <w:r w:rsidRPr="000C2BAA">
        <w:rPr>
          <w:rFonts w:ascii="Arial" w:eastAsia="Arial" w:hAnsi="Arial" w:cs="Arial"/>
          <w:color w:val="000000" w:themeColor="text1"/>
        </w:rPr>
        <w:t xml:space="preserve"> </w:t>
      </w:r>
      <w:r w:rsidRPr="000C2BAA">
        <w:rPr>
          <w:rFonts w:ascii="Arial" w:eastAsia="Arial" w:hAnsi="Arial" w:cs="Arial"/>
          <w:i/>
          <w:iCs/>
          <w:color w:val="000000" w:themeColor="text1"/>
        </w:rPr>
        <w:t>M.B.A. Employment Report</w:t>
      </w:r>
      <w:r w:rsidRPr="000C2BAA">
        <w:rPr>
          <w:rStyle w:val="normaltextrun"/>
          <w:rFonts w:ascii="Arial" w:eastAsia="Arial" w:hAnsi="Arial" w:cs="Arial"/>
          <w:color w:val="000000" w:themeColor="text1"/>
        </w:rPr>
        <w:t>, for the Class of 2021, 97% of students received their first job offer within three months of graduating.</w:t>
      </w:r>
      <w:r w:rsidR="00835D95">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Students who had secured employment reported an average annual base salary of $144,933 and an average signing bonus of $35,488.</w:t>
      </w:r>
    </w:p>
    <w:p w14:paraId="50B8539C" w14:textId="4DE8EEC0" w:rsidR="003D0FE5" w:rsidRPr="000C2BAA" w:rsidRDefault="003D0FE5" w:rsidP="00433B9B">
      <w:pPr>
        <w:spacing w:after="0" w:line="240" w:lineRule="auto"/>
        <w:rPr>
          <w:rFonts w:ascii="Arial" w:eastAsia="Arial" w:hAnsi="Arial" w:cs="Arial"/>
          <w:color w:val="000000" w:themeColor="text1"/>
        </w:rPr>
      </w:pPr>
    </w:p>
    <w:p w14:paraId="513E783F" w14:textId="436E7F57"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The School of Data Science surveys M.S. in Data Science graduates annually and publishes employment data on its</w:t>
      </w:r>
      <w:r w:rsidR="00835D95">
        <w:rPr>
          <w:rStyle w:val="normaltextrun"/>
          <w:rFonts w:ascii="Arial" w:eastAsia="Arial" w:hAnsi="Arial" w:cs="Arial"/>
          <w:color w:val="000000" w:themeColor="text1"/>
        </w:rPr>
        <w:t xml:space="preserve"> </w:t>
      </w:r>
      <w:hyperlink r:id="rId80" w:history="1">
        <w:r w:rsidRPr="00A536AE">
          <w:rPr>
            <w:rStyle w:val="Hyperlink"/>
            <w:rFonts w:ascii="Arial" w:eastAsia="Arial" w:hAnsi="Arial" w:cs="Arial"/>
          </w:rPr>
          <w:t>web</w:t>
        </w:r>
        <w:bookmarkStart w:id="5" w:name="_Hlt137812231"/>
        <w:bookmarkStart w:id="6" w:name="_Hlt137812232"/>
        <w:r w:rsidRPr="00A536AE">
          <w:rPr>
            <w:rStyle w:val="Hyperlink"/>
            <w:rFonts w:ascii="Arial" w:eastAsia="Arial" w:hAnsi="Arial" w:cs="Arial"/>
          </w:rPr>
          <w:t>s</w:t>
        </w:r>
        <w:bookmarkEnd w:id="5"/>
        <w:bookmarkEnd w:id="6"/>
        <w:r w:rsidRPr="00A536AE">
          <w:rPr>
            <w:rStyle w:val="Hyperlink"/>
            <w:rFonts w:ascii="Arial" w:eastAsia="Arial" w:hAnsi="Arial" w:cs="Arial"/>
          </w:rPr>
          <w:t>ite</w:t>
        </w:r>
      </w:hyperlink>
      <w:r w:rsidRPr="000C2BAA">
        <w:rPr>
          <w:rStyle w:val="normaltextrun"/>
          <w:rFonts w:ascii="Arial" w:eastAsia="Arial" w:hAnsi="Arial" w:cs="Arial"/>
          <w:color w:val="000000" w:themeColor="text1"/>
        </w:rPr>
        <w:t>.</w:t>
      </w:r>
      <w:r w:rsidR="00835D95">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For the</w:t>
      </w:r>
      <w:r w:rsidR="00835D95">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Class of 2021, 100% of residential program students who responded to the survey (74% response rate) were employed within six months of graduation. The average reported base salary was $89,000.</w:t>
      </w:r>
    </w:p>
    <w:p w14:paraId="342762E1" w14:textId="51D8AABF" w:rsidR="003D0FE5" w:rsidRPr="000C2BAA" w:rsidRDefault="003D0FE5" w:rsidP="00433B9B">
      <w:pPr>
        <w:spacing w:after="0" w:line="240" w:lineRule="auto"/>
        <w:ind w:firstLine="60"/>
        <w:rPr>
          <w:rFonts w:ascii="Arial" w:eastAsia="Arial" w:hAnsi="Arial" w:cs="Arial"/>
          <w:color w:val="000000" w:themeColor="text1"/>
        </w:rPr>
      </w:pPr>
    </w:p>
    <w:p w14:paraId="62F1537E" w14:textId="011809F8"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The School of Education and Human Development works with the Virginia Department of Education to track employment outcomes for graduates of the teacher preparation program. For the most recent cohort, the job placement rate for Master of Teaching graduates was over 95% within six months of graduation. The remaining 5% of students were actively seeing employment pathways outside of teaching.</w:t>
      </w:r>
    </w:p>
    <w:p w14:paraId="13D47DEE" w14:textId="4E5FE06A" w:rsidR="003D0FE5" w:rsidRPr="000C2BAA" w:rsidRDefault="003D0FE5" w:rsidP="00433B9B">
      <w:pPr>
        <w:spacing w:after="0" w:line="240" w:lineRule="auto"/>
        <w:ind w:left="360" w:firstLine="60"/>
        <w:rPr>
          <w:rFonts w:ascii="Arial" w:eastAsia="Arial" w:hAnsi="Arial" w:cs="Arial"/>
          <w:color w:val="000000" w:themeColor="text1"/>
        </w:rPr>
      </w:pPr>
    </w:p>
    <w:p w14:paraId="408CC12E" w14:textId="28B04F30"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The School of Engineering and Applied Science tracks job placement data through the First Destination survey. For the undergraduate Class of 2021, 68% of respondents reported “working” as their primary outcome after graduation, and 18% reported “continuing education.” 14% reported they were “still looking” for employment or further education at the time of the survey. The median salary for the Class of 2021 was $80,000.</w:t>
      </w:r>
    </w:p>
    <w:p w14:paraId="1022F0C2" w14:textId="306A683C" w:rsidR="003D0FE5" w:rsidRPr="000C2BAA" w:rsidRDefault="003D0FE5" w:rsidP="00433B9B">
      <w:pPr>
        <w:spacing w:after="0" w:line="240" w:lineRule="auto"/>
        <w:ind w:left="360" w:firstLine="60"/>
        <w:rPr>
          <w:rFonts w:ascii="Arial" w:eastAsia="Arial" w:hAnsi="Arial" w:cs="Arial"/>
          <w:color w:val="000000" w:themeColor="text1"/>
        </w:rPr>
      </w:pPr>
    </w:p>
    <w:p w14:paraId="1E7AD5A8" w14:textId="202A2DA9"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The Frank Batten School of Leadership and Public Policy tracks its graduates’ employment annually.</w:t>
      </w:r>
      <w:r w:rsidR="00584995">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For the</w:t>
      </w:r>
      <w:r w:rsidR="00584995">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Class of 2021, 95% of M.P.P. graduates and 96% of B.A. graduates had secured a first destination within six months of graduation.</w:t>
      </w:r>
      <w:r w:rsidR="001D359C">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The average starting salary for M.P.P. graduates was $72,585, while the average starting salary for B.A. graduates was $58,254.</w:t>
      </w:r>
    </w:p>
    <w:p w14:paraId="2AD56519" w14:textId="4F02E225" w:rsidR="003D0FE5" w:rsidRPr="000C2BAA" w:rsidRDefault="003D0FE5" w:rsidP="00433B9B">
      <w:pPr>
        <w:spacing w:after="0" w:line="240" w:lineRule="auto"/>
        <w:ind w:left="360" w:firstLine="60"/>
        <w:rPr>
          <w:rFonts w:ascii="Arial" w:eastAsia="Arial" w:hAnsi="Arial" w:cs="Arial"/>
          <w:color w:val="000000" w:themeColor="text1"/>
        </w:rPr>
      </w:pPr>
    </w:p>
    <w:p w14:paraId="569C9EBC" w14:textId="1041901C"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The School of Law</w:t>
      </w:r>
      <w:r w:rsidR="001D359C">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annually reports</w:t>
      </w:r>
      <w:r w:rsidR="001D359C">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employment data</w:t>
      </w:r>
      <w:r w:rsidR="001D359C">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for each graduating</w:t>
      </w:r>
      <w:r w:rsidR="001D359C">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J.D.</w:t>
      </w:r>
      <w:r w:rsidR="001D359C">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class</w:t>
      </w:r>
      <w:r w:rsidR="001D359C">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to the American Bar Association (ABA) and publicly posts employment data on its</w:t>
      </w:r>
      <w:r w:rsidR="001D359C">
        <w:rPr>
          <w:rStyle w:val="normaltextrun"/>
          <w:rFonts w:ascii="Arial" w:eastAsia="Arial" w:hAnsi="Arial" w:cs="Arial"/>
          <w:color w:val="000000" w:themeColor="text1"/>
        </w:rPr>
        <w:t xml:space="preserve"> </w:t>
      </w:r>
      <w:hyperlink r:id="rId81" w:history="1">
        <w:r w:rsidRPr="008E0D3A">
          <w:rPr>
            <w:rStyle w:val="Hyperlink"/>
            <w:rFonts w:ascii="Arial" w:eastAsia="Arial" w:hAnsi="Arial" w:cs="Arial"/>
          </w:rPr>
          <w:t>website</w:t>
        </w:r>
      </w:hyperlink>
      <w:r w:rsidRPr="000C2BAA">
        <w:rPr>
          <w:rStyle w:val="normaltextrun"/>
          <w:rFonts w:ascii="Arial" w:eastAsia="Arial" w:hAnsi="Arial" w:cs="Arial"/>
          <w:color w:val="0070C0"/>
        </w:rPr>
        <w:t xml:space="preserve">. </w:t>
      </w:r>
      <w:r w:rsidRPr="000C2BAA">
        <w:rPr>
          <w:rStyle w:val="normaltextrun"/>
          <w:rFonts w:ascii="Arial" w:eastAsia="Arial" w:hAnsi="Arial" w:cs="Arial"/>
          <w:color w:val="000000" w:themeColor="text1"/>
        </w:rPr>
        <w:t>For the Class of 2021, more than 98% of graduates were employed or pursuing a graduate degree 10 months after graduation.</w:t>
      </w:r>
    </w:p>
    <w:p w14:paraId="049B4EAF" w14:textId="6502EBB3" w:rsidR="003D0FE5" w:rsidRPr="000C2BAA" w:rsidRDefault="003D0FE5" w:rsidP="00433B9B">
      <w:pPr>
        <w:spacing w:after="0" w:line="240" w:lineRule="auto"/>
        <w:ind w:left="360" w:firstLine="60"/>
        <w:rPr>
          <w:rFonts w:ascii="Arial" w:eastAsia="Arial" w:hAnsi="Arial" w:cs="Arial"/>
          <w:color w:val="000000" w:themeColor="text1"/>
        </w:rPr>
      </w:pPr>
    </w:p>
    <w:p w14:paraId="0EFC8312" w14:textId="15FE62DC"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 xml:space="preserve">The McIntire School of Commerce annually publishes job and graduate school placement for graduates of its undergraduate and graduate programs on its </w:t>
      </w:r>
      <w:hyperlink r:id="rId82" w:history="1">
        <w:r w:rsidRPr="00572C93">
          <w:rPr>
            <w:rStyle w:val="Hyperlink"/>
            <w:rFonts w:ascii="Arial" w:eastAsia="Arial" w:hAnsi="Arial" w:cs="Arial"/>
          </w:rPr>
          <w:t>website</w:t>
        </w:r>
      </w:hyperlink>
      <w:r w:rsidRPr="000C2BAA">
        <w:rPr>
          <w:rStyle w:val="normaltextrun"/>
          <w:rFonts w:ascii="Arial" w:eastAsia="Arial" w:hAnsi="Arial" w:cs="Arial"/>
          <w:color w:val="000000" w:themeColor="text1"/>
        </w:rPr>
        <w:t>.</w:t>
      </w:r>
      <w:r w:rsidR="00572C93">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Data from the 2021 report show that, within three months of graduation, 89.7% of the Class of 2021 received a job offer, 5.9% planned to pursue graduate study, and 0.6% were not seeking employment.</w:t>
      </w:r>
      <w:r w:rsidR="00572C93">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Graduates who had secured employment reported an average annual base salary of $77,926.</w:t>
      </w:r>
    </w:p>
    <w:p w14:paraId="4AD8B0C0" w14:textId="0BA14397" w:rsidR="003D0FE5" w:rsidRPr="000C2BAA" w:rsidRDefault="003D0FE5" w:rsidP="00433B9B">
      <w:pPr>
        <w:spacing w:after="0" w:line="240" w:lineRule="auto"/>
        <w:ind w:firstLine="60"/>
        <w:rPr>
          <w:rFonts w:ascii="Arial" w:eastAsia="Arial" w:hAnsi="Arial" w:cs="Arial"/>
          <w:color w:val="000000" w:themeColor="text1"/>
        </w:rPr>
      </w:pPr>
    </w:p>
    <w:p w14:paraId="1B200ADE" w14:textId="55F7E906"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The School of Medicine annually tracks residency placement of graduates.</w:t>
      </w:r>
      <w:r w:rsidR="00836589">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 xml:space="preserve">Among students who entered the residency match and graduated in May 2022, 164 of 165 students (99.4%) </w:t>
      </w:r>
      <w:proofErr w:type="gramStart"/>
      <w:r w:rsidRPr="000C2BAA">
        <w:rPr>
          <w:rStyle w:val="normaltextrun"/>
          <w:rFonts w:ascii="Arial" w:eastAsia="Arial" w:hAnsi="Arial" w:cs="Arial"/>
          <w:color w:val="000000" w:themeColor="text1"/>
        </w:rPr>
        <w:t>matched</w:t>
      </w:r>
      <w:proofErr w:type="gramEnd"/>
      <w:r w:rsidRPr="000C2BAA">
        <w:rPr>
          <w:rStyle w:val="normaltextrun"/>
          <w:rFonts w:ascii="Arial" w:eastAsia="Arial" w:hAnsi="Arial" w:cs="Arial"/>
          <w:color w:val="000000" w:themeColor="text1"/>
        </w:rPr>
        <w:t xml:space="preserve"> to a wide range of highly competitive programs.</w:t>
      </w:r>
      <w:r w:rsidR="00836589">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One student did not enter the match and is not pursuing clinical medicine.</w:t>
      </w:r>
    </w:p>
    <w:p w14:paraId="02A48307" w14:textId="053EFA29" w:rsidR="003D0FE5" w:rsidRPr="000C2BAA" w:rsidRDefault="003D0FE5" w:rsidP="00433B9B">
      <w:pPr>
        <w:spacing w:after="0" w:line="240" w:lineRule="auto"/>
        <w:ind w:firstLine="60"/>
        <w:rPr>
          <w:rFonts w:ascii="Arial" w:eastAsia="Arial" w:hAnsi="Arial" w:cs="Arial"/>
          <w:color w:val="000000" w:themeColor="text1"/>
        </w:rPr>
      </w:pPr>
    </w:p>
    <w:p w14:paraId="55DDF481" w14:textId="56120FAE" w:rsidR="003D0FE5" w:rsidRPr="000C2BAA" w:rsidRDefault="027AC19A" w:rsidP="00433B9B">
      <w:pPr>
        <w:pStyle w:val="ListParagraph"/>
        <w:numPr>
          <w:ilvl w:val="0"/>
          <w:numId w:val="7"/>
        </w:numPr>
        <w:ind w:left="360"/>
        <w:rPr>
          <w:rFonts w:ascii="Arial" w:eastAsia="Arial" w:hAnsi="Arial" w:cs="Arial"/>
          <w:color w:val="000000" w:themeColor="text1"/>
        </w:rPr>
      </w:pPr>
      <w:r w:rsidRPr="000C2BAA">
        <w:rPr>
          <w:rStyle w:val="normaltextrun"/>
          <w:rFonts w:ascii="Arial" w:eastAsia="Arial" w:hAnsi="Arial" w:cs="Arial"/>
          <w:color w:val="000000" w:themeColor="text1"/>
        </w:rPr>
        <w:t>The School of Nursing works with academic program leaders to collect employment data from students in late spring, just prior to graduation. For the Class of 2020, 100% had full-time employment when surveyed one year after graduation.</w:t>
      </w:r>
      <w:r w:rsidR="00836589">
        <w:rPr>
          <w:rStyle w:val="normaltextrun"/>
          <w:rFonts w:ascii="Arial" w:eastAsia="Arial" w:hAnsi="Arial" w:cs="Arial"/>
          <w:color w:val="000000" w:themeColor="text1"/>
        </w:rPr>
        <w:t xml:space="preserve"> </w:t>
      </w:r>
      <w:r w:rsidRPr="000C2BAA">
        <w:rPr>
          <w:rStyle w:val="normaltextrun"/>
          <w:rFonts w:ascii="Arial" w:eastAsia="Arial" w:hAnsi="Arial" w:cs="Arial"/>
          <w:color w:val="000000" w:themeColor="text1"/>
        </w:rPr>
        <w:t xml:space="preserve">For the Class of 2021, 76% of undergraduate students had secured employment at the time of graduation and 98% had secured employment by one year after completion. One year after graduation, 94% of M.S.N. advanced practice 2020 graduates were employed, and 96% of direct entry M.S.N. graduates had new graduate R.N. positions. In 2021, 92% of advanced practice </w:t>
      </w:r>
      <w:proofErr w:type="spellStart"/>
      <w:r w:rsidRPr="000C2BAA">
        <w:rPr>
          <w:rStyle w:val="normaltextrun"/>
          <w:rFonts w:ascii="Arial" w:eastAsia="Arial" w:hAnsi="Arial" w:cs="Arial"/>
          <w:color w:val="000000" w:themeColor="text1"/>
        </w:rPr>
        <w:t>M.S.N.s</w:t>
      </w:r>
      <w:proofErr w:type="spellEnd"/>
      <w:r w:rsidRPr="000C2BAA">
        <w:rPr>
          <w:rStyle w:val="normaltextrun"/>
          <w:rFonts w:ascii="Arial" w:eastAsia="Arial" w:hAnsi="Arial" w:cs="Arial"/>
          <w:color w:val="000000" w:themeColor="text1"/>
        </w:rPr>
        <w:t xml:space="preserve"> and 100% of direct entry </w:t>
      </w:r>
      <w:proofErr w:type="spellStart"/>
      <w:r w:rsidRPr="000C2BAA">
        <w:rPr>
          <w:rStyle w:val="normaltextrun"/>
          <w:rFonts w:ascii="Arial" w:eastAsia="Arial" w:hAnsi="Arial" w:cs="Arial"/>
          <w:color w:val="000000" w:themeColor="text1"/>
        </w:rPr>
        <w:t>M.S.N.s</w:t>
      </w:r>
      <w:proofErr w:type="spellEnd"/>
      <w:r w:rsidRPr="000C2BAA">
        <w:rPr>
          <w:rStyle w:val="normaltextrun"/>
          <w:rFonts w:ascii="Arial" w:eastAsia="Arial" w:hAnsi="Arial" w:cs="Arial"/>
          <w:color w:val="000000" w:themeColor="text1"/>
        </w:rPr>
        <w:t xml:space="preserve"> were employed one year after graduating. </w:t>
      </w:r>
    </w:p>
    <w:p w14:paraId="6D9195DE" w14:textId="0FCDEEA6" w:rsidR="003D0FE5" w:rsidRPr="000C2BAA" w:rsidRDefault="003D0FE5" w:rsidP="00433B9B">
      <w:pPr>
        <w:spacing w:after="0" w:line="240" w:lineRule="auto"/>
        <w:rPr>
          <w:rFonts w:ascii="Arial" w:hAnsi="Arial" w:cs="Arial"/>
        </w:rPr>
      </w:pPr>
    </w:p>
    <w:sectPr w:rsidR="003D0FE5" w:rsidRPr="000C2BAA">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3DA2" w14:textId="77777777" w:rsidR="00881021" w:rsidRDefault="00881021" w:rsidP="00B16E2F">
      <w:pPr>
        <w:spacing w:after="0" w:line="240" w:lineRule="auto"/>
      </w:pPr>
      <w:r>
        <w:separator/>
      </w:r>
    </w:p>
  </w:endnote>
  <w:endnote w:type="continuationSeparator" w:id="0">
    <w:p w14:paraId="592E29D5" w14:textId="77777777" w:rsidR="00881021" w:rsidRDefault="00881021" w:rsidP="00B16E2F">
      <w:pPr>
        <w:spacing w:after="0" w:line="240" w:lineRule="auto"/>
      </w:pPr>
      <w:r>
        <w:continuationSeparator/>
      </w:r>
    </w:p>
  </w:endnote>
  <w:endnote w:type="continuationNotice" w:id="1">
    <w:p w14:paraId="53BA6E3E" w14:textId="77777777" w:rsidR="00881021" w:rsidRDefault="00881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3922"/>
      <w:docPartObj>
        <w:docPartGallery w:val="Page Numbers (Bottom of Page)"/>
        <w:docPartUnique/>
      </w:docPartObj>
    </w:sdtPr>
    <w:sdtEndPr>
      <w:rPr>
        <w:noProof/>
      </w:rPr>
    </w:sdtEndPr>
    <w:sdtContent>
      <w:p w14:paraId="7A997DEE" w14:textId="126C44A0" w:rsidR="00B16E2F" w:rsidRDefault="00B16E2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D32E0">
          <w:rPr>
            <w:noProof/>
          </w:rPr>
          <w:t>1</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775D" w14:textId="77777777" w:rsidR="00881021" w:rsidRDefault="00881021" w:rsidP="00B16E2F">
      <w:pPr>
        <w:spacing w:after="0" w:line="240" w:lineRule="auto"/>
      </w:pPr>
      <w:r>
        <w:separator/>
      </w:r>
    </w:p>
  </w:footnote>
  <w:footnote w:type="continuationSeparator" w:id="0">
    <w:p w14:paraId="64EC9E60" w14:textId="77777777" w:rsidR="00881021" w:rsidRDefault="00881021" w:rsidP="00B16E2F">
      <w:pPr>
        <w:spacing w:after="0" w:line="240" w:lineRule="auto"/>
      </w:pPr>
      <w:r>
        <w:continuationSeparator/>
      </w:r>
    </w:p>
  </w:footnote>
  <w:footnote w:type="continuationNotice" w:id="1">
    <w:p w14:paraId="5481DD2E" w14:textId="77777777" w:rsidR="00881021" w:rsidRDefault="008810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5D39"/>
    <w:multiLevelType w:val="hybridMultilevel"/>
    <w:tmpl w:val="3C7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8AB"/>
    <w:multiLevelType w:val="hybridMultilevel"/>
    <w:tmpl w:val="68E6C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0D9E"/>
    <w:multiLevelType w:val="hybridMultilevel"/>
    <w:tmpl w:val="6EF083E8"/>
    <w:lvl w:ilvl="0" w:tplc="04090001">
      <w:start w:val="1"/>
      <w:numFmt w:val="bullet"/>
      <w:lvlText w:val=""/>
      <w:lvlJc w:val="left"/>
      <w:pPr>
        <w:ind w:left="2160" w:hanging="18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E79B"/>
    <w:multiLevelType w:val="hybridMultilevel"/>
    <w:tmpl w:val="FFFFFFFF"/>
    <w:lvl w:ilvl="0" w:tplc="E168FED8">
      <w:start w:val="1"/>
      <w:numFmt w:val="bullet"/>
      <w:lvlText w:val=""/>
      <w:lvlJc w:val="left"/>
      <w:pPr>
        <w:ind w:left="720" w:hanging="360"/>
      </w:pPr>
      <w:rPr>
        <w:rFonts w:ascii="Symbol" w:hAnsi="Symbol" w:hint="default"/>
      </w:rPr>
    </w:lvl>
    <w:lvl w:ilvl="1" w:tplc="413277B8">
      <w:start w:val="1"/>
      <w:numFmt w:val="bullet"/>
      <w:lvlText w:val="o"/>
      <w:lvlJc w:val="left"/>
      <w:pPr>
        <w:ind w:left="1440" w:hanging="360"/>
      </w:pPr>
      <w:rPr>
        <w:rFonts w:ascii="Courier New" w:hAnsi="Courier New" w:hint="default"/>
      </w:rPr>
    </w:lvl>
    <w:lvl w:ilvl="2" w:tplc="2FF4EEC0">
      <w:start w:val="1"/>
      <w:numFmt w:val="bullet"/>
      <w:lvlText w:val=""/>
      <w:lvlJc w:val="left"/>
      <w:pPr>
        <w:ind w:left="2160" w:hanging="360"/>
      </w:pPr>
      <w:rPr>
        <w:rFonts w:ascii="Wingdings" w:hAnsi="Wingdings" w:hint="default"/>
      </w:rPr>
    </w:lvl>
    <w:lvl w:ilvl="3" w:tplc="D07CAA5C">
      <w:start w:val="1"/>
      <w:numFmt w:val="bullet"/>
      <w:lvlText w:val=""/>
      <w:lvlJc w:val="left"/>
      <w:pPr>
        <w:ind w:left="2880" w:hanging="360"/>
      </w:pPr>
      <w:rPr>
        <w:rFonts w:ascii="Symbol" w:hAnsi="Symbol" w:hint="default"/>
      </w:rPr>
    </w:lvl>
    <w:lvl w:ilvl="4" w:tplc="1F7ACB9A">
      <w:start w:val="1"/>
      <w:numFmt w:val="bullet"/>
      <w:lvlText w:val="o"/>
      <w:lvlJc w:val="left"/>
      <w:pPr>
        <w:ind w:left="3600" w:hanging="360"/>
      </w:pPr>
      <w:rPr>
        <w:rFonts w:ascii="Courier New" w:hAnsi="Courier New" w:hint="default"/>
      </w:rPr>
    </w:lvl>
    <w:lvl w:ilvl="5" w:tplc="8AA09D18">
      <w:start w:val="1"/>
      <w:numFmt w:val="bullet"/>
      <w:lvlText w:val=""/>
      <w:lvlJc w:val="left"/>
      <w:pPr>
        <w:ind w:left="4320" w:hanging="360"/>
      </w:pPr>
      <w:rPr>
        <w:rFonts w:ascii="Wingdings" w:hAnsi="Wingdings" w:hint="default"/>
      </w:rPr>
    </w:lvl>
    <w:lvl w:ilvl="6" w:tplc="46B2963A">
      <w:start w:val="1"/>
      <w:numFmt w:val="bullet"/>
      <w:lvlText w:val=""/>
      <w:lvlJc w:val="left"/>
      <w:pPr>
        <w:ind w:left="5040" w:hanging="360"/>
      </w:pPr>
      <w:rPr>
        <w:rFonts w:ascii="Symbol" w:hAnsi="Symbol" w:hint="default"/>
      </w:rPr>
    </w:lvl>
    <w:lvl w:ilvl="7" w:tplc="CCB6F4FC">
      <w:start w:val="1"/>
      <w:numFmt w:val="bullet"/>
      <w:lvlText w:val="o"/>
      <w:lvlJc w:val="left"/>
      <w:pPr>
        <w:ind w:left="5760" w:hanging="360"/>
      </w:pPr>
      <w:rPr>
        <w:rFonts w:ascii="Courier New" w:hAnsi="Courier New" w:hint="default"/>
      </w:rPr>
    </w:lvl>
    <w:lvl w:ilvl="8" w:tplc="003C54A2">
      <w:start w:val="1"/>
      <w:numFmt w:val="bullet"/>
      <w:lvlText w:val=""/>
      <w:lvlJc w:val="left"/>
      <w:pPr>
        <w:ind w:left="6480" w:hanging="360"/>
      </w:pPr>
      <w:rPr>
        <w:rFonts w:ascii="Wingdings" w:hAnsi="Wingdings" w:hint="default"/>
      </w:rPr>
    </w:lvl>
  </w:abstractNum>
  <w:abstractNum w:abstractNumId="4" w15:restartNumberingAfterBreak="0">
    <w:nsid w:val="17011FFF"/>
    <w:multiLevelType w:val="hybridMultilevel"/>
    <w:tmpl w:val="FFFFFFFF"/>
    <w:lvl w:ilvl="0" w:tplc="497698A0">
      <w:start w:val="1"/>
      <w:numFmt w:val="bullet"/>
      <w:lvlText w:val=""/>
      <w:lvlJc w:val="left"/>
      <w:pPr>
        <w:ind w:left="360" w:hanging="360"/>
      </w:pPr>
      <w:rPr>
        <w:rFonts w:ascii="Symbol" w:hAnsi="Symbol" w:hint="default"/>
      </w:rPr>
    </w:lvl>
    <w:lvl w:ilvl="1" w:tplc="9DF8A37C">
      <w:start w:val="1"/>
      <w:numFmt w:val="bullet"/>
      <w:lvlText w:val="o"/>
      <w:lvlJc w:val="left"/>
      <w:pPr>
        <w:ind w:left="1080" w:hanging="360"/>
      </w:pPr>
      <w:rPr>
        <w:rFonts w:ascii="Courier New" w:hAnsi="Courier New" w:hint="default"/>
      </w:rPr>
    </w:lvl>
    <w:lvl w:ilvl="2" w:tplc="3FE45CB2">
      <w:start w:val="1"/>
      <w:numFmt w:val="bullet"/>
      <w:lvlText w:val=""/>
      <w:lvlJc w:val="left"/>
      <w:pPr>
        <w:ind w:left="1800" w:hanging="360"/>
      </w:pPr>
      <w:rPr>
        <w:rFonts w:ascii="Wingdings" w:hAnsi="Wingdings" w:hint="default"/>
      </w:rPr>
    </w:lvl>
    <w:lvl w:ilvl="3" w:tplc="9304907C">
      <w:start w:val="1"/>
      <w:numFmt w:val="bullet"/>
      <w:lvlText w:val=""/>
      <w:lvlJc w:val="left"/>
      <w:pPr>
        <w:ind w:left="2520" w:hanging="360"/>
      </w:pPr>
      <w:rPr>
        <w:rFonts w:ascii="Symbol" w:hAnsi="Symbol" w:hint="default"/>
      </w:rPr>
    </w:lvl>
    <w:lvl w:ilvl="4" w:tplc="880E28CA">
      <w:start w:val="1"/>
      <w:numFmt w:val="bullet"/>
      <w:lvlText w:val="o"/>
      <w:lvlJc w:val="left"/>
      <w:pPr>
        <w:ind w:left="3240" w:hanging="360"/>
      </w:pPr>
      <w:rPr>
        <w:rFonts w:ascii="Courier New" w:hAnsi="Courier New" w:hint="default"/>
      </w:rPr>
    </w:lvl>
    <w:lvl w:ilvl="5" w:tplc="2E42192A">
      <w:start w:val="1"/>
      <w:numFmt w:val="bullet"/>
      <w:lvlText w:val=""/>
      <w:lvlJc w:val="left"/>
      <w:pPr>
        <w:ind w:left="3960" w:hanging="360"/>
      </w:pPr>
      <w:rPr>
        <w:rFonts w:ascii="Wingdings" w:hAnsi="Wingdings" w:hint="default"/>
      </w:rPr>
    </w:lvl>
    <w:lvl w:ilvl="6" w:tplc="D160ED76">
      <w:start w:val="1"/>
      <w:numFmt w:val="bullet"/>
      <w:lvlText w:val=""/>
      <w:lvlJc w:val="left"/>
      <w:pPr>
        <w:ind w:left="4680" w:hanging="360"/>
      </w:pPr>
      <w:rPr>
        <w:rFonts w:ascii="Symbol" w:hAnsi="Symbol" w:hint="default"/>
      </w:rPr>
    </w:lvl>
    <w:lvl w:ilvl="7" w:tplc="705E4960">
      <w:start w:val="1"/>
      <w:numFmt w:val="bullet"/>
      <w:lvlText w:val="o"/>
      <w:lvlJc w:val="left"/>
      <w:pPr>
        <w:ind w:left="5400" w:hanging="360"/>
      </w:pPr>
      <w:rPr>
        <w:rFonts w:ascii="Courier New" w:hAnsi="Courier New" w:hint="default"/>
      </w:rPr>
    </w:lvl>
    <w:lvl w:ilvl="8" w:tplc="7E224828">
      <w:start w:val="1"/>
      <w:numFmt w:val="bullet"/>
      <w:lvlText w:val=""/>
      <w:lvlJc w:val="left"/>
      <w:pPr>
        <w:ind w:left="6120" w:hanging="360"/>
      </w:pPr>
      <w:rPr>
        <w:rFonts w:ascii="Wingdings" w:hAnsi="Wingdings" w:hint="default"/>
      </w:rPr>
    </w:lvl>
  </w:abstractNum>
  <w:abstractNum w:abstractNumId="5" w15:restartNumberingAfterBreak="0">
    <w:nsid w:val="197727D7"/>
    <w:multiLevelType w:val="hybridMultilevel"/>
    <w:tmpl w:val="361EA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40C32"/>
    <w:multiLevelType w:val="hybridMultilevel"/>
    <w:tmpl w:val="201EA06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ED49B7"/>
    <w:multiLevelType w:val="hybridMultilevel"/>
    <w:tmpl w:val="79FAFCC4"/>
    <w:lvl w:ilvl="0" w:tplc="63BEFE9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733162"/>
    <w:multiLevelType w:val="hybridMultilevel"/>
    <w:tmpl w:val="8AC8C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5CC41D9"/>
    <w:multiLevelType w:val="hybridMultilevel"/>
    <w:tmpl w:val="A01828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9032557"/>
    <w:multiLevelType w:val="hybridMultilevel"/>
    <w:tmpl w:val="76A4E35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007DB"/>
    <w:multiLevelType w:val="hybridMultilevel"/>
    <w:tmpl w:val="B802C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5D609C1"/>
    <w:multiLevelType w:val="hybridMultilevel"/>
    <w:tmpl w:val="298AF30A"/>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389860BA"/>
    <w:multiLevelType w:val="hybridMultilevel"/>
    <w:tmpl w:val="33E67B0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8F9CCFD"/>
    <w:multiLevelType w:val="hybridMultilevel"/>
    <w:tmpl w:val="FFFFFFFF"/>
    <w:lvl w:ilvl="0" w:tplc="8E34CA4C">
      <w:start w:val="1"/>
      <w:numFmt w:val="bullet"/>
      <w:lvlText w:val=""/>
      <w:lvlJc w:val="left"/>
      <w:pPr>
        <w:ind w:left="720" w:hanging="360"/>
      </w:pPr>
      <w:rPr>
        <w:rFonts w:ascii="Symbol" w:hAnsi="Symbol" w:hint="default"/>
      </w:rPr>
    </w:lvl>
    <w:lvl w:ilvl="1" w:tplc="6A20EE90">
      <w:start w:val="1"/>
      <w:numFmt w:val="bullet"/>
      <w:lvlText w:val="o"/>
      <w:lvlJc w:val="left"/>
      <w:pPr>
        <w:ind w:left="1440" w:hanging="360"/>
      </w:pPr>
      <w:rPr>
        <w:rFonts w:ascii="Courier New" w:hAnsi="Courier New" w:hint="default"/>
      </w:rPr>
    </w:lvl>
    <w:lvl w:ilvl="2" w:tplc="C42EB198">
      <w:start w:val="1"/>
      <w:numFmt w:val="bullet"/>
      <w:lvlText w:val=""/>
      <w:lvlJc w:val="left"/>
      <w:pPr>
        <w:ind w:left="2160" w:hanging="360"/>
      </w:pPr>
      <w:rPr>
        <w:rFonts w:ascii="Wingdings" w:hAnsi="Wingdings" w:hint="default"/>
      </w:rPr>
    </w:lvl>
    <w:lvl w:ilvl="3" w:tplc="BDB2C7CC">
      <w:start w:val="1"/>
      <w:numFmt w:val="bullet"/>
      <w:lvlText w:val=""/>
      <w:lvlJc w:val="left"/>
      <w:pPr>
        <w:ind w:left="2880" w:hanging="360"/>
      </w:pPr>
      <w:rPr>
        <w:rFonts w:ascii="Symbol" w:hAnsi="Symbol" w:hint="default"/>
      </w:rPr>
    </w:lvl>
    <w:lvl w:ilvl="4" w:tplc="90E8A94A">
      <w:start w:val="1"/>
      <w:numFmt w:val="bullet"/>
      <w:lvlText w:val="o"/>
      <w:lvlJc w:val="left"/>
      <w:pPr>
        <w:ind w:left="3600" w:hanging="360"/>
      </w:pPr>
      <w:rPr>
        <w:rFonts w:ascii="Courier New" w:hAnsi="Courier New" w:hint="default"/>
      </w:rPr>
    </w:lvl>
    <w:lvl w:ilvl="5" w:tplc="29FCF388">
      <w:start w:val="1"/>
      <w:numFmt w:val="bullet"/>
      <w:lvlText w:val=""/>
      <w:lvlJc w:val="left"/>
      <w:pPr>
        <w:ind w:left="4320" w:hanging="360"/>
      </w:pPr>
      <w:rPr>
        <w:rFonts w:ascii="Wingdings" w:hAnsi="Wingdings" w:hint="default"/>
      </w:rPr>
    </w:lvl>
    <w:lvl w:ilvl="6" w:tplc="3CDE65CC">
      <w:start w:val="1"/>
      <w:numFmt w:val="bullet"/>
      <w:lvlText w:val=""/>
      <w:lvlJc w:val="left"/>
      <w:pPr>
        <w:ind w:left="5040" w:hanging="360"/>
      </w:pPr>
      <w:rPr>
        <w:rFonts w:ascii="Symbol" w:hAnsi="Symbol" w:hint="default"/>
      </w:rPr>
    </w:lvl>
    <w:lvl w:ilvl="7" w:tplc="9D1CBA24">
      <w:start w:val="1"/>
      <w:numFmt w:val="bullet"/>
      <w:lvlText w:val="o"/>
      <w:lvlJc w:val="left"/>
      <w:pPr>
        <w:ind w:left="5760" w:hanging="360"/>
      </w:pPr>
      <w:rPr>
        <w:rFonts w:ascii="Courier New" w:hAnsi="Courier New" w:hint="default"/>
      </w:rPr>
    </w:lvl>
    <w:lvl w:ilvl="8" w:tplc="723CD3AE">
      <w:start w:val="1"/>
      <w:numFmt w:val="bullet"/>
      <w:lvlText w:val=""/>
      <w:lvlJc w:val="left"/>
      <w:pPr>
        <w:ind w:left="6480" w:hanging="360"/>
      </w:pPr>
      <w:rPr>
        <w:rFonts w:ascii="Wingdings" w:hAnsi="Wingdings" w:hint="default"/>
      </w:rPr>
    </w:lvl>
  </w:abstractNum>
  <w:abstractNum w:abstractNumId="15" w15:restartNumberingAfterBreak="0">
    <w:nsid w:val="39EB5B16"/>
    <w:multiLevelType w:val="hybridMultilevel"/>
    <w:tmpl w:val="FFFFFFFF"/>
    <w:lvl w:ilvl="0" w:tplc="63DE960A">
      <w:start w:val="1"/>
      <w:numFmt w:val="bullet"/>
      <w:lvlText w:val=""/>
      <w:lvlJc w:val="left"/>
      <w:pPr>
        <w:ind w:left="720" w:hanging="360"/>
      </w:pPr>
      <w:rPr>
        <w:rFonts w:ascii="Symbol" w:hAnsi="Symbol" w:hint="default"/>
      </w:rPr>
    </w:lvl>
    <w:lvl w:ilvl="1" w:tplc="70525660">
      <w:start w:val="1"/>
      <w:numFmt w:val="bullet"/>
      <w:lvlText w:val="o"/>
      <w:lvlJc w:val="left"/>
      <w:pPr>
        <w:ind w:left="1440" w:hanging="360"/>
      </w:pPr>
      <w:rPr>
        <w:rFonts w:ascii="Courier New" w:hAnsi="Courier New" w:hint="default"/>
      </w:rPr>
    </w:lvl>
    <w:lvl w:ilvl="2" w:tplc="12B28136">
      <w:start w:val="1"/>
      <w:numFmt w:val="bullet"/>
      <w:lvlText w:val=""/>
      <w:lvlJc w:val="left"/>
      <w:pPr>
        <w:ind w:left="2160" w:hanging="360"/>
      </w:pPr>
      <w:rPr>
        <w:rFonts w:ascii="Wingdings" w:hAnsi="Wingdings" w:hint="default"/>
      </w:rPr>
    </w:lvl>
    <w:lvl w:ilvl="3" w:tplc="5296B6E8">
      <w:start w:val="1"/>
      <w:numFmt w:val="bullet"/>
      <w:lvlText w:val=""/>
      <w:lvlJc w:val="left"/>
      <w:pPr>
        <w:ind w:left="2880" w:hanging="360"/>
      </w:pPr>
      <w:rPr>
        <w:rFonts w:ascii="Symbol" w:hAnsi="Symbol" w:hint="default"/>
      </w:rPr>
    </w:lvl>
    <w:lvl w:ilvl="4" w:tplc="6ED6762A">
      <w:start w:val="1"/>
      <w:numFmt w:val="bullet"/>
      <w:lvlText w:val="o"/>
      <w:lvlJc w:val="left"/>
      <w:pPr>
        <w:ind w:left="3600" w:hanging="360"/>
      </w:pPr>
      <w:rPr>
        <w:rFonts w:ascii="Courier New" w:hAnsi="Courier New" w:hint="default"/>
      </w:rPr>
    </w:lvl>
    <w:lvl w:ilvl="5" w:tplc="A114FA08">
      <w:start w:val="1"/>
      <w:numFmt w:val="bullet"/>
      <w:lvlText w:val=""/>
      <w:lvlJc w:val="left"/>
      <w:pPr>
        <w:ind w:left="4320" w:hanging="360"/>
      </w:pPr>
      <w:rPr>
        <w:rFonts w:ascii="Wingdings" w:hAnsi="Wingdings" w:hint="default"/>
      </w:rPr>
    </w:lvl>
    <w:lvl w:ilvl="6" w:tplc="8BCA6CD4">
      <w:start w:val="1"/>
      <w:numFmt w:val="bullet"/>
      <w:lvlText w:val=""/>
      <w:lvlJc w:val="left"/>
      <w:pPr>
        <w:ind w:left="5040" w:hanging="360"/>
      </w:pPr>
      <w:rPr>
        <w:rFonts w:ascii="Symbol" w:hAnsi="Symbol" w:hint="default"/>
      </w:rPr>
    </w:lvl>
    <w:lvl w:ilvl="7" w:tplc="8D58EC36">
      <w:start w:val="1"/>
      <w:numFmt w:val="bullet"/>
      <w:lvlText w:val="o"/>
      <w:lvlJc w:val="left"/>
      <w:pPr>
        <w:ind w:left="5760" w:hanging="360"/>
      </w:pPr>
      <w:rPr>
        <w:rFonts w:ascii="Courier New" w:hAnsi="Courier New" w:hint="default"/>
      </w:rPr>
    </w:lvl>
    <w:lvl w:ilvl="8" w:tplc="8B886086">
      <w:start w:val="1"/>
      <w:numFmt w:val="bullet"/>
      <w:lvlText w:val=""/>
      <w:lvlJc w:val="left"/>
      <w:pPr>
        <w:ind w:left="6480" w:hanging="360"/>
      </w:pPr>
      <w:rPr>
        <w:rFonts w:ascii="Wingdings" w:hAnsi="Wingdings" w:hint="default"/>
      </w:rPr>
    </w:lvl>
  </w:abstractNum>
  <w:abstractNum w:abstractNumId="16" w15:restartNumberingAfterBreak="0">
    <w:nsid w:val="3A4A701C"/>
    <w:multiLevelType w:val="hybridMultilevel"/>
    <w:tmpl w:val="84F0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708D3"/>
    <w:multiLevelType w:val="hybridMultilevel"/>
    <w:tmpl w:val="F76EF08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0BB0548"/>
    <w:multiLevelType w:val="hybridMultilevel"/>
    <w:tmpl w:val="AA52C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F220D"/>
    <w:multiLevelType w:val="hybridMultilevel"/>
    <w:tmpl w:val="A01828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2F6C221"/>
    <w:multiLevelType w:val="hybridMultilevel"/>
    <w:tmpl w:val="FFFFFFFF"/>
    <w:lvl w:ilvl="0" w:tplc="9856AB3E">
      <w:start w:val="1"/>
      <w:numFmt w:val="bullet"/>
      <w:lvlText w:val=""/>
      <w:lvlJc w:val="left"/>
      <w:pPr>
        <w:ind w:left="720" w:hanging="360"/>
      </w:pPr>
      <w:rPr>
        <w:rFonts w:ascii="Symbol" w:hAnsi="Symbol" w:hint="default"/>
      </w:rPr>
    </w:lvl>
    <w:lvl w:ilvl="1" w:tplc="D4EABF04">
      <w:start w:val="1"/>
      <w:numFmt w:val="bullet"/>
      <w:lvlText w:val="o"/>
      <w:lvlJc w:val="left"/>
      <w:pPr>
        <w:ind w:left="1440" w:hanging="360"/>
      </w:pPr>
      <w:rPr>
        <w:rFonts w:ascii="Courier New" w:hAnsi="Courier New" w:hint="default"/>
      </w:rPr>
    </w:lvl>
    <w:lvl w:ilvl="2" w:tplc="91C84D3A">
      <w:start w:val="1"/>
      <w:numFmt w:val="bullet"/>
      <w:lvlText w:val=""/>
      <w:lvlJc w:val="left"/>
      <w:pPr>
        <w:ind w:left="2160" w:hanging="360"/>
      </w:pPr>
      <w:rPr>
        <w:rFonts w:ascii="Wingdings" w:hAnsi="Wingdings" w:hint="default"/>
      </w:rPr>
    </w:lvl>
    <w:lvl w:ilvl="3" w:tplc="257A0830">
      <w:start w:val="1"/>
      <w:numFmt w:val="bullet"/>
      <w:lvlText w:val=""/>
      <w:lvlJc w:val="left"/>
      <w:pPr>
        <w:ind w:left="2880" w:hanging="360"/>
      </w:pPr>
      <w:rPr>
        <w:rFonts w:ascii="Symbol" w:hAnsi="Symbol" w:hint="default"/>
      </w:rPr>
    </w:lvl>
    <w:lvl w:ilvl="4" w:tplc="75FEFE6C">
      <w:start w:val="1"/>
      <w:numFmt w:val="bullet"/>
      <w:lvlText w:val="o"/>
      <w:lvlJc w:val="left"/>
      <w:pPr>
        <w:ind w:left="3600" w:hanging="360"/>
      </w:pPr>
      <w:rPr>
        <w:rFonts w:ascii="Courier New" w:hAnsi="Courier New" w:hint="default"/>
      </w:rPr>
    </w:lvl>
    <w:lvl w:ilvl="5" w:tplc="205E2530">
      <w:start w:val="1"/>
      <w:numFmt w:val="bullet"/>
      <w:lvlText w:val=""/>
      <w:lvlJc w:val="left"/>
      <w:pPr>
        <w:ind w:left="4320" w:hanging="360"/>
      </w:pPr>
      <w:rPr>
        <w:rFonts w:ascii="Wingdings" w:hAnsi="Wingdings" w:hint="default"/>
      </w:rPr>
    </w:lvl>
    <w:lvl w:ilvl="6" w:tplc="E5C413E6">
      <w:start w:val="1"/>
      <w:numFmt w:val="bullet"/>
      <w:lvlText w:val=""/>
      <w:lvlJc w:val="left"/>
      <w:pPr>
        <w:ind w:left="5040" w:hanging="360"/>
      </w:pPr>
      <w:rPr>
        <w:rFonts w:ascii="Symbol" w:hAnsi="Symbol" w:hint="default"/>
      </w:rPr>
    </w:lvl>
    <w:lvl w:ilvl="7" w:tplc="9ECC91E6">
      <w:start w:val="1"/>
      <w:numFmt w:val="bullet"/>
      <w:lvlText w:val="o"/>
      <w:lvlJc w:val="left"/>
      <w:pPr>
        <w:ind w:left="5760" w:hanging="360"/>
      </w:pPr>
      <w:rPr>
        <w:rFonts w:ascii="Courier New" w:hAnsi="Courier New" w:hint="default"/>
      </w:rPr>
    </w:lvl>
    <w:lvl w:ilvl="8" w:tplc="A98CD07C">
      <w:start w:val="1"/>
      <w:numFmt w:val="bullet"/>
      <w:lvlText w:val=""/>
      <w:lvlJc w:val="left"/>
      <w:pPr>
        <w:ind w:left="6480" w:hanging="360"/>
      </w:pPr>
      <w:rPr>
        <w:rFonts w:ascii="Wingdings" w:hAnsi="Wingdings" w:hint="default"/>
      </w:rPr>
    </w:lvl>
  </w:abstractNum>
  <w:abstractNum w:abstractNumId="21" w15:restartNumberingAfterBreak="0">
    <w:nsid w:val="46920B94"/>
    <w:multiLevelType w:val="hybridMultilevel"/>
    <w:tmpl w:val="BD8649E8"/>
    <w:lvl w:ilvl="0" w:tplc="63BEFE92">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D292F"/>
    <w:multiLevelType w:val="hybridMultilevel"/>
    <w:tmpl w:val="A01828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D20D69"/>
    <w:multiLevelType w:val="hybridMultilevel"/>
    <w:tmpl w:val="6A5006B2"/>
    <w:lvl w:ilvl="0" w:tplc="2232502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789804"/>
    <w:multiLevelType w:val="hybridMultilevel"/>
    <w:tmpl w:val="FFFFFFFF"/>
    <w:lvl w:ilvl="0" w:tplc="B6580180">
      <w:start w:val="1"/>
      <w:numFmt w:val="bullet"/>
      <w:lvlText w:val=""/>
      <w:lvlJc w:val="left"/>
      <w:pPr>
        <w:ind w:left="360" w:hanging="360"/>
      </w:pPr>
      <w:rPr>
        <w:rFonts w:ascii="Symbol" w:hAnsi="Symbol" w:hint="default"/>
      </w:rPr>
    </w:lvl>
    <w:lvl w:ilvl="1" w:tplc="064CE19C">
      <w:start w:val="1"/>
      <w:numFmt w:val="bullet"/>
      <w:lvlText w:val="o"/>
      <w:lvlJc w:val="left"/>
      <w:pPr>
        <w:ind w:left="1080" w:hanging="360"/>
      </w:pPr>
      <w:rPr>
        <w:rFonts w:ascii="Courier New" w:hAnsi="Courier New" w:hint="default"/>
      </w:rPr>
    </w:lvl>
    <w:lvl w:ilvl="2" w:tplc="CEC60BC0">
      <w:start w:val="1"/>
      <w:numFmt w:val="bullet"/>
      <w:lvlText w:val=""/>
      <w:lvlJc w:val="left"/>
      <w:pPr>
        <w:ind w:left="1800" w:hanging="360"/>
      </w:pPr>
      <w:rPr>
        <w:rFonts w:ascii="Wingdings" w:hAnsi="Wingdings" w:hint="default"/>
      </w:rPr>
    </w:lvl>
    <w:lvl w:ilvl="3" w:tplc="3E84C354">
      <w:start w:val="1"/>
      <w:numFmt w:val="bullet"/>
      <w:lvlText w:val=""/>
      <w:lvlJc w:val="left"/>
      <w:pPr>
        <w:ind w:left="2520" w:hanging="360"/>
      </w:pPr>
      <w:rPr>
        <w:rFonts w:ascii="Symbol" w:hAnsi="Symbol" w:hint="default"/>
      </w:rPr>
    </w:lvl>
    <w:lvl w:ilvl="4" w:tplc="14509CE0">
      <w:start w:val="1"/>
      <w:numFmt w:val="bullet"/>
      <w:lvlText w:val="o"/>
      <w:lvlJc w:val="left"/>
      <w:pPr>
        <w:ind w:left="3240" w:hanging="360"/>
      </w:pPr>
      <w:rPr>
        <w:rFonts w:ascii="Courier New" w:hAnsi="Courier New" w:hint="default"/>
      </w:rPr>
    </w:lvl>
    <w:lvl w:ilvl="5" w:tplc="CC3CAEC6">
      <w:start w:val="1"/>
      <w:numFmt w:val="bullet"/>
      <w:lvlText w:val=""/>
      <w:lvlJc w:val="left"/>
      <w:pPr>
        <w:ind w:left="3960" w:hanging="360"/>
      </w:pPr>
      <w:rPr>
        <w:rFonts w:ascii="Wingdings" w:hAnsi="Wingdings" w:hint="default"/>
      </w:rPr>
    </w:lvl>
    <w:lvl w:ilvl="6" w:tplc="6A2C9EF0">
      <w:start w:val="1"/>
      <w:numFmt w:val="bullet"/>
      <w:lvlText w:val=""/>
      <w:lvlJc w:val="left"/>
      <w:pPr>
        <w:ind w:left="4680" w:hanging="360"/>
      </w:pPr>
      <w:rPr>
        <w:rFonts w:ascii="Symbol" w:hAnsi="Symbol" w:hint="default"/>
      </w:rPr>
    </w:lvl>
    <w:lvl w:ilvl="7" w:tplc="E79C07AA">
      <w:start w:val="1"/>
      <w:numFmt w:val="bullet"/>
      <w:lvlText w:val="o"/>
      <w:lvlJc w:val="left"/>
      <w:pPr>
        <w:ind w:left="5400" w:hanging="360"/>
      </w:pPr>
      <w:rPr>
        <w:rFonts w:ascii="Courier New" w:hAnsi="Courier New" w:hint="default"/>
      </w:rPr>
    </w:lvl>
    <w:lvl w:ilvl="8" w:tplc="3F587B48">
      <w:start w:val="1"/>
      <w:numFmt w:val="bullet"/>
      <w:lvlText w:val=""/>
      <w:lvlJc w:val="left"/>
      <w:pPr>
        <w:ind w:left="6120" w:hanging="360"/>
      </w:pPr>
      <w:rPr>
        <w:rFonts w:ascii="Wingdings" w:hAnsi="Wingdings" w:hint="default"/>
      </w:rPr>
    </w:lvl>
  </w:abstractNum>
  <w:abstractNum w:abstractNumId="25" w15:restartNumberingAfterBreak="0">
    <w:nsid w:val="4E6672D0"/>
    <w:multiLevelType w:val="hybridMultilevel"/>
    <w:tmpl w:val="B99E7EA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8A4329A"/>
    <w:multiLevelType w:val="hybridMultilevel"/>
    <w:tmpl w:val="FFFFFFFF"/>
    <w:lvl w:ilvl="0" w:tplc="B254EE5E">
      <w:start w:val="1"/>
      <w:numFmt w:val="bullet"/>
      <w:lvlText w:val=""/>
      <w:lvlJc w:val="left"/>
      <w:pPr>
        <w:ind w:left="360" w:hanging="360"/>
      </w:pPr>
      <w:rPr>
        <w:rFonts w:ascii="Symbol" w:hAnsi="Symbol" w:hint="default"/>
      </w:rPr>
    </w:lvl>
    <w:lvl w:ilvl="1" w:tplc="1DE89FBE">
      <w:start w:val="1"/>
      <w:numFmt w:val="bullet"/>
      <w:lvlText w:val="o"/>
      <w:lvlJc w:val="left"/>
      <w:pPr>
        <w:ind w:left="1080" w:hanging="360"/>
      </w:pPr>
      <w:rPr>
        <w:rFonts w:ascii="Courier New" w:hAnsi="Courier New" w:hint="default"/>
      </w:rPr>
    </w:lvl>
    <w:lvl w:ilvl="2" w:tplc="ECB8D10A">
      <w:start w:val="1"/>
      <w:numFmt w:val="bullet"/>
      <w:lvlText w:val=""/>
      <w:lvlJc w:val="left"/>
      <w:pPr>
        <w:ind w:left="1800" w:hanging="360"/>
      </w:pPr>
      <w:rPr>
        <w:rFonts w:ascii="Wingdings" w:hAnsi="Wingdings" w:hint="default"/>
      </w:rPr>
    </w:lvl>
    <w:lvl w:ilvl="3" w:tplc="25BABE0E">
      <w:start w:val="1"/>
      <w:numFmt w:val="bullet"/>
      <w:lvlText w:val=""/>
      <w:lvlJc w:val="left"/>
      <w:pPr>
        <w:ind w:left="2520" w:hanging="360"/>
      </w:pPr>
      <w:rPr>
        <w:rFonts w:ascii="Symbol" w:hAnsi="Symbol" w:hint="default"/>
      </w:rPr>
    </w:lvl>
    <w:lvl w:ilvl="4" w:tplc="BD04CABC">
      <w:start w:val="1"/>
      <w:numFmt w:val="bullet"/>
      <w:lvlText w:val="o"/>
      <w:lvlJc w:val="left"/>
      <w:pPr>
        <w:ind w:left="3240" w:hanging="360"/>
      </w:pPr>
      <w:rPr>
        <w:rFonts w:ascii="Courier New" w:hAnsi="Courier New" w:hint="default"/>
      </w:rPr>
    </w:lvl>
    <w:lvl w:ilvl="5" w:tplc="4D703DA0">
      <w:start w:val="1"/>
      <w:numFmt w:val="bullet"/>
      <w:lvlText w:val=""/>
      <w:lvlJc w:val="left"/>
      <w:pPr>
        <w:ind w:left="3960" w:hanging="360"/>
      </w:pPr>
      <w:rPr>
        <w:rFonts w:ascii="Wingdings" w:hAnsi="Wingdings" w:hint="default"/>
      </w:rPr>
    </w:lvl>
    <w:lvl w:ilvl="6" w:tplc="87DEC08C">
      <w:start w:val="1"/>
      <w:numFmt w:val="bullet"/>
      <w:lvlText w:val=""/>
      <w:lvlJc w:val="left"/>
      <w:pPr>
        <w:ind w:left="4680" w:hanging="360"/>
      </w:pPr>
      <w:rPr>
        <w:rFonts w:ascii="Symbol" w:hAnsi="Symbol" w:hint="default"/>
      </w:rPr>
    </w:lvl>
    <w:lvl w:ilvl="7" w:tplc="45343880">
      <w:start w:val="1"/>
      <w:numFmt w:val="bullet"/>
      <w:lvlText w:val="o"/>
      <w:lvlJc w:val="left"/>
      <w:pPr>
        <w:ind w:left="5400" w:hanging="360"/>
      </w:pPr>
      <w:rPr>
        <w:rFonts w:ascii="Courier New" w:hAnsi="Courier New" w:hint="default"/>
      </w:rPr>
    </w:lvl>
    <w:lvl w:ilvl="8" w:tplc="1026EBE0">
      <w:start w:val="1"/>
      <w:numFmt w:val="bullet"/>
      <w:lvlText w:val=""/>
      <w:lvlJc w:val="left"/>
      <w:pPr>
        <w:ind w:left="6120" w:hanging="360"/>
      </w:pPr>
      <w:rPr>
        <w:rFonts w:ascii="Wingdings" w:hAnsi="Wingdings" w:hint="default"/>
      </w:rPr>
    </w:lvl>
  </w:abstractNum>
  <w:abstractNum w:abstractNumId="27" w15:restartNumberingAfterBreak="0">
    <w:nsid w:val="5C921183"/>
    <w:multiLevelType w:val="hybridMultilevel"/>
    <w:tmpl w:val="1D20D73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DA660BA"/>
    <w:multiLevelType w:val="hybridMultilevel"/>
    <w:tmpl w:val="FFFFFFFF"/>
    <w:lvl w:ilvl="0" w:tplc="59DCD8D6">
      <w:start w:val="1"/>
      <w:numFmt w:val="bullet"/>
      <w:lvlText w:val=""/>
      <w:lvlJc w:val="left"/>
      <w:pPr>
        <w:ind w:left="360" w:hanging="360"/>
      </w:pPr>
      <w:rPr>
        <w:rFonts w:ascii="Symbol" w:hAnsi="Symbol" w:hint="default"/>
      </w:rPr>
    </w:lvl>
    <w:lvl w:ilvl="1" w:tplc="260C2552">
      <w:start w:val="1"/>
      <w:numFmt w:val="bullet"/>
      <w:lvlText w:val="o"/>
      <w:lvlJc w:val="left"/>
      <w:pPr>
        <w:ind w:left="1080" w:hanging="360"/>
      </w:pPr>
      <w:rPr>
        <w:rFonts w:ascii="Courier New" w:hAnsi="Courier New" w:hint="default"/>
      </w:rPr>
    </w:lvl>
    <w:lvl w:ilvl="2" w:tplc="15FA88CA">
      <w:start w:val="1"/>
      <w:numFmt w:val="bullet"/>
      <w:lvlText w:val=""/>
      <w:lvlJc w:val="left"/>
      <w:pPr>
        <w:ind w:left="1800" w:hanging="360"/>
      </w:pPr>
      <w:rPr>
        <w:rFonts w:ascii="Wingdings" w:hAnsi="Wingdings" w:hint="default"/>
      </w:rPr>
    </w:lvl>
    <w:lvl w:ilvl="3" w:tplc="4C1C21C6">
      <w:start w:val="1"/>
      <w:numFmt w:val="bullet"/>
      <w:lvlText w:val=""/>
      <w:lvlJc w:val="left"/>
      <w:pPr>
        <w:ind w:left="2520" w:hanging="360"/>
      </w:pPr>
      <w:rPr>
        <w:rFonts w:ascii="Symbol" w:hAnsi="Symbol" w:hint="default"/>
      </w:rPr>
    </w:lvl>
    <w:lvl w:ilvl="4" w:tplc="08D65B1E">
      <w:start w:val="1"/>
      <w:numFmt w:val="bullet"/>
      <w:lvlText w:val="o"/>
      <w:lvlJc w:val="left"/>
      <w:pPr>
        <w:ind w:left="3240" w:hanging="360"/>
      </w:pPr>
      <w:rPr>
        <w:rFonts w:ascii="Courier New" w:hAnsi="Courier New" w:hint="default"/>
      </w:rPr>
    </w:lvl>
    <w:lvl w:ilvl="5" w:tplc="FABA3B92">
      <w:start w:val="1"/>
      <w:numFmt w:val="bullet"/>
      <w:lvlText w:val=""/>
      <w:lvlJc w:val="left"/>
      <w:pPr>
        <w:ind w:left="3960" w:hanging="360"/>
      </w:pPr>
      <w:rPr>
        <w:rFonts w:ascii="Wingdings" w:hAnsi="Wingdings" w:hint="default"/>
      </w:rPr>
    </w:lvl>
    <w:lvl w:ilvl="6" w:tplc="BFEC718C">
      <w:start w:val="1"/>
      <w:numFmt w:val="bullet"/>
      <w:lvlText w:val=""/>
      <w:lvlJc w:val="left"/>
      <w:pPr>
        <w:ind w:left="4680" w:hanging="360"/>
      </w:pPr>
      <w:rPr>
        <w:rFonts w:ascii="Symbol" w:hAnsi="Symbol" w:hint="default"/>
      </w:rPr>
    </w:lvl>
    <w:lvl w:ilvl="7" w:tplc="6F22FB74">
      <w:start w:val="1"/>
      <w:numFmt w:val="bullet"/>
      <w:lvlText w:val="o"/>
      <w:lvlJc w:val="left"/>
      <w:pPr>
        <w:ind w:left="5400" w:hanging="360"/>
      </w:pPr>
      <w:rPr>
        <w:rFonts w:ascii="Courier New" w:hAnsi="Courier New" w:hint="default"/>
      </w:rPr>
    </w:lvl>
    <w:lvl w:ilvl="8" w:tplc="21483682">
      <w:start w:val="1"/>
      <w:numFmt w:val="bullet"/>
      <w:lvlText w:val=""/>
      <w:lvlJc w:val="left"/>
      <w:pPr>
        <w:ind w:left="6120" w:hanging="360"/>
      </w:pPr>
      <w:rPr>
        <w:rFonts w:ascii="Wingdings" w:hAnsi="Wingdings" w:hint="default"/>
      </w:rPr>
    </w:lvl>
  </w:abstractNum>
  <w:abstractNum w:abstractNumId="29" w15:restartNumberingAfterBreak="0">
    <w:nsid w:val="642D5B90"/>
    <w:multiLevelType w:val="hybridMultilevel"/>
    <w:tmpl w:val="D488F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9D69FD"/>
    <w:multiLevelType w:val="hybridMultilevel"/>
    <w:tmpl w:val="DC0EC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D17D83"/>
    <w:multiLevelType w:val="hybridMultilevel"/>
    <w:tmpl w:val="A152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66B7E"/>
    <w:multiLevelType w:val="hybridMultilevel"/>
    <w:tmpl w:val="824E4AB2"/>
    <w:lvl w:ilvl="0" w:tplc="FFFFFFF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0B52B8"/>
    <w:multiLevelType w:val="hybridMultilevel"/>
    <w:tmpl w:val="6C2A0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73B72"/>
    <w:multiLevelType w:val="hybridMultilevel"/>
    <w:tmpl w:val="6D3E4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20A61"/>
    <w:multiLevelType w:val="hybridMultilevel"/>
    <w:tmpl w:val="AD26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9E630F"/>
    <w:multiLevelType w:val="multilevel"/>
    <w:tmpl w:val="01E2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A570C"/>
    <w:multiLevelType w:val="hybridMultilevel"/>
    <w:tmpl w:val="4BF4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7E13001A"/>
    <w:multiLevelType w:val="hybridMultilevel"/>
    <w:tmpl w:val="35263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32488930">
    <w:abstractNumId w:val="36"/>
  </w:num>
  <w:num w:numId="2" w16cid:durableId="1241983034">
    <w:abstractNumId w:val="31"/>
  </w:num>
  <w:num w:numId="3" w16cid:durableId="1040516873">
    <w:abstractNumId w:val="19"/>
  </w:num>
  <w:num w:numId="4" w16cid:durableId="1956255634">
    <w:abstractNumId w:val="9"/>
  </w:num>
  <w:num w:numId="5" w16cid:durableId="839083162">
    <w:abstractNumId w:val="22"/>
  </w:num>
  <w:num w:numId="6" w16cid:durableId="1641769687">
    <w:abstractNumId w:val="35"/>
  </w:num>
  <w:num w:numId="7" w16cid:durableId="960919905">
    <w:abstractNumId w:val="3"/>
  </w:num>
  <w:num w:numId="8" w16cid:durableId="906841143">
    <w:abstractNumId w:val="15"/>
  </w:num>
  <w:num w:numId="9" w16cid:durableId="1286886266">
    <w:abstractNumId w:val="24"/>
  </w:num>
  <w:num w:numId="10" w16cid:durableId="692195326">
    <w:abstractNumId w:val="14"/>
  </w:num>
  <w:num w:numId="11" w16cid:durableId="2103672743">
    <w:abstractNumId w:val="20"/>
  </w:num>
  <w:num w:numId="12" w16cid:durableId="1649943824">
    <w:abstractNumId w:val="26"/>
  </w:num>
  <w:num w:numId="13" w16cid:durableId="1676496546">
    <w:abstractNumId w:val="4"/>
  </w:num>
  <w:num w:numId="14" w16cid:durableId="1285187986">
    <w:abstractNumId w:val="28"/>
  </w:num>
  <w:num w:numId="15" w16cid:durableId="1732187958">
    <w:abstractNumId w:val="11"/>
  </w:num>
  <w:num w:numId="16" w16cid:durableId="929042054">
    <w:abstractNumId w:val="38"/>
  </w:num>
  <w:num w:numId="17" w16cid:durableId="1353653166">
    <w:abstractNumId w:val="6"/>
  </w:num>
  <w:num w:numId="18" w16cid:durableId="482157572">
    <w:abstractNumId w:val="34"/>
  </w:num>
  <w:num w:numId="19" w16cid:durableId="1830251291">
    <w:abstractNumId w:val="0"/>
  </w:num>
  <w:num w:numId="20" w16cid:durableId="1047411029">
    <w:abstractNumId w:val="27"/>
  </w:num>
  <w:num w:numId="21" w16cid:durableId="1681732918">
    <w:abstractNumId w:val="18"/>
  </w:num>
  <w:num w:numId="22" w16cid:durableId="1657221999">
    <w:abstractNumId w:val="33"/>
  </w:num>
  <w:num w:numId="23" w16cid:durableId="231547894">
    <w:abstractNumId w:val="16"/>
  </w:num>
  <w:num w:numId="24" w16cid:durableId="64190053">
    <w:abstractNumId w:val="32"/>
  </w:num>
  <w:num w:numId="25" w16cid:durableId="1401950072">
    <w:abstractNumId w:val="2"/>
  </w:num>
  <w:num w:numId="26" w16cid:durableId="1425416446">
    <w:abstractNumId w:val="25"/>
  </w:num>
  <w:num w:numId="27" w16cid:durableId="1275483767">
    <w:abstractNumId w:val="30"/>
  </w:num>
  <w:num w:numId="28" w16cid:durableId="638414945">
    <w:abstractNumId w:val="17"/>
  </w:num>
  <w:num w:numId="29" w16cid:durableId="693187613">
    <w:abstractNumId w:val="8"/>
  </w:num>
  <w:num w:numId="30" w16cid:durableId="1666855188">
    <w:abstractNumId w:val="12"/>
  </w:num>
  <w:num w:numId="31" w16cid:durableId="1698265991">
    <w:abstractNumId w:val="21"/>
  </w:num>
  <w:num w:numId="32" w16cid:durableId="93478087">
    <w:abstractNumId w:val="37"/>
  </w:num>
  <w:num w:numId="33" w16cid:durableId="582299985">
    <w:abstractNumId w:val="7"/>
  </w:num>
  <w:num w:numId="34" w16cid:durableId="702753479">
    <w:abstractNumId w:val="23"/>
  </w:num>
  <w:num w:numId="35" w16cid:durableId="1701662612">
    <w:abstractNumId w:val="5"/>
  </w:num>
  <w:num w:numId="36" w16cid:durableId="2037075893">
    <w:abstractNumId w:val="13"/>
  </w:num>
  <w:num w:numId="37" w16cid:durableId="729578894">
    <w:abstractNumId w:val="1"/>
  </w:num>
  <w:num w:numId="38" w16cid:durableId="967202178">
    <w:abstractNumId w:val="10"/>
  </w:num>
  <w:num w:numId="39" w16cid:durableId="90802998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007A6"/>
    <w:rsid w:val="00000A22"/>
    <w:rsid w:val="00001E46"/>
    <w:rsid w:val="0000206E"/>
    <w:rsid w:val="00002775"/>
    <w:rsid w:val="000036C4"/>
    <w:rsid w:val="0000389C"/>
    <w:rsid w:val="0000497A"/>
    <w:rsid w:val="00004E69"/>
    <w:rsid w:val="0000551D"/>
    <w:rsid w:val="00005B26"/>
    <w:rsid w:val="00006F4B"/>
    <w:rsid w:val="00007B3B"/>
    <w:rsid w:val="00010747"/>
    <w:rsid w:val="00012082"/>
    <w:rsid w:val="000120AB"/>
    <w:rsid w:val="0001511A"/>
    <w:rsid w:val="0001530C"/>
    <w:rsid w:val="00015F8E"/>
    <w:rsid w:val="0001763D"/>
    <w:rsid w:val="00017FBB"/>
    <w:rsid w:val="0002078F"/>
    <w:rsid w:val="00020946"/>
    <w:rsid w:val="000213EA"/>
    <w:rsid w:val="00021813"/>
    <w:rsid w:val="00022188"/>
    <w:rsid w:val="0002253D"/>
    <w:rsid w:val="00022C00"/>
    <w:rsid w:val="00022F16"/>
    <w:rsid w:val="00023DCD"/>
    <w:rsid w:val="00023E3E"/>
    <w:rsid w:val="0002400D"/>
    <w:rsid w:val="000240B8"/>
    <w:rsid w:val="0002466C"/>
    <w:rsid w:val="000248C2"/>
    <w:rsid w:val="00024A5F"/>
    <w:rsid w:val="00024C32"/>
    <w:rsid w:val="00025ADB"/>
    <w:rsid w:val="00025E74"/>
    <w:rsid w:val="00026378"/>
    <w:rsid w:val="00026F86"/>
    <w:rsid w:val="000276BF"/>
    <w:rsid w:val="0003005E"/>
    <w:rsid w:val="000303CA"/>
    <w:rsid w:val="00030DDC"/>
    <w:rsid w:val="00031055"/>
    <w:rsid w:val="00031CC5"/>
    <w:rsid w:val="00032A3A"/>
    <w:rsid w:val="0003302D"/>
    <w:rsid w:val="00033362"/>
    <w:rsid w:val="00033701"/>
    <w:rsid w:val="000337E3"/>
    <w:rsid w:val="00033CA8"/>
    <w:rsid w:val="0003531C"/>
    <w:rsid w:val="000353E0"/>
    <w:rsid w:val="000354CC"/>
    <w:rsid w:val="00036BBE"/>
    <w:rsid w:val="00036ED0"/>
    <w:rsid w:val="000410C7"/>
    <w:rsid w:val="0004153F"/>
    <w:rsid w:val="00041EFA"/>
    <w:rsid w:val="0004200A"/>
    <w:rsid w:val="00044425"/>
    <w:rsid w:val="00044943"/>
    <w:rsid w:val="00044E8A"/>
    <w:rsid w:val="00045DA0"/>
    <w:rsid w:val="00046082"/>
    <w:rsid w:val="0005014E"/>
    <w:rsid w:val="0005143D"/>
    <w:rsid w:val="00052DC3"/>
    <w:rsid w:val="000537C7"/>
    <w:rsid w:val="00053B82"/>
    <w:rsid w:val="0005513A"/>
    <w:rsid w:val="0005526C"/>
    <w:rsid w:val="00055C21"/>
    <w:rsid w:val="000565CB"/>
    <w:rsid w:val="000569B9"/>
    <w:rsid w:val="000569FD"/>
    <w:rsid w:val="00056C7F"/>
    <w:rsid w:val="00057402"/>
    <w:rsid w:val="000575F7"/>
    <w:rsid w:val="00057AB2"/>
    <w:rsid w:val="00057D42"/>
    <w:rsid w:val="0006160E"/>
    <w:rsid w:val="000625DF"/>
    <w:rsid w:val="00062A02"/>
    <w:rsid w:val="00062A1D"/>
    <w:rsid w:val="00063804"/>
    <w:rsid w:val="00063AB6"/>
    <w:rsid w:val="00063BFD"/>
    <w:rsid w:val="00063C1A"/>
    <w:rsid w:val="0006501C"/>
    <w:rsid w:val="00065620"/>
    <w:rsid w:val="000657F6"/>
    <w:rsid w:val="00065A4A"/>
    <w:rsid w:val="00065CEC"/>
    <w:rsid w:val="00066012"/>
    <w:rsid w:val="0006649B"/>
    <w:rsid w:val="00066585"/>
    <w:rsid w:val="00067162"/>
    <w:rsid w:val="000701C7"/>
    <w:rsid w:val="000707B2"/>
    <w:rsid w:val="00071462"/>
    <w:rsid w:val="000715B1"/>
    <w:rsid w:val="00071629"/>
    <w:rsid w:val="00071863"/>
    <w:rsid w:val="000728D4"/>
    <w:rsid w:val="00072C26"/>
    <w:rsid w:val="00073017"/>
    <w:rsid w:val="00073826"/>
    <w:rsid w:val="000741DE"/>
    <w:rsid w:val="00074716"/>
    <w:rsid w:val="00074F3B"/>
    <w:rsid w:val="00075643"/>
    <w:rsid w:val="00075996"/>
    <w:rsid w:val="000766BE"/>
    <w:rsid w:val="00077633"/>
    <w:rsid w:val="00077CDE"/>
    <w:rsid w:val="00077DC8"/>
    <w:rsid w:val="00080602"/>
    <w:rsid w:val="00080A1C"/>
    <w:rsid w:val="00081307"/>
    <w:rsid w:val="00082CC4"/>
    <w:rsid w:val="000834F2"/>
    <w:rsid w:val="00083ABB"/>
    <w:rsid w:val="000846BA"/>
    <w:rsid w:val="00084A09"/>
    <w:rsid w:val="00085553"/>
    <w:rsid w:val="000867A6"/>
    <w:rsid w:val="00087AC3"/>
    <w:rsid w:val="00090012"/>
    <w:rsid w:val="00090739"/>
    <w:rsid w:val="0009096E"/>
    <w:rsid w:val="00090D14"/>
    <w:rsid w:val="00091A81"/>
    <w:rsid w:val="0009217E"/>
    <w:rsid w:val="00092CA2"/>
    <w:rsid w:val="000934B3"/>
    <w:rsid w:val="00093F6D"/>
    <w:rsid w:val="00094022"/>
    <w:rsid w:val="00095137"/>
    <w:rsid w:val="00095A3C"/>
    <w:rsid w:val="000970A3"/>
    <w:rsid w:val="000979BE"/>
    <w:rsid w:val="00097BF4"/>
    <w:rsid w:val="000A0A99"/>
    <w:rsid w:val="000A17C3"/>
    <w:rsid w:val="000A1891"/>
    <w:rsid w:val="000A1E60"/>
    <w:rsid w:val="000A359B"/>
    <w:rsid w:val="000A4BFE"/>
    <w:rsid w:val="000A5207"/>
    <w:rsid w:val="000A538B"/>
    <w:rsid w:val="000A5525"/>
    <w:rsid w:val="000A6BB0"/>
    <w:rsid w:val="000A7202"/>
    <w:rsid w:val="000B09E4"/>
    <w:rsid w:val="000B0EE5"/>
    <w:rsid w:val="000B1259"/>
    <w:rsid w:val="000B1547"/>
    <w:rsid w:val="000B1748"/>
    <w:rsid w:val="000B176C"/>
    <w:rsid w:val="000B2837"/>
    <w:rsid w:val="000B344A"/>
    <w:rsid w:val="000B3E34"/>
    <w:rsid w:val="000B3F0C"/>
    <w:rsid w:val="000B3FC1"/>
    <w:rsid w:val="000B4024"/>
    <w:rsid w:val="000B59DB"/>
    <w:rsid w:val="000B5CE8"/>
    <w:rsid w:val="000B68E6"/>
    <w:rsid w:val="000B6A4E"/>
    <w:rsid w:val="000B7160"/>
    <w:rsid w:val="000B79CA"/>
    <w:rsid w:val="000B7DEB"/>
    <w:rsid w:val="000C00E6"/>
    <w:rsid w:val="000C1FC9"/>
    <w:rsid w:val="000C2212"/>
    <w:rsid w:val="000C22E1"/>
    <w:rsid w:val="000C2BAA"/>
    <w:rsid w:val="000C3075"/>
    <w:rsid w:val="000C3C8B"/>
    <w:rsid w:val="000C3D3E"/>
    <w:rsid w:val="000C4217"/>
    <w:rsid w:val="000C4C71"/>
    <w:rsid w:val="000C5574"/>
    <w:rsid w:val="000C55A8"/>
    <w:rsid w:val="000C57DD"/>
    <w:rsid w:val="000C5B5D"/>
    <w:rsid w:val="000C68C8"/>
    <w:rsid w:val="000C7F36"/>
    <w:rsid w:val="000D0BFD"/>
    <w:rsid w:val="000D12C7"/>
    <w:rsid w:val="000D23D6"/>
    <w:rsid w:val="000D2DBD"/>
    <w:rsid w:val="000D30D5"/>
    <w:rsid w:val="000D3B26"/>
    <w:rsid w:val="000D4590"/>
    <w:rsid w:val="000D51F9"/>
    <w:rsid w:val="000D582F"/>
    <w:rsid w:val="000D628E"/>
    <w:rsid w:val="000D65EA"/>
    <w:rsid w:val="000D6C96"/>
    <w:rsid w:val="000D7C77"/>
    <w:rsid w:val="000D7E2A"/>
    <w:rsid w:val="000E0357"/>
    <w:rsid w:val="000E0F4D"/>
    <w:rsid w:val="000E10D6"/>
    <w:rsid w:val="000E13F9"/>
    <w:rsid w:val="000E14F6"/>
    <w:rsid w:val="000E1B2E"/>
    <w:rsid w:val="000E1D5A"/>
    <w:rsid w:val="000E20F8"/>
    <w:rsid w:val="000E3C89"/>
    <w:rsid w:val="000E4C33"/>
    <w:rsid w:val="000E4DB3"/>
    <w:rsid w:val="000E5145"/>
    <w:rsid w:val="000E66E2"/>
    <w:rsid w:val="000E6F2A"/>
    <w:rsid w:val="000F1116"/>
    <w:rsid w:val="000F164D"/>
    <w:rsid w:val="000F18D6"/>
    <w:rsid w:val="000F1B4B"/>
    <w:rsid w:val="000F22FD"/>
    <w:rsid w:val="000F3641"/>
    <w:rsid w:val="000F401A"/>
    <w:rsid w:val="000F459A"/>
    <w:rsid w:val="000F5439"/>
    <w:rsid w:val="000F6978"/>
    <w:rsid w:val="000F6B02"/>
    <w:rsid w:val="000F7061"/>
    <w:rsid w:val="000F780F"/>
    <w:rsid w:val="00100150"/>
    <w:rsid w:val="0010026D"/>
    <w:rsid w:val="00100598"/>
    <w:rsid w:val="001012B9"/>
    <w:rsid w:val="00101B24"/>
    <w:rsid w:val="00101DD8"/>
    <w:rsid w:val="00101DDF"/>
    <w:rsid w:val="001033BD"/>
    <w:rsid w:val="0010392B"/>
    <w:rsid w:val="00103D6B"/>
    <w:rsid w:val="00104573"/>
    <w:rsid w:val="001047F4"/>
    <w:rsid w:val="00104980"/>
    <w:rsid w:val="001057C9"/>
    <w:rsid w:val="00106FF7"/>
    <w:rsid w:val="00111621"/>
    <w:rsid w:val="00113F54"/>
    <w:rsid w:val="00114274"/>
    <w:rsid w:val="001142D8"/>
    <w:rsid w:val="00115613"/>
    <w:rsid w:val="001176FA"/>
    <w:rsid w:val="00120D10"/>
    <w:rsid w:val="00121D08"/>
    <w:rsid w:val="0012296E"/>
    <w:rsid w:val="001229C7"/>
    <w:rsid w:val="00122B90"/>
    <w:rsid w:val="00123D0C"/>
    <w:rsid w:val="00123E53"/>
    <w:rsid w:val="001245D4"/>
    <w:rsid w:val="001256BD"/>
    <w:rsid w:val="00126C1E"/>
    <w:rsid w:val="00126E39"/>
    <w:rsid w:val="00126EC4"/>
    <w:rsid w:val="00126F3C"/>
    <w:rsid w:val="00130F36"/>
    <w:rsid w:val="001317D0"/>
    <w:rsid w:val="00131D83"/>
    <w:rsid w:val="00132088"/>
    <w:rsid w:val="00134D19"/>
    <w:rsid w:val="001351D9"/>
    <w:rsid w:val="00135452"/>
    <w:rsid w:val="00135666"/>
    <w:rsid w:val="00136A5A"/>
    <w:rsid w:val="001374BB"/>
    <w:rsid w:val="00137677"/>
    <w:rsid w:val="00137B41"/>
    <w:rsid w:val="00140B4B"/>
    <w:rsid w:val="00141958"/>
    <w:rsid w:val="00142B99"/>
    <w:rsid w:val="00142BA2"/>
    <w:rsid w:val="001435DF"/>
    <w:rsid w:val="00144088"/>
    <w:rsid w:val="0014415E"/>
    <w:rsid w:val="0014491D"/>
    <w:rsid w:val="0014604A"/>
    <w:rsid w:val="0014708E"/>
    <w:rsid w:val="0015005F"/>
    <w:rsid w:val="001507A8"/>
    <w:rsid w:val="00150E2C"/>
    <w:rsid w:val="001513BC"/>
    <w:rsid w:val="00151772"/>
    <w:rsid w:val="0015201F"/>
    <w:rsid w:val="00152529"/>
    <w:rsid w:val="0015476A"/>
    <w:rsid w:val="001548F7"/>
    <w:rsid w:val="00155E9D"/>
    <w:rsid w:val="00156962"/>
    <w:rsid w:val="00161132"/>
    <w:rsid w:val="0016122A"/>
    <w:rsid w:val="001616E4"/>
    <w:rsid w:val="001620E2"/>
    <w:rsid w:val="0016215B"/>
    <w:rsid w:val="00164FD1"/>
    <w:rsid w:val="001656C7"/>
    <w:rsid w:val="00165DD5"/>
    <w:rsid w:val="00165FE6"/>
    <w:rsid w:val="00166101"/>
    <w:rsid w:val="00166443"/>
    <w:rsid w:val="001669EE"/>
    <w:rsid w:val="00166FD4"/>
    <w:rsid w:val="001672FF"/>
    <w:rsid w:val="00167600"/>
    <w:rsid w:val="00167F8E"/>
    <w:rsid w:val="001701B0"/>
    <w:rsid w:val="00170F82"/>
    <w:rsid w:val="00171494"/>
    <w:rsid w:val="001719B1"/>
    <w:rsid w:val="001719CC"/>
    <w:rsid w:val="00171EAE"/>
    <w:rsid w:val="0017274A"/>
    <w:rsid w:val="00172DFD"/>
    <w:rsid w:val="00172F90"/>
    <w:rsid w:val="0017429E"/>
    <w:rsid w:val="00174457"/>
    <w:rsid w:val="00175246"/>
    <w:rsid w:val="00176DA6"/>
    <w:rsid w:val="00177C97"/>
    <w:rsid w:val="0018075F"/>
    <w:rsid w:val="001810A7"/>
    <w:rsid w:val="00182332"/>
    <w:rsid w:val="0018272D"/>
    <w:rsid w:val="00183F16"/>
    <w:rsid w:val="00184498"/>
    <w:rsid w:val="00184EB3"/>
    <w:rsid w:val="001859B7"/>
    <w:rsid w:val="00186AEA"/>
    <w:rsid w:val="00186BD6"/>
    <w:rsid w:val="00187372"/>
    <w:rsid w:val="00190367"/>
    <w:rsid w:val="00190C77"/>
    <w:rsid w:val="00191BDE"/>
    <w:rsid w:val="00193957"/>
    <w:rsid w:val="00194BD6"/>
    <w:rsid w:val="001952A7"/>
    <w:rsid w:val="001956DF"/>
    <w:rsid w:val="00196605"/>
    <w:rsid w:val="00196F11"/>
    <w:rsid w:val="00197F21"/>
    <w:rsid w:val="001A0341"/>
    <w:rsid w:val="001A1795"/>
    <w:rsid w:val="001A1811"/>
    <w:rsid w:val="001A20CA"/>
    <w:rsid w:val="001A283F"/>
    <w:rsid w:val="001A293F"/>
    <w:rsid w:val="001A3031"/>
    <w:rsid w:val="001A41AE"/>
    <w:rsid w:val="001A4AC3"/>
    <w:rsid w:val="001A4CAA"/>
    <w:rsid w:val="001A5185"/>
    <w:rsid w:val="001A5325"/>
    <w:rsid w:val="001A5B1A"/>
    <w:rsid w:val="001A5D45"/>
    <w:rsid w:val="001A5ED5"/>
    <w:rsid w:val="001A65FF"/>
    <w:rsid w:val="001A6685"/>
    <w:rsid w:val="001A7561"/>
    <w:rsid w:val="001A7901"/>
    <w:rsid w:val="001A7904"/>
    <w:rsid w:val="001A796D"/>
    <w:rsid w:val="001A7CA4"/>
    <w:rsid w:val="001B06DA"/>
    <w:rsid w:val="001B0C64"/>
    <w:rsid w:val="001B1733"/>
    <w:rsid w:val="001B215C"/>
    <w:rsid w:val="001B2562"/>
    <w:rsid w:val="001B2E51"/>
    <w:rsid w:val="001B2E61"/>
    <w:rsid w:val="001B3D59"/>
    <w:rsid w:val="001B557E"/>
    <w:rsid w:val="001B6DAA"/>
    <w:rsid w:val="001C0851"/>
    <w:rsid w:val="001C0863"/>
    <w:rsid w:val="001C097D"/>
    <w:rsid w:val="001C1356"/>
    <w:rsid w:val="001C1B94"/>
    <w:rsid w:val="001C1F18"/>
    <w:rsid w:val="001C219B"/>
    <w:rsid w:val="001C21A6"/>
    <w:rsid w:val="001C223D"/>
    <w:rsid w:val="001C2B84"/>
    <w:rsid w:val="001C348C"/>
    <w:rsid w:val="001C3625"/>
    <w:rsid w:val="001C3730"/>
    <w:rsid w:val="001C4B0F"/>
    <w:rsid w:val="001C574D"/>
    <w:rsid w:val="001C6E2D"/>
    <w:rsid w:val="001C6F61"/>
    <w:rsid w:val="001C7274"/>
    <w:rsid w:val="001C736B"/>
    <w:rsid w:val="001C7B7F"/>
    <w:rsid w:val="001C7BAD"/>
    <w:rsid w:val="001D0B67"/>
    <w:rsid w:val="001D1263"/>
    <w:rsid w:val="001D239F"/>
    <w:rsid w:val="001D3096"/>
    <w:rsid w:val="001D359C"/>
    <w:rsid w:val="001D38BD"/>
    <w:rsid w:val="001D4F1F"/>
    <w:rsid w:val="001D6981"/>
    <w:rsid w:val="001D6C06"/>
    <w:rsid w:val="001E0323"/>
    <w:rsid w:val="001E193E"/>
    <w:rsid w:val="001E23DB"/>
    <w:rsid w:val="001E411D"/>
    <w:rsid w:val="001E4DAA"/>
    <w:rsid w:val="001E515E"/>
    <w:rsid w:val="001E556A"/>
    <w:rsid w:val="001E57DF"/>
    <w:rsid w:val="001E6D0D"/>
    <w:rsid w:val="001E6FDA"/>
    <w:rsid w:val="001E7680"/>
    <w:rsid w:val="001E795E"/>
    <w:rsid w:val="001E7A19"/>
    <w:rsid w:val="001E7AE4"/>
    <w:rsid w:val="001F09E2"/>
    <w:rsid w:val="001F1673"/>
    <w:rsid w:val="001F1938"/>
    <w:rsid w:val="001F1E22"/>
    <w:rsid w:val="001F222E"/>
    <w:rsid w:val="001F2A0C"/>
    <w:rsid w:val="001F2C27"/>
    <w:rsid w:val="001F4008"/>
    <w:rsid w:val="001F4545"/>
    <w:rsid w:val="001F4893"/>
    <w:rsid w:val="001F4A0C"/>
    <w:rsid w:val="001F5802"/>
    <w:rsid w:val="001F6FF8"/>
    <w:rsid w:val="001F7574"/>
    <w:rsid w:val="002009E6"/>
    <w:rsid w:val="00201128"/>
    <w:rsid w:val="002012B9"/>
    <w:rsid w:val="0020175B"/>
    <w:rsid w:val="00201C9F"/>
    <w:rsid w:val="0020259E"/>
    <w:rsid w:val="00203006"/>
    <w:rsid w:val="002046FE"/>
    <w:rsid w:val="00206EF9"/>
    <w:rsid w:val="002070E7"/>
    <w:rsid w:val="00210C1E"/>
    <w:rsid w:val="00211249"/>
    <w:rsid w:val="002115C2"/>
    <w:rsid w:val="0021194E"/>
    <w:rsid w:val="00212B1D"/>
    <w:rsid w:val="002138BD"/>
    <w:rsid w:val="00214C50"/>
    <w:rsid w:val="00216DB7"/>
    <w:rsid w:val="00216E6B"/>
    <w:rsid w:val="00216F61"/>
    <w:rsid w:val="00221A4A"/>
    <w:rsid w:val="00222273"/>
    <w:rsid w:val="00222F80"/>
    <w:rsid w:val="002235E9"/>
    <w:rsid w:val="00223676"/>
    <w:rsid w:val="00225B0C"/>
    <w:rsid w:val="00226294"/>
    <w:rsid w:val="00226B32"/>
    <w:rsid w:val="00227572"/>
    <w:rsid w:val="0023045D"/>
    <w:rsid w:val="00230B10"/>
    <w:rsid w:val="00233418"/>
    <w:rsid w:val="00233A39"/>
    <w:rsid w:val="00233AC1"/>
    <w:rsid w:val="0023524E"/>
    <w:rsid w:val="0023574E"/>
    <w:rsid w:val="00235EA8"/>
    <w:rsid w:val="00236048"/>
    <w:rsid w:val="00236F34"/>
    <w:rsid w:val="00237C81"/>
    <w:rsid w:val="002404BB"/>
    <w:rsid w:val="00240A7D"/>
    <w:rsid w:val="00240AD5"/>
    <w:rsid w:val="00242656"/>
    <w:rsid w:val="00242761"/>
    <w:rsid w:val="00242E6F"/>
    <w:rsid w:val="002430C0"/>
    <w:rsid w:val="002434AF"/>
    <w:rsid w:val="00245372"/>
    <w:rsid w:val="002465FA"/>
    <w:rsid w:val="002469BE"/>
    <w:rsid w:val="00246BBE"/>
    <w:rsid w:val="00246EB6"/>
    <w:rsid w:val="0024728A"/>
    <w:rsid w:val="002505E0"/>
    <w:rsid w:val="00251BB4"/>
    <w:rsid w:val="00252097"/>
    <w:rsid w:val="002523A7"/>
    <w:rsid w:val="00252952"/>
    <w:rsid w:val="00252AF2"/>
    <w:rsid w:val="00252E5F"/>
    <w:rsid w:val="00253B95"/>
    <w:rsid w:val="0025409D"/>
    <w:rsid w:val="00254117"/>
    <w:rsid w:val="002542A6"/>
    <w:rsid w:val="00254A52"/>
    <w:rsid w:val="00254DD1"/>
    <w:rsid w:val="00255D4A"/>
    <w:rsid w:val="002563E4"/>
    <w:rsid w:val="00256AA2"/>
    <w:rsid w:val="00256B23"/>
    <w:rsid w:val="00256BC9"/>
    <w:rsid w:val="00256C02"/>
    <w:rsid w:val="002576D0"/>
    <w:rsid w:val="002576E8"/>
    <w:rsid w:val="002607D3"/>
    <w:rsid w:val="0026150A"/>
    <w:rsid w:val="00263058"/>
    <w:rsid w:val="00263EB4"/>
    <w:rsid w:val="00263F1D"/>
    <w:rsid w:val="00264192"/>
    <w:rsid w:val="00264785"/>
    <w:rsid w:val="00265690"/>
    <w:rsid w:val="0026618C"/>
    <w:rsid w:val="002663AB"/>
    <w:rsid w:val="00266D05"/>
    <w:rsid w:val="002675D6"/>
    <w:rsid w:val="00267FA0"/>
    <w:rsid w:val="00270000"/>
    <w:rsid w:val="00270296"/>
    <w:rsid w:val="0027144F"/>
    <w:rsid w:val="002715C1"/>
    <w:rsid w:val="00271968"/>
    <w:rsid w:val="00272F4E"/>
    <w:rsid w:val="002731E3"/>
    <w:rsid w:val="00276057"/>
    <w:rsid w:val="002764B8"/>
    <w:rsid w:val="0027657B"/>
    <w:rsid w:val="002773E6"/>
    <w:rsid w:val="00277708"/>
    <w:rsid w:val="00280085"/>
    <w:rsid w:val="0028100E"/>
    <w:rsid w:val="00281087"/>
    <w:rsid w:val="0028111D"/>
    <w:rsid w:val="002816FB"/>
    <w:rsid w:val="00281927"/>
    <w:rsid w:val="00281990"/>
    <w:rsid w:val="00281BC0"/>
    <w:rsid w:val="00283B2B"/>
    <w:rsid w:val="00284BA6"/>
    <w:rsid w:val="00284E33"/>
    <w:rsid w:val="0028507A"/>
    <w:rsid w:val="00285AA4"/>
    <w:rsid w:val="00285AD0"/>
    <w:rsid w:val="00285C78"/>
    <w:rsid w:val="0028662B"/>
    <w:rsid w:val="002873C0"/>
    <w:rsid w:val="0028774D"/>
    <w:rsid w:val="00287B3F"/>
    <w:rsid w:val="002907E4"/>
    <w:rsid w:val="00291717"/>
    <w:rsid w:val="00291CD1"/>
    <w:rsid w:val="002936A1"/>
    <w:rsid w:val="002938E2"/>
    <w:rsid w:val="00293AD2"/>
    <w:rsid w:val="00293C18"/>
    <w:rsid w:val="00296A9A"/>
    <w:rsid w:val="00297B91"/>
    <w:rsid w:val="002A01FE"/>
    <w:rsid w:val="002A031A"/>
    <w:rsid w:val="002A032E"/>
    <w:rsid w:val="002A1191"/>
    <w:rsid w:val="002A1B4F"/>
    <w:rsid w:val="002A3485"/>
    <w:rsid w:val="002A366B"/>
    <w:rsid w:val="002A3AB2"/>
    <w:rsid w:val="002A3FEF"/>
    <w:rsid w:val="002A43BB"/>
    <w:rsid w:val="002A4BA4"/>
    <w:rsid w:val="002A527D"/>
    <w:rsid w:val="002A5F79"/>
    <w:rsid w:val="002A6A1B"/>
    <w:rsid w:val="002A730C"/>
    <w:rsid w:val="002B077B"/>
    <w:rsid w:val="002B17D3"/>
    <w:rsid w:val="002B1F53"/>
    <w:rsid w:val="002B242D"/>
    <w:rsid w:val="002B27AB"/>
    <w:rsid w:val="002B27E5"/>
    <w:rsid w:val="002B2E52"/>
    <w:rsid w:val="002B400A"/>
    <w:rsid w:val="002B4119"/>
    <w:rsid w:val="002B5962"/>
    <w:rsid w:val="002B6243"/>
    <w:rsid w:val="002B69D0"/>
    <w:rsid w:val="002B7509"/>
    <w:rsid w:val="002B7983"/>
    <w:rsid w:val="002C0512"/>
    <w:rsid w:val="002C05F8"/>
    <w:rsid w:val="002C0B1E"/>
    <w:rsid w:val="002C0CC1"/>
    <w:rsid w:val="002C1A1E"/>
    <w:rsid w:val="002C2BED"/>
    <w:rsid w:val="002C34A9"/>
    <w:rsid w:val="002C5857"/>
    <w:rsid w:val="002C58B5"/>
    <w:rsid w:val="002C6249"/>
    <w:rsid w:val="002C72A9"/>
    <w:rsid w:val="002C752F"/>
    <w:rsid w:val="002C7A71"/>
    <w:rsid w:val="002D0C0D"/>
    <w:rsid w:val="002D0DC3"/>
    <w:rsid w:val="002D0E99"/>
    <w:rsid w:val="002D1128"/>
    <w:rsid w:val="002D15EA"/>
    <w:rsid w:val="002D2B16"/>
    <w:rsid w:val="002D2D01"/>
    <w:rsid w:val="002D3990"/>
    <w:rsid w:val="002D3A0B"/>
    <w:rsid w:val="002D3C46"/>
    <w:rsid w:val="002D55A1"/>
    <w:rsid w:val="002D55B4"/>
    <w:rsid w:val="002D5677"/>
    <w:rsid w:val="002D7540"/>
    <w:rsid w:val="002D7998"/>
    <w:rsid w:val="002E19B1"/>
    <w:rsid w:val="002E23A0"/>
    <w:rsid w:val="002E28DA"/>
    <w:rsid w:val="002E2BD5"/>
    <w:rsid w:val="002E388A"/>
    <w:rsid w:val="002E3CB7"/>
    <w:rsid w:val="002E40F0"/>
    <w:rsid w:val="002E4B5A"/>
    <w:rsid w:val="002E50BC"/>
    <w:rsid w:val="002E643D"/>
    <w:rsid w:val="002E6F20"/>
    <w:rsid w:val="002E73AF"/>
    <w:rsid w:val="002E78DC"/>
    <w:rsid w:val="002F0123"/>
    <w:rsid w:val="002F047B"/>
    <w:rsid w:val="002F1CEC"/>
    <w:rsid w:val="002F1D3F"/>
    <w:rsid w:val="002F2188"/>
    <w:rsid w:val="002F229D"/>
    <w:rsid w:val="002F258D"/>
    <w:rsid w:val="002F280C"/>
    <w:rsid w:val="002F4889"/>
    <w:rsid w:val="002F4DB0"/>
    <w:rsid w:val="002F4FF5"/>
    <w:rsid w:val="002F5254"/>
    <w:rsid w:val="002F68FF"/>
    <w:rsid w:val="002F694F"/>
    <w:rsid w:val="002F71D4"/>
    <w:rsid w:val="002F7755"/>
    <w:rsid w:val="002F7968"/>
    <w:rsid w:val="002F7ACE"/>
    <w:rsid w:val="00300483"/>
    <w:rsid w:val="003014D1"/>
    <w:rsid w:val="00302B79"/>
    <w:rsid w:val="00303024"/>
    <w:rsid w:val="003034C6"/>
    <w:rsid w:val="00304761"/>
    <w:rsid w:val="003048B6"/>
    <w:rsid w:val="0030532D"/>
    <w:rsid w:val="003055C3"/>
    <w:rsid w:val="00305ED5"/>
    <w:rsid w:val="00306379"/>
    <w:rsid w:val="00306E3E"/>
    <w:rsid w:val="00306E79"/>
    <w:rsid w:val="0030765B"/>
    <w:rsid w:val="00307AAA"/>
    <w:rsid w:val="00310CED"/>
    <w:rsid w:val="003114C0"/>
    <w:rsid w:val="0031152D"/>
    <w:rsid w:val="003116A2"/>
    <w:rsid w:val="00311A69"/>
    <w:rsid w:val="00311D16"/>
    <w:rsid w:val="00311F5B"/>
    <w:rsid w:val="0031285E"/>
    <w:rsid w:val="00313E5C"/>
    <w:rsid w:val="003152F3"/>
    <w:rsid w:val="00315367"/>
    <w:rsid w:val="003156C5"/>
    <w:rsid w:val="0031676A"/>
    <w:rsid w:val="003168C6"/>
    <w:rsid w:val="00317061"/>
    <w:rsid w:val="0031795C"/>
    <w:rsid w:val="00317B9A"/>
    <w:rsid w:val="00317DC7"/>
    <w:rsid w:val="00320037"/>
    <w:rsid w:val="00322149"/>
    <w:rsid w:val="00323592"/>
    <w:rsid w:val="003239A6"/>
    <w:rsid w:val="003260EC"/>
    <w:rsid w:val="00326254"/>
    <w:rsid w:val="00327ECF"/>
    <w:rsid w:val="00330001"/>
    <w:rsid w:val="00330E50"/>
    <w:rsid w:val="00332BC9"/>
    <w:rsid w:val="0033371C"/>
    <w:rsid w:val="00334101"/>
    <w:rsid w:val="0033612B"/>
    <w:rsid w:val="003377A4"/>
    <w:rsid w:val="00340060"/>
    <w:rsid w:val="003404FA"/>
    <w:rsid w:val="00340DF6"/>
    <w:rsid w:val="00341AC6"/>
    <w:rsid w:val="00341BB7"/>
    <w:rsid w:val="0034274D"/>
    <w:rsid w:val="0034284E"/>
    <w:rsid w:val="00342E80"/>
    <w:rsid w:val="0034341D"/>
    <w:rsid w:val="003435F8"/>
    <w:rsid w:val="00344731"/>
    <w:rsid w:val="003454EA"/>
    <w:rsid w:val="00345A16"/>
    <w:rsid w:val="00345CCD"/>
    <w:rsid w:val="00345D55"/>
    <w:rsid w:val="00346205"/>
    <w:rsid w:val="00350829"/>
    <w:rsid w:val="003519BF"/>
    <w:rsid w:val="003529C9"/>
    <w:rsid w:val="0035369C"/>
    <w:rsid w:val="00353C25"/>
    <w:rsid w:val="003548C4"/>
    <w:rsid w:val="00354906"/>
    <w:rsid w:val="00354952"/>
    <w:rsid w:val="00356316"/>
    <w:rsid w:val="003566DE"/>
    <w:rsid w:val="00356FBC"/>
    <w:rsid w:val="0035765B"/>
    <w:rsid w:val="0036008F"/>
    <w:rsid w:val="00360B3B"/>
    <w:rsid w:val="0036159A"/>
    <w:rsid w:val="00362371"/>
    <w:rsid w:val="00363084"/>
    <w:rsid w:val="003634AE"/>
    <w:rsid w:val="00363F7E"/>
    <w:rsid w:val="00364116"/>
    <w:rsid w:val="003644A4"/>
    <w:rsid w:val="00364981"/>
    <w:rsid w:val="00364FB3"/>
    <w:rsid w:val="0036630C"/>
    <w:rsid w:val="00366395"/>
    <w:rsid w:val="00366F08"/>
    <w:rsid w:val="003678D7"/>
    <w:rsid w:val="00367B91"/>
    <w:rsid w:val="00370B18"/>
    <w:rsid w:val="00370F5F"/>
    <w:rsid w:val="00371585"/>
    <w:rsid w:val="00371736"/>
    <w:rsid w:val="00371F46"/>
    <w:rsid w:val="0037237D"/>
    <w:rsid w:val="00372990"/>
    <w:rsid w:val="003730AF"/>
    <w:rsid w:val="00374D27"/>
    <w:rsid w:val="00375470"/>
    <w:rsid w:val="00375489"/>
    <w:rsid w:val="00375851"/>
    <w:rsid w:val="00380BEB"/>
    <w:rsid w:val="003817BD"/>
    <w:rsid w:val="00381A4D"/>
    <w:rsid w:val="003821CE"/>
    <w:rsid w:val="0038291D"/>
    <w:rsid w:val="00382D03"/>
    <w:rsid w:val="00383B2B"/>
    <w:rsid w:val="00383CA0"/>
    <w:rsid w:val="00383D15"/>
    <w:rsid w:val="00383F3A"/>
    <w:rsid w:val="00384A4B"/>
    <w:rsid w:val="00384B8A"/>
    <w:rsid w:val="00385257"/>
    <w:rsid w:val="003865D4"/>
    <w:rsid w:val="00386F0A"/>
    <w:rsid w:val="00387B11"/>
    <w:rsid w:val="00387B2A"/>
    <w:rsid w:val="003911D6"/>
    <w:rsid w:val="003912C2"/>
    <w:rsid w:val="003912FA"/>
    <w:rsid w:val="003936C2"/>
    <w:rsid w:val="00393F8A"/>
    <w:rsid w:val="0039491D"/>
    <w:rsid w:val="00396512"/>
    <w:rsid w:val="003A007D"/>
    <w:rsid w:val="003A0212"/>
    <w:rsid w:val="003A060E"/>
    <w:rsid w:val="003A076B"/>
    <w:rsid w:val="003A0E3C"/>
    <w:rsid w:val="003A1BD7"/>
    <w:rsid w:val="003A1C60"/>
    <w:rsid w:val="003A290A"/>
    <w:rsid w:val="003A36FB"/>
    <w:rsid w:val="003A3875"/>
    <w:rsid w:val="003A3F3B"/>
    <w:rsid w:val="003A4FCC"/>
    <w:rsid w:val="003A5AAF"/>
    <w:rsid w:val="003A5CC5"/>
    <w:rsid w:val="003A648D"/>
    <w:rsid w:val="003A6969"/>
    <w:rsid w:val="003A6F0A"/>
    <w:rsid w:val="003A7D02"/>
    <w:rsid w:val="003B22C7"/>
    <w:rsid w:val="003B280E"/>
    <w:rsid w:val="003B29B1"/>
    <w:rsid w:val="003B31CF"/>
    <w:rsid w:val="003B35D6"/>
    <w:rsid w:val="003B3A32"/>
    <w:rsid w:val="003B4410"/>
    <w:rsid w:val="003B4839"/>
    <w:rsid w:val="003B4D0A"/>
    <w:rsid w:val="003B4EF5"/>
    <w:rsid w:val="003B4FFF"/>
    <w:rsid w:val="003B515F"/>
    <w:rsid w:val="003B5316"/>
    <w:rsid w:val="003B62AE"/>
    <w:rsid w:val="003B70E7"/>
    <w:rsid w:val="003B70FF"/>
    <w:rsid w:val="003B7138"/>
    <w:rsid w:val="003C12FB"/>
    <w:rsid w:val="003C1B82"/>
    <w:rsid w:val="003C3D0B"/>
    <w:rsid w:val="003C3F90"/>
    <w:rsid w:val="003C5884"/>
    <w:rsid w:val="003C58FE"/>
    <w:rsid w:val="003C72B5"/>
    <w:rsid w:val="003D07BA"/>
    <w:rsid w:val="003D0818"/>
    <w:rsid w:val="003D0869"/>
    <w:rsid w:val="003D0C4C"/>
    <w:rsid w:val="003D0FE5"/>
    <w:rsid w:val="003D321B"/>
    <w:rsid w:val="003D32E0"/>
    <w:rsid w:val="003D33BC"/>
    <w:rsid w:val="003D33BF"/>
    <w:rsid w:val="003D3AE0"/>
    <w:rsid w:val="003D4F29"/>
    <w:rsid w:val="003D51A2"/>
    <w:rsid w:val="003D58A7"/>
    <w:rsid w:val="003D5C0A"/>
    <w:rsid w:val="003D6D1A"/>
    <w:rsid w:val="003D703E"/>
    <w:rsid w:val="003D7DB2"/>
    <w:rsid w:val="003E0F60"/>
    <w:rsid w:val="003E1A42"/>
    <w:rsid w:val="003E2875"/>
    <w:rsid w:val="003E2DF1"/>
    <w:rsid w:val="003E3FD8"/>
    <w:rsid w:val="003E4375"/>
    <w:rsid w:val="003E452F"/>
    <w:rsid w:val="003E4A37"/>
    <w:rsid w:val="003E5600"/>
    <w:rsid w:val="003E608A"/>
    <w:rsid w:val="003E68B5"/>
    <w:rsid w:val="003F002F"/>
    <w:rsid w:val="003F0273"/>
    <w:rsid w:val="003F057C"/>
    <w:rsid w:val="003F0CC2"/>
    <w:rsid w:val="003F2745"/>
    <w:rsid w:val="003F4720"/>
    <w:rsid w:val="003F5AF5"/>
    <w:rsid w:val="003F5F19"/>
    <w:rsid w:val="003F6044"/>
    <w:rsid w:val="003F750B"/>
    <w:rsid w:val="004009A0"/>
    <w:rsid w:val="004011E9"/>
    <w:rsid w:val="00401336"/>
    <w:rsid w:val="004017C3"/>
    <w:rsid w:val="00401BAC"/>
    <w:rsid w:val="00402989"/>
    <w:rsid w:val="00402E5B"/>
    <w:rsid w:val="00403BB0"/>
    <w:rsid w:val="00403F24"/>
    <w:rsid w:val="004053A8"/>
    <w:rsid w:val="004064A7"/>
    <w:rsid w:val="0040685F"/>
    <w:rsid w:val="00410984"/>
    <w:rsid w:val="00410DD8"/>
    <w:rsid w:val="00411ED2"/>
    <w:rsid w:val="00412912"/>
    <w:rsid w:val="00412DD0"/>
    <w:rsid w:val="00414AF3"/>
    <w:rsid w:val="00415331"/>
    <w:rsid w:val="00415C6B"/>
    <w:rsid w:val="004169C2"/>
    <w:rsid w:val="004174AF"/>
    <w:rsid w:val="0042020B"/>
    <w:rsid w:val="00420B69"/>
    <w:rsid w:val="004226A9"/>
    <w:rsid w:val="00422F4B"/>
    <w:rsid w:val="004231D1"/>
    <w:rsid w:val="00424456"/>
    <w:rsid w:val="00424F2E"/>
    <w:rsid w:val="004254E4"/>
    <w:rsid w:val="00425870"/>
    <w:rsid w:val="00425FEC"/>
    <w:rsid w:val="00426401"/>
    <w:rsid w:val="004264B6"/>
    <w:rsid w:val="00426B12"/>
    <w:rsid w:val="0042756E"/>
    <w:rsid w:val="004302C8"/>
    <w:rsid w:val="004303AC"/>
    <w:rsid w:val="00430414"/>
    <w:rsid w:val="00430EA1"/>
    <w:rsid w:val="00431721"/>
    <w:rsid w:val="00433B9B"/>
    <w:rsid w:val="00433E92"/>
    <w:rsid w:val="00434186"/>
    <w:rsid w:val="004344BB"/>
    <w:rsid w:val="004363A9"/>
    <w:rsid w:val="00436930"/>
    <w:rsid w:val="00436ED8"/>
    <w:rsid w:val="00440F92"/>
    <w:rsid w:val="004421E8"/>
    <w:rsid w:val="00442565"/>
    <w:rsid w:val="00443859"/>
    <w:rsid w:val="00444C31"/>
    <w:rsid w:val="004453F4"/>
    <w:rsid w:val="00446532"/>
    <w:rsid w:val="0044653F"/>
    <w:rsid w:val="0044671A"/>
    <w:rsid w:val="00446738"/>
    <w:rsid w:val="00446885"/>
    <w:rsid w:val="004474FE"/>
    <w:rsid w:val="0044758D"/>
    <w:rsid w:val="00450DC9"/>
    <w:rsid w:val="004513A0"/>
    <w:rsid w:val="0045171D"/>
    <w:rsid w:val="004519CB"/>
    <w:rsid w:val="00451A61"/>
    <w:rsid w:val="0045295C"/>
    <w:rsid w:val="00452A45"/>
    <w:rsid w:val="00452DD0"/>
    <w:rsid w:val="0045368A"/>
    <w:rsid w:val="00453F49"/>
    <w:rsid w:val="0045422A"/>
    <w:rsid w:val="00454B5D"/>
    <w:rsid w:val="00455017"/>
    <w:rsid w:val="0045546E"/>
    <w:rsid w:val="0045761F"/>
    <w:rsid w:val="00457749"/>
    <w:rsid w:val="00460A1B"/>
    <w:rsid w:val="00460FAD"/>
    <w:rsid w:val="00461098"/>
    <w:rsid w:val="00461869"/>
    <w:rsid w:val="00461899"/>
    <w:rsid w:val="0046255F"/>
    <w:rsid w:val="004627EC"/>
    <w:rsid w:val="004631F2"/>
    <w:rsid w:val="00463541"/>
    <w:rsid w:val="0046390D"/>
    <w:rsid w:val="00463B28"/>
    <w:rsid w:val="00464BF5"/>
    <w:rsid w:val="00464E45"/>
    <w:rsid w:val="004653A0"/>
    <w:rsid w:val="00466876"/>
    <w:rsid w:val="0046706E"/>
    <w:rsid w:val="004708EE"/>
    <w:rsid w:val="004722BA"/>
    <w:rsid w:val="00472384"/>
    <w:rsid w:val="0047316D"/>
    <w:rsid w:val="0047321D"/>
    <w:rsid w:val="00474A18"/>
    <w:rsid w:val="00475C77"/>
    <w:rsid w:val="0047753C"/>
    <w:rsid w:val="00477B51"/>
    <w:rsid w:val="00480098"/>
    <w:rsid w:val="00481E78"/>
    <w:rsid w:val="00481FAE"/>
    <w:rsid w:val="0048370A"/>
    <w:rsid w:val="004839B3"/>
    <w:rsid w:val="00483F52"/>
    <w:rsid w:val="004841C3"/>
    <w:rsid w:val="00485DA8"/>
    <w:rsid w:val="00486D73"/>
    <w:rsid w:val="004871D1"/>
    <w:rsid w:val="00487A1A"/>
    <w:rsid w:val="004900D8"/>
    <w:rsid w:val="00492283"/>
    <w:rsid w:val="00492455"/>
    <w:rsid w:val="0049247C"/>
    <w:rsid w:val="004927E4"/>
    <w:rsid w:val="00492D51"/>
    <w:rsid w:val="004930AD"/>
    <w:rsid w:val="0049397C"/>
    <w:rsid w:val="00493DAC"/>
    <w:rsid w:val="004957F3"/>
    <w:rsid w:val="00495AA8"/>
    <w:rsid w:val="0049629A"/>
    <w:rsid w:val="00496641"/>
    <w:rsid w:val="00496F73"/>
    <w:rsid w:val="004A01E7"/>
    <w:rsid w:val="004A22D5"/>
    <w:rsid w:val="004A3365"/>
    <w:rsid w:val="004A4077"/>
    <w:rsid w:val="004A681A"/>
    <w:rsid w:val="004A6CFE"/>
    <w:rsid w:val="004A7AFD"/>
    <w:rsid w:val="004B08C4"/>
    <w:rsid w:val="004B1080"/>
    <w:rsid w:val="004B1087"/>
    <w:rsid w:val="004B1F23"/>
    <w:rsid w:val="004B2805"/>
    <w:rsid w:val="004B2DD0"/>
    <w:rsid w:val="004B4452"/>
    <w:rsid w:val="004B44E1"/>
    <w:rsid w:val="004B5990"/>
    <w:rsid w:val="004B5D1B"/>
    <w:rsid w:val="004B68AD"/>
    <w:rsid w:val="004B6926"/>
    <w:rsid w:val="004B6A92"/>
    <w:rsid w:val="004B6FA3"/>
    <w:rsid w:val="004B74D9"/>
    <w:rsid w:val="004B7792"/>
    <w:rsid w:val="004C0153"/>
    <w:rsid w:val="004C0F05"/>
    <w:rsid w:val="004C0F93"/>
    <w:rsid w:val="004C13E7"/>
    <w:rsid w:val="004C173B"/>
    <w:rsid w:val="004C1EEA"/>
    <w:rsid w:val="004C219D"/>
    <w:rsid w:val="004C27C5"/>
    <w:rsid w:val="004C391D"/>
    <w:rsid w:val="004C484C"/>
    <w:rsid w:val="004C4A93"/>
    <w:rsid w:val="004C671D"/>
    <w:rsid w:val="004C69B2"/>
    <w:rsid w:val="004C7650"/>
    <w:rsid w:val="004D0108"/>
    <w:rsid w:val="004D042C"/>
    <w:rsid w:val="004D0DF2"/>
    <w:rsid w:val="004D1171"/>
    <w:rsid w:val="004D13F8"/>
    <w:rsid w:val="004D41FD"/>
    <w:rsid w:val="004D4AD7"/>
    <w:rsid w:val="004D52D8"/>
    <w:rsid w:val="004D5A5F"/>
    <w:rsid w:val="004D663F"/>
    <w:rsid w:val="004D68AD"/>
    <w:rsid w:val="004D743E"/>
    <w:rsid w:val="004E1BC9"/>
    <w:rsid w:val="004E2B12"/>
    <w:rsid w:val="004E2D61"/>
    <w:rsid w:val="004E2FA9"/>
    <w:rsid w:val="004E3288"/>
    <w:rsid w:val="004E36F7"/>
    <w:rsid w:val="004E3EC2"/>
    <w:rsid w:val="004E3F54"/>
    <w:rsid w:val="004E4102"/>
    <w:rsid w:val="004E4A1E"/>
    <w:rsid w:val="004E4E6A"/>
    <w:rsid w:val="004E576B"/>
    <w:rsid w:val="004E5CBA"/>
    <w:rsid w:val="004E5D75"/>
    <w:rsid w:val="004E61E0"/>
    <w:rsid w:val="004E6240"/>
    <w:rsid w:val="004E6530"/>
    <w:rsid w:val="004E6BC1"/>
    <w:rsid w:val="004E7B5B"/>
    <w:rsid w:val="004F1212"/>
    <w:rsid w:val="004F1321"/>
    <w:rsid w:val="004F2D43"/>
    <w:rsid w:val="004F2D5C"/>
    <w:rsid w:val="004F3748"/>
    <w:rsid w:val="004F40C0"/>
    <w:rsid w:val="004F6ED6"/>
    <w:rsid w:val="0050050C"/>
    <w:rsid w:val="00500A91"/>
    <w:rsid w:val="005010E4"/>
    <w:rsid w:val="0050278C"/>
    <w:rsid w:val="00502A82"/>
    <w:rsid w:val="005034A4"/>
    <w:rsid w:val="00504DBD"/>
    <w:rsid w:val="00504FBB"/>
    <w:rsid w:val="00505687"/>
    <w:rsid w:val="00505BBD"/>
    <w:rsid w:val="00505E88"/>
    <w:rsid w:val="005065D9"/>
    <w:rsid w:val="00506701"/>
    <w:rsid w:val="00510109"/>
    <w:rsid w:val="005107A4"/>
    <w:rsid w:val="00510AF3"/>
    <w:rsid w:val="00510FC3"/>
    <w:rsid w:val="00511FE2"/>
    <w:rsid w:val="00512980"/>
    <w:rsid w:val="005139C8"/>
    <w:rsid w:val="005152B9"/>
    <w:rsid w:val="00515C76"/>
    <w:rsid w:val="00516DF3"/>
    <w:rsid w:val="00517197"/>
    <w:rsid w:val="00520E41"/>
    <w:rsid w:val="00520FDD"/>
    <w:rsid w:val="00521D6E"/>
    <w:rsid w:val="005228EC"/>
    <w:rsid w:val="00522913"/>
    <w:rsid w:val="00523DE5"/>
    <w:rsid w:val="005241FF"/>
    <w:rsid w:val="00524745"/>
    <w:rsid w:val="00524923"/>
    <w:rsid w:val="0052516B"/>
    <w:rsid w:val="0052561E"/>
    <w:rsid w:val="005257E8"/>
    <w:rsid w:val="005263FD"/>
    <w:rsid w:val="00526BCE"/>
    <w:rsid w:val="00527429"/>
    <w:rsid w:val="00530350"/>
    <w:rsid w:val="00532009"/>
    <w:rsid w:val="0053269D"/>
    <w:rsid w:val="0053348F"/>
    <w:rsid w:val="00535B95"/>
    <w:rsid w:val="00536179"/>
    <w:rsid w:val="005366D1"/>
    <w:rsid w:val="00536F17"/>
    <w:rsid w:val="00537A61"/>
    <w:rsid w:val="0054005B"/>
    <w:rsid w:val="0054070A"/>
    <w:rsid w:val="00541664"/>
    <w:rsid w:val="005419A7"/>
    <w:rsid w:val="00541AEA"/>
    <w:rsid w:val="00542088"/>
    <w:rsid w:val="00542182"/>
    <w:rsid w:val="00542C8E"/>
    <w:rsid w:val="00545652"/>
    <w:rsid w:val="00545B5E"/>
    <w:rsid w:val="005467A5"/>
    <w:rsid w:val="005470A4"/>
    <w:rsid w:val="00547206"/>
    <w:rsid w:val="00550490"/>
    <w:rsid w:val="005507C3"/>
    <w:rsid w:val="00550F86"/>
    <w:rsid w:val="005515A8"/>
    <w:rsid w:val="005518B0"/>
    <w:rsid w:val="00551C50"/>
    <w:rsid w:val="00552812"/>
    <w:rsid w:val="00552A65"/>
    <w:rsid w:val="00553FE9"/>
    <w:rsid w:val="005543F5"/>
    <w:rsid w:val="0055483F"/>
    <w:rsid w:val="00554E97"/>
    <w:rsid w:val="00554EC4"/>
    <w:rsid w:val="00554FAF"/>
    <w:rsid w:val="00555101"/>
    <w:rsid w:val="00555557"/>
    <w:rsid w:val="0055652B"/>
    <w:rsid w:val="00556D61"/>
    <w:rsid w:val="00556FA2"/>
    <w:rsid w:val="00560290"/>
    <w:rsid w:val="0056113F"/>
    <w:rsid w:val="005615E4"/>
    <w:rsid w:val="00562261"/>
    <w:rsid w:val="00562417"/>
    <w:rsid w:val="00562A66"/>
    <w:rsid w:val="00563037"/>
    <w:rsid w:val="00563061"/>
    <w:rsid w:val="00564A1A"/>
    <w:rsid w:val="0056547A"/>
    <w:rsid w:val="00566526"/>
    <w:rsid w:val="00566578"/>
    <w:rsid w:val="0056691F"/>
    <w:rsid w:val="005671C7"/>
    <w:rsid w:val="005673FE"/>
    <w:rsid w:val="005677F0"/>
    <w:rsid w:val="0057013E"/>
    <w:rsid w:val="00570554"/>
    <w:rsid w:val="00570832"/>
    <w:rsid w:val="0057126B"/>
    <w:rsid w:val="00572019"/>
    <w:rsid w:val="00572237"/>
    <w:rsid w:val="005723A9"/>
    <w:rsid w:val="00572C93"/>
    <w:rsid w:val="00573408"/>
    <w:rsid w:val="00573F75"/>
    <w:rsid w:val="00575430"/>
    <w:rsid w:val="00576FDE"/>
    <w:rsid w:val="005806B0"/>
    <w:rsid w:val="00581216"/>
    <w:rsid w:val="00581770"/>
    <w:rsid w:val="0058194E"/>
    <w:rsid w:val="00582782"/>
    <w:rsid w:val="00582C0A"/>
    <w:rsid w:val="00582D50"/>
    <w:rsid w:val="005838FE"/>
    <w:rsid w:val="00584995"/>
    <w:rsid w:val="00584B17"/>
    <w:rsid w:val="0058610F"/>
    <w:rsid w:val="00586D97"/>
    <w:rsid w:val="00587393"/>
    <w:rsid w:val="005875C4"/>
    <w:rsid w:val="0058778D"/>
    <w:rsid w:val="00587D43"/>
    <w:rsid w:val="00590F8A"/>
    <w:rsid w:val="00591144"/>
    <w:rsid w:val="00592630"/>
    <w:rsid w:val="00592A3D"/>
    <w:rsid w:val="0059384C"/>
    <w:rsid w:val="00593BD7"/>
    <w:rsid w:val="0059458F"/>
    <w:rsid w:val="00594C02"/>
    <w:rsid w:val="00594E71"/>
    <w:rsid w:val="005953B1"/>
    <w:rsid w:val="00597F36"/>
    <w:rsid w:val="005A019D"/>
    <w:rsid w:val="005A151E"/>
    <w:rsid w:val="005A2728"/>
    <w:rsid w:val="005A2A1A"/>
    <w:rsid w:val="005A3769"/>
    <w:rsid w:val="005A4D47"/>
    <w:rsid w:val="005A5711"/>
    <w:rsid w:val="005A629D"/>
    <w:rsid w:val="005A79D1"/>
    <w:rsid w:val="005A7B78"/>
    <w:rsid w:val="005B0462"/>
    <w:rsid w:val="005B0B58"/>
    <w:rsid w:val="005B1BBB"/>
    <w:rsid w:val="005B1BFC"/>
    <w:rsid w:val="005B2559"/>
    <w:rsid w:val="005B295C"/>
    <w:rsid w:val="005B2970"/>
    <w:rsid w:val="005B2ACD"/>
    <w:rsid w:val="005B38A5"/>
    <w:rsid w:val="005B4424"/>
    <w:rsid w:val="005B460C"/>
    <w:rsid w:val="005B5097"/>
    <w:rsid w:val="005B50B6"/>
    <w:rsid w:val="005B64A4"/>
    <w:rsid w:val="005B665E"/>
    <w:rsid w:val="005B6F18"/>
    <w:rsid w:val="005B7A67"/>
    <w:rsid w:val="005B7FE0"/>
    <w:rsid w:val="005C1E95"/>
    <w:rsid w:val="005C2D1E"/>
    <w:rsid w:val="005C45AD"/>
    <w:rsid w:val="005C47C5"/>
    <w:rsid w:val="005C49D1"/>
    <w:rsid w:val="005C54E9"/>
    <w:rsid w:val="005C592A"/>
    <w:rsid w:val="005C72DE"/>
    <w:rsid w:val="005C7A40"/>
    <w:rsid w:val="005C7C25"/>
    <w:rsid w:val="005C7EA6"/>
    <w:rsid w:val="005D02F3"/>
    <w:rsid w:val="005D09F5"/>
    <w:rsid w:val="005D15FC"/>
    <w:rsid w:val="005D1720"/>
    <w:rsid w:val="005D1FD4"/>
    <w:rsid w:val="005D21E5"/>
    <w:rsid w:val="005D2387"/>
    <w:rsid w:val="005D2FAB"/>
    <w:rsid w:val="005D3676"/>
    <w:rsid w:val="005D486C"/>
    <w:rsid w:val="005D7B8D"/>
    <w:rsid w:val="005E024B"/>
    <w:rsid w:val="005E02D5"/>
    <w:rsid w:val="005E0A45"/>
    <w:rsid w:val="005E105F"/>
    <w:rsid w:val="005E1664"/>
    <w:rsid w:val="005E2164"/>
    <w:rsid w:val="005E236E"/>
    <w:rsid w:val="005E288A"/>
    <w:rsid w:val="005E33DE"/>
    <w:rsid w:val="005E35AD"/>
    <w:rsid w:val="005E4335"/>
    <w:rsid w:val="005E55F1"/>
    <w:rsid w:val="005E5D54"/>
    <w:rsid w:val="005E6C83"/>
    <w:rsid w:val="005E6D80"/>
    <w:rsid w:val="005E715E"/>
    <w:rsid w:val="005E7FE2"/>
    <w:rsid w:val="005F000D"/>
    <w:rsid w:val="005F0655"/>
    <w:rsid w:val="005F0B51"/>
    <w:rsid w:val="005F0D0F"/>
    <w:rsid w:val="005F11F5"/>
    <w:rsid w:val="005F1399"/>
    <w:rsid w:val="005F1589"/>
    <w:rsid w:val="005F1B4E"/>
    <w:rsid w:val="005F21B1"/>
    <w:rsid w:val="005F323B"/>
    <w:rsid w:val="005F3F08"/>
    <w:rsid w:val="005F553C"/>
    <w:rsid w:val="005F61AD"/>
    <w:rsid w:val="005F691F"/>
    <w:rsid w:val="005F6DD0"/>
    <w:rsid w:val="005F731A"/>
    <w:rsid w:val="00600195"/>
    <w:rsid w:val="0060112F"/>
    <w:rsid w:val="006015B5"/>
    <w:rsid w:val="006017CE"/>
    <w:rsid w:val="006028A8"/>
    <w:rsid w:val="00602920"/>
    <w:rsid w:val="00603A65"/>
    <w:rsid w:val="00603D4B"/>
    <w:rsid w:val="0060461B"/>
    <w:rsid w:val="00604667"/>
    <w:rsid w:val="00604B5D"/>
    <w:rsid w:val="00604D65"/>
    <w:rsid w:val="006066C7"/>
    <w:rsid w:val="00606E13"/>
    <w:rsid w:val="006071AD"/>
    <w:rsid w:val="006079D2"/>
    <w:rsid w:val="00607B10"/>
    <w:rsid w:val="00607DBC"/>
    <w:rsid w:val="006108EE"/>
    <w:rsid w:val="00610EA6"/>
    <w:rsid w:val="006122AA"/>
    <w:rsid w:val="006124B6"/>
    <w:rsid w:val="006139BC"/>
    <w:rsid w:val="006150D7"/>
    <w:rsid w:val="0061551E"/>
    <w:rsid w:val="00615E04"/>
    <w:rsid w:val="00616BF9"/>
    <w:rsid w:val="00617626"/>
    <w:rsid w:val="00620210"/>
    <w:rsid w:val="0062078D"/>
    <w:rsid w:val="0062198D"/>
    <w:rsid w:val="0062259A"/>
    <w:rsid w:val="0062344F"/>
    <w:rsid w:val="00623FE8"/>
    <w:rsid w:val="006242AD"/>
    <w:rsid w:val="00624918"/>
    <w:rsid w:val="0062610C"/>
    <w:rsid w:val="006267AE"/>
    <w:rsid w:val="006277AA"/>
    <w:rsid w:val="006300F3"/>
    <w:rsid w:val="00630CBB"/>
    <w:rsid w:val="00630F9B"/>
    <w:rsid w:val="006312D1"/>
    <w:rsid w:val="006319CE"/>
    <w:rsid w:val="00631D44"/>
    <w:rsid w:val="00632C8F"/>
    <w:rsid w:val="00633E76"/>
    <w:rsid w:val="006340B1"/>
    <w:rsid w:val="00634731"/>
    <w:rsid w:val="0063501C"/>
    <w:rsid w:val="00635311"/>
    <w:rsid w:val="00636502"/>
    <w:rsid w:val="00636ECE"/>
    <w:rsid w:val="00636EF5"/>
    <w:rsid w:val="006370C7"/>
    <w:rsid w:val="00637351"/>
    <w:rsid w:val="00637403"/>
    <w:rsid w:val="00637566"/>
    <w:rsid w:val="00640C66"/>
    <w:rsid w:val="006415B9"/>
    <w:rsid w:val="00641A19"/>
    <w:rsid w:val="00642A46"/>
    <w:rsid w:val="00642DBC"/>
    <w:rsid w:val="00642F4B"/>
    <w:rsid w:val="0064355E"/>
    <w:rsid w:val="006445B8"/>
    <w:rsid w:val="0064502B"/>
    <w:rsid w:val="006453DA"/>
    <w:rsid w:val="0064578A"/>
    <w:rsid w:val="00645A43"/>
    <w:rsid w:val="00645A5F"/>
    <w:rsid w:val="006475C3"/>
    <w:rsid w:val="00647CFC"/>
    <w:rsid w:val="006504EB"/>
    <w:rsid w:val="00650D49"/>
    <w:rsid w:val="00651310"/>
    <w:rsid w:val="00651AA6"/>
    <w:rsid w:val="00651C19"/>
    <w:rsid w:val="00652A6E"/>
    <w:rsid w:val="00652B80"/>
    <w:rsid w:val="006546CC"/>
    <w:rsid w:val="00654999"/>
    <w:rsid w:val="006550E5"/>
    <w:rsid w:val="00655ADA"/>
    <w:rsid w:val="00656BD5"/>
    <w:rsid w:val="0066033D"/>
    <w:rsid w:val="006603D1"/>
    <w:rsid w:val="00660802"/>
    <w:rsid w:val="006631C7"/>
    <w:rsid w:val="006633C6"/>
    <w:rsid w:val="0066349A"/>
    <w:rsid w:val="00663A4A"/>
    <w:rsid w:val="00663EA6"/>
    <w:rsid w:val="00663EC3"/>
    <w:rsid w:val="006660D3"/>
    <w:rsid w:val="0066785C"/>
    <w:rsid w:val="0067042A"/>
    <w:rsid w:val="006721A8"/>
    <w:rsid w:val="0067230B"/>
    <w:rsid w:val="0067230E"/>
    <w:rsid w:val="00672A28"/>
    <w:rsid w:val="00672DD4"/>
    <w:rsid w:val="00672F6A"/>
    <w:rsid w:val="0067300B"/>
    <w:rsid w:val="0067345B"/>
    <w:rsid w:val="00674917"/>
    <w:rsid w:val="00674AE3"/>
    <w:rsid w:val="00674FA3"/>
    <w:rsid w:val="006753FA"/>
    <w:rsid w:val="0067595A"/>
    <w:rsid w:val="00675A1C"/>
    <w:rsid w:val="00675A25"/>
    <w:rsid w:val="006760C8"/>
    <w:rsid w:val="00676770"/>
    <w:rsid w:val="00677472"/>
    <w:rsid w:val="00677E8D"/>
    <w:rsid w:val="006801E2"/>
    <w:rsid w:val="00680652"/>
    <w:rsid w:val="00680891"/>
    <w:rsid w:val="00682363"/>
    <w:rsid w:val="00682408"/>
    <w:rsid w:val="0068241B"/>
    <w:rsid w:val="00682710"/>
    <w:rsid w:val="006827AD"/>
    <w:rsid w:val="00683893"/>
    <w:rsid w:val="00683E5F"/>
    <w:rsid w:val="00683F4F"/>
    <w:rsid w:val="00685802"/>
    <w:rsid w:val="006863CC"/>
    <w:rsid w:val="00686979"/>
    <w:rsid w:val="00686D2E"/>
    <w:rsid w:val="00686D8B"/>
    <w:rsid w:val="00687482"/>
    <w:rsid w:val="00687D79"/>
    <w:rsid w:val="00687E18"/>
    <w:rsid w:val="006906FF"/>
    <w:rsid w:val="0069077E"/>
    <w:rsid w:val="00690C94"/>
    <w:rsid w:val="00694288"/>
    <w:rsid w:val="006948FB"/>
    <w:rsid w:val="00694CDF"/>
    <w:rsid w:val="00695008"/>
    <w:rsid w:val="00695610"/>
    <w:rsid w:val="00695973"/>
    <w:rsid w:val="0069687F"/>
    <w:rsid w:val="00697205"/>
    <w:rsid w:val="006976E0"/>
    <w:rsid w:val="0069779A"/>
    <w:rsid w:val="00697AD7"/>
    <w:rsid w:val="006A18BD"/>
    <w:rsid w:val="006A18EB"/>
    <w:rsid w:val="006A1B13"/>
    <w:rsid w:val="006A215E"/>
    <w:rsid w:val="006A2BC7"/>
    <w:rsid w:val="006A3CA9"/>
    <w:rsid w:val="006A4026"/>
    <w:rsid w:val="006A4034"/>
    <w:rsid w:val="006A5238"/>
    <w:rsid w:val="006A552E"/>
    <w:rsid w:val="006A5590"/>
    <w:rsid w:val="006A70AF"/>
    <w:rsid w:val="006A72FF"/>
    <w:rsid w:val="006A7715"/>
    <w:rsid w:val="006B023C"/>
    <w:rsid w:val="006B09E3"/>
    <w:rsid w:val="006B1513"/>
    <w:rsid w:val="006B35A9"/>
    <w:rsid w:val="006B3AC3"/>
    <w:rsid w:val="006B3E7E"/>
    <w:rsid w:val="006B429F"/>
    <w:rsid w:val="006B485F"/>
    <w:rsid w:val="006B4AA0"/>
    <w:rsid w:val="006B5A84"/>
    <w:rsid w:val="006B5D38"/>
    <w:rsid w:val="006B606C"/>
    <w:rsid w:val="006C02CA"/>
    <w:rsid w:val="006C28FA"/>
    <w:rsid w:val="006C39D0"/>
    <w:rsid w:val="006C3E82"/>
    <w:rsid w:val="006C4454"/>
    <w:rsid w:val="006C4670"/>
    <w:rsid w:val="006C58F5"/>
    <w:rsid w:val="006C5AD6"/>
    <w:rsid w:val="006C6203"/>
    <w:rsid w:val="006C6274"/>
    <w:rsid w:val="006C6288"/>
    <w:rsid w:val="006C655A"/>
    <w:rsid w:val="006C6580"/>
    <w:rsid w:val="006C68B9"/>
    <w:rsid w:val="006C6E3A"/>
    <w:rsid w:val="006C70A5"/>
    <w:rsid w:val="006C75AB"/>
    <w:rsid w:val="006C7CC0"/>
    <w:rsid w:val="006D070E"/>
    <w:rsid w:val="006D18FB"/>
    <w:rsid w:val="006D2108"/>
    <w:rsid w:val="006D2A5A"/>
    <w:rsid w:val="006D3D1E"/>
    <w:rsid w:val="006D41AB"/>
    <w:rsid w:val="006D4251"/>
    <w:rsid w:val="006D51AA"/>
    <w:rsid w:val="006D5AB6"/>
    <w:rsid w:val="006D5E49"/>
    <w:rsid w:val="006D6042"/>
    <w:rsid w:val="006D6901"/>
    <w:rsid w:val="006D7362"/>
    <w:rsid w:val="006D772F"/>
    <w:rsid w:val="006D7ABC"/>
    <w:rsid w:val="006E0CF2"/>
    <w:rsid w:val="006E22DD"/>
    <w:rsid w:val="006E3216"/>
    <w:rsid w:val="006E33D6"/>
    <w:rsid w:val="006E340B"/>
    <w:rsid w:val="006E4ADF"/>
    <w:rsid w:val="006E4F03"/>
    <w:rsid w:val="006E6412"/>
    <w:rsid w:val="006E6F70"/>
    <w:rsid w:val="006E76D7"/>
    <w:rsid w:val="006E7A89"/>
    <w:rsid w:val="006F007D"/>
    <w:rsid w:val="006F06DC"/>
    <w:rsid w:val="006F095F"/>
    <w:rsid w:val="006F0B46"/>
    <w:rsid w:val="006F0F8E"/>
    <w:rsid w:val="006F1807"/>
    <w:rsid w:val="006F1A66"/>
    <w:rsid w:val="006F3140"/>
    <w:rsid w:val="006F3C94"/>
    <w:rsid w:val="006F4B28"/>
    <w:rsid w:val="006F5FE3"/>
    <w:rsid w:val="006F62C7"/>
    <w:rsid w:val="006F6963"/>
    <w:rsid w:val="006F764C"/>
    <w:rsid w:val="006F78C2"/>
    <w:rsid w:val="006F7A21"/>
    <w:rsid w:val="00700370"/>
    <w:rsid w:val="0070068D"/>
    <w:rsid w:val="007016F0"/>
    <w:rsid w:val="007026DD"/>
    <w:rsid w:val="00702ED4"/>
    <w:rsid w:val="007048E7"/>
    <w:rsid w:val="0070499D"/>
    <w:rsid w:val="00704E22"/>
    <w:rsid w:val="00707030"/>
    <w:rsid w:val="007071AD"/>
    <w:rsid w:val="00707DBC"/>
    <w:rsid w:val="00710D3E"/>
    <w:rsid w:val="00711545"/>
    <w:rsid w:val="00711DFF"/>
    <w:rsid w:val="0071214D"/>
    <w:rsid w:val="00713D89"/>
    <w:rsid w:val="00715025"/>
    <w:rsid w:val="0071529F"/>
    <w:rsid w:val="00716098"/>
    <w:rsid w:val="007169D1"/>
    <w:rsid w:val="00721306"/>
    <w:rsid w:val="00722ACC"/>
    <w:rsid w:val="00723A51"/>
    <w:rsid w:val="00723C62"/>
    <w:rsid w:val="00723E40"/>
    <w:rsid w:val="00724319"/>
    <w:rsid w:val="00725B73"/>
    <w:rsid w:val="00726782"/>
    <w:rsid w:val="00726A6E"/>
    <w:rsid w:val="00727723"/>
    <w:rsid w:val="00727A65"/>
    <w:rsid w:val="00727DCB"/>
    <w:rsid w:val="00730B2C"/>
    <w:rsid w:val="00731DE9"/>
    <w:rsid w:val="00732165"/>
    <w:rsid w:val="00732447"/>
    <w:rsid w:val="007329F9"/>
    <w:rsid w:val="00732DC7"/>
    <w:rsid w:val="007333DE"/>
    <w:rsid w:val="00733439"/>
    <w:rsid w:val="00733618"/>
    <w:rsid w:val="0073410A"/>
    <w:rsid w:val="007348F1"/>
    <w:rsid w:val="00735A88"/>
    <w:rsid w:val="0073671F"/>
    <w:rsid w:val="007370E5"/>
    <w:rsid w:val="007372F7"/>
    <w:rsid w:val="0073744D"/>
    <w:rsid w:val="007403ED"/>
    <w:rsid w:val="0074044E"/>
    <w:rsid w:val="00741BEC"/>
    <w:rsid w:val="00742466"/>
    <w:rsid w:val="007427DE"/>
    <w:rsid w:val="00742950"/>
    <w:rsid w:val="00743D7F"/>
    <w:rsid w:val="00744235"/>
    <w:rsid w:val="00744A5E"/>
    <w:rsid w:val="00744DB4"/>
    <w:rsid w:val="00745CC6"/>
    <w:rsid w:val="0074616C"/>
    <w:rsid w:val="007465B0"/>
    <w:rsid w:val="00747E18"/>
    <w:rsid w:val="007508BF"/>
    <w:rsid w:val="0075241F"/>
    <w:rsid w:val="00752FB3"/>
    <w:rsid w:val="00755203"/>
    <w:rsid w:val="00755329"/>
    <w:rsid w:val="00755848"/>
    <w:rsid w:val="00755C25"/>
    <w:rsid w:val="0075661E"/>
    <w:rsid w:val="00756C3B"/>
    <w:rsid w:val="007603E6"/>
    <w:rsid w:val="007608B2"/>
    <w:rsid w:val="00760D68"/>
    <w:rsid w:val="00761EE9"/>
    <w:rsid w:val="007626F8"/>
    <w:rsid w:val="007629C7"/>
    <w:rsid w:val="00763129"/>
    <w:rsid w:val="00764C60"/>
    <w:rsid w:val="00764CB0"/>
    <w:rsid w:val="0076587C"/>
    <w:rsid w:val="00765ECD"/>
    <w:rsid w:val="007666C0"/>
    <w:rsid w:val="007670F3"/>
    <w:rsid w:val="007675C6"/>
    <w:rsid w:val="00767728"/>
    <w:rsid w:val="00767FD7"/>
    <w:rsid w:val="00770CBB"/>
    <w:rsid w:val="00770FDB"/>
    <w:rsid w:val="0077101A"/>
    <w:rsid w:val="007712A4"/>
    <w:rsid w:val="007714B5"/>
    <w:rsid w:val="00772A39"/>
    <w:rsid w:val="00772C33"/>
    <w:rsid w:val="00774B98"/>
    <w:rsid w:val="0077581A"/>
    <w:rsid w:val="00777040"/>
    <w:rsid w:val="0077786F"/>
    <w:rsid w:val="00777877"/>
    <w:rsid w:val="00777956"/>
    <w:rsid w:val="0077797C"/>
    <w:rsid w:val="007802C0"/>
    <w:rsid w:val="00780B43"/>
    <w:rsid w:val="00780C11"/>
    <w:rsid w:val="00780FB1"/>
    <w:rsid w:val="00781556"/>
    <w:rsid w:val="0078160A"/>
    <w:rsid w:val="00781A7D"/>
    <w:rsid w:val="007825C1"/>
    <w:rsid w:val="0078326C"/>
    <w:rsid w:val="00784B21"/>
    <w:rsid w:val="00785146"/>
    <w:rsid w:val="00786776"/>
    <w:rsid w:val="00786F99"/>
    <w:rsid w:val="007874AD"/>
    <w:rsid w:val="00790CB0"/>
    <w:rsid w:val="00791C6D"/>
    <w:rsid w:val="00791DDF"/>
    <w:rsid w:val="00792C0F"/>
    <w:rsid w:val="00793349"/>
    <w:rsid w:val="00793CE5"/>
    <w:rsid w:val="00793E64"/>
    <w:rsid w:val="007950BA"/>
    <w:rsid w:val="0079632E"/>
    <w:rsid w:val="00796987"/>
    <w:rsid w:val="00797401"/>
    <w:rsid w:val="007A044A"/>
    <w:rsid w:val="007A0475"/>
    <w:rsid w:val="007A0E85"/>
    <w:rsid w:val="007A10B4"/>
    <w:rsid w:val="007A1638"/>
    <w:rsid w:val="007A191D"/>
    <w:rsid w:val="007A2934"/>
    <w:rsid w:val="007A32E3"/>
    <w:rsid w:val="007A381C"/>
    <w:rsid w:val="007A424A"/>
    <w:rsid w:val="007A44AD"/>
    <w:rsid w:val="007A4BCD"/>
    <w:rsid w:val="007A5015"/>
    <w:rsid w:val="007A5351"/>
    <w:rsid w:val="007A578D"/>
    <w:rsid w:val="007A5B54"/>
    <w:rsid w:val="007A6126"/>
    <w:rsid w:val="007A6463"/>
    <w:rsid w:val="007B09EA"/>
    <w:rsid w:val="007B0CE2"/>
    <w:rsid w:val="007B1682"/>
    <w:rsid w:val="007B228D"/>
    <w:rsid w:val="007B2525"/>
    <w:rsid w:val="007B2973"/>
    <w:rsid w:val="007B2B49"/>
    <w:rsid w:val="007B3C4B"/>
    <w:rsid w:val="007B3F65"/>
    <w:rsid w:val="007B4124"/>
    <w:rsid w:val="007B4F14"/>
    <w:rsid w:val="007B5A4D"/>
    <w:rsid w:val="007B5E75"/>
    <w:rsid w:val="007B61C4"/>
    <w:rsid w:val="007B7EBE"/>
    <w:rsid w:val="007C063F"/>
    <w:rsid w:val="007C07FC"/>
    <w:rsid w:val="007C0F9B"/>
    <w:rsid w:val="007C11BF"/>
    <w:rsid w:val="007C1387"/>
    <w:rsid w:val="007C234A"/>
    <w:rsid w:val="007C23AE"/>
    <w:rsid w:val="007C2891"/>
    <w:rsid w:val="007C31B3"/>
    <w:rsid w:val="007C343F"/>
    <w:rsid w:val="007C6B00"/>
    <w:rsid w:val="007C7C64"/>
    <w:rsid w:val="007D1189"/>
    <w:rsid w:val="007D225C"/>
    <w:rsid w:val="007D291B"/>
    <w:rsid w:val="007D2BF6"/>
    <w:rsid w:val="007D3371"/>
    <w:rsid w:val="007D400E"/>
    <w:rsid w:val="007D65FD"/>
    <w:rsid w:val="007D7479"/>
    <w:rsid w:val="007E00D1"/>
    <w:rsid w:val="007E0274"/>
    <w:rsid w:val="007E096C"/>
    <w:rsid w:val="007E0E3C"/>
    <w:rsid w:val="007E2468"/>
    <w:rsid w:val="007E2603"/>
    <w:rsid w:val="007E2C85"/>
    <w:rsid w:val="007E39ED"/>
    <w:rsid w:val="007E3D3D"/>
    <w:rsid w:val="007E4194"/>
    <w:rsid w:val="007E4A32"/>
    <w:rsid w:val="007E4E10"/>
    <w:rsid w:val="007E65D6"/>
    <w:rsid w:val="007E6C1E"/>
    <w:rsid w:val="007E6F8A"/>
    <w:rsid w:val="007E752A"/>
    <w:rsid w:val="007E77B6"/>
    <w:rsid w:val="007E7AF5"/>
    <w:rsid w:val="007F02D0"/>
    <w:rsid w:val="007F1020"/>
    <w:rsid w:val="007F1492"/>
    <w:rsid w:val="007F2092"/>
    <w:rsid w:val="007F28EE"/>
    <w:rsid w:val="007F31AC"/>
    <w:rsid w:val="007F3FBF"/>
    <w:rsid w:val="007F4B08"/>
    <w:rsid w:val="007F4D90"/>
    <w:rsid w:val="007F6BCC"/>
    <w:rsid w:val="00800202"/>
    <w:rsid w:val="008003E9"/>
    <w:rsid w:val="008015C0"/>
    <w:rsid w:val="008017F6"/>
    <w:rsid w:val="00801815"/>
    <w:rsid w:val="008021CD"/>
    <w:rsid w:val="008021FD"/>
    <w:rsid w:val="008025EE"/>
    <w:rsid w:val="00802ECE"/>
    <w:rsid w:val="00803A0C"/>
    <w:rsid w:val="00803E7D"/>
    <w:rsid w:val="0080402A"/>
    <w:rsid w:val="00805744"/>
    <w:rsid w:val="00805F8E"/>
    <w:rsid w:val="00806498"/>
    <w:rsid w:val="00806B83"/>
    <w:rsid w:val="00806E13"/>
    <w:rsid w:val="00807977"/>
    <w:rsid w:val="00810512"/>
    <w:rsid w:val="008118FE"/>
    <w:rsid w:val="0081205E"/>
    <w:rsid w:val="008132DF"/>
    <w:rsid w:val="0081335E"/>
    <w:rsid w:val="0081473F"/>
    <w:rsid w:val="008147F4"/>
    <w:rsid w:val="00814921"/>
    <w:rsid w:val="00815713"/>
    <w:rsid w:val="00816179"/>
    <w:rsid w:val="00817D3B"/>
    <w:rsid w:val="0082088E"/>
    <w:rsid w:val="008209C0"/>
    <w:rsid w:val="00821F6B"/>
    <w:rsid w:val="00822B7B"/>
    <w:rsid w:val="00822FBB"/>
    <w:rsid w:val="008231FB"/>
    <w:rsid w:val="008236E7"/>
    <w:rsid w:val="00823A59"/>
    <w:rsid w:val="0082407C"/>
    <w:rsid w:val="00824BCE"/>
    <w:rsid w:val="00825871"/>
    <w:rsid w:val="0082610C"/>
    <w:rsid w:val="008264FF"/>
    <w:rsid w:val="00826A74"/>
    <w:rsid w:val="00827644"/>
    <w:rsid w:val="00827CE0"/>
    <w:rsid w:val="00830645"/>
    <w:rsid w:val="00830860"/>
    <w:rsid w:val="00830951"/>
    <w:rsid w:val="008319D4"/>
    <w:rsid w:val="00831BD7"/>
    <w:rsid w:val="00835467"/>
    <w:rsid w:val="008357DA"/>
    <w:rsid w:val="008359D4"/>
    <w:rsid w:val="00835D95"/>
    <w:rsid w:val="00836589"/>
    <w:rsid w:val="00837184"/>
    <w:rsid w:val="0083788F"/>
    <w:rsid w:val="00841361"/>
    <w:rsid w:val="0084205E"/>
    <w:rsid w:val="008423DD"/>
    <w:rsid w:val="008424AC"/>
    <w:rsid w:val="008426D2"/>
    <w:rsid w:val="00842ADD"/>
    <w:rsid w:val="00843EF6"/>
    <w:rsid w:val="00844969"/>
    <w:rsid w:val="00844BF9"/>
    <w:rsid w:val="008451F3"/>
    <w:rsid w:val="008455FE"/>
    <w:rsid w:val="0084602C"/>
    <w:rsid w:val="00846065"/>
    <w:rsid w:val="00846EE4"/>
    <w:rsid w:val="008472D7"/>
    <w:rsid w:val="00847B09"/>
    <w:rsid w:val="00850E31"/>
    <w:rsid w:val="008516EC"/>
    <w:rsid w:val="00852FFE"/>
    <w:rsid w:val="00853B36"/>
    <w:rsid w:val="00853E10"/>
    <w:rsid w:val="00853F31"/>
    <w:rsid w:val="00853F55"/>
    <w:rsid w:val="008546AE"/>
    <w:rsid w:val="00855A83"/>
    <w:rsid w:val="0085751D"/>
    <w:rsid w:val="00857979"/>
    <w:rsid w:val="00857C4D"/>
    <w:rsid w:val="0086097D"/>
    <w:rsid w:val="00860E8C"/>
    <w:rsid w:val="00861D4B"/>
    <w:rsid w:val="00861EB8"/>
    <w:rsid w:val="00862D9E"/>
    <w:rsid w:val="00863091"/>
    <w:rsid w:val="00863623"/>
    <w:rsid w:val="008665B0"/>
    <w:rsid w:val="00866787"/>
    <w:rsid w:val="00866965"/>
    <w:rsid w:val="00867867"/>
    <w:rsid w:val="00867DB6"/>
    <w:rsid w:val="00870BE9"/>
    <w:rsid w:val="008714F1"/>
    <w:rsid w:val="00871753"/>
    <w:rsid w:val="00871F65"/>
    <w:rsid w:val="00872D56"/>
    <w:rsid w:val="00872DC2"/>
    <w:rsid w:val="008730FD"/>
    <w:rsid w:val="00873334"/>
    <w:rsid w:val="008733C8"/>
    <w:rsid w:val="00873AE4"/>
    <w:rsid w:val="0087615A"/>
    <w:rsid w:val="00880AF1"/>
    <w:rsid w:val="00881021"/>
    <w:rsid w:val="008836D9"/>
    <w:rsid w:val="00883C13"/>
    <w:rsid w:val="00884B18"/>
    <w:rsid w:val="00884BE1"/>
    <w:rsid w:val="00885FC9"/>
    <w:rsid w:val="008869A9"/>
    <w:rsid w:val="00887157"/>
    <w:rsid w:val="00890364"/>
    <w:rsid w:val="00891226"/>
    <w:rsid w:val="008918E6"/>
    <w:rsid w:val="008932F1"/>
    <w:rsid w:val="008933A8"/>
    <w:rsid w:val="00893D3A"/>
    <w:rsid w:val="008946CB"/>
    <w:rsid w:val="00894A9D"/>
    <w:rsid w:val="00894AB1"/>
    <w:rsid w:val="0089597A"/>
    <w:rsid w:val="0089671D"/>
    <w:rsid w:val="008968C7"/>
    <w:rsid w:val="00897A8D"/>
    <w:rsid w:val="008A04BC"/>
    <w:rsid w:val="008A054D"/>
    <w:rsid w:val="008A06D2"/>
    <w:rsid w:val="008A0D94"/>
    <w:rsid w:val="008A1E7F"/>
    <w:rsid w:val="008A2BF2"/>
    <w:rsid w:val="008A3481"/>
    <w:rsid w:val="008A3EE9"/>
    <w:rsid w:val="008A4254"/>
    <w:rsid w:val="008A45E8"/>
    <w:rsid w:val="008A48F4"/>
    <w:rsid w:val="008A498E"/>
    <w:rsid w:val="008A5257"/>
    <w:rsid w:val="008A5B8E"/>
    <w:rsid w:val="008A635C"/>
    <w:rsid w:val="008A6C07"/>
    <w:rsid w:val="008A6D61"/>
    <w:rsid w:val="008A7C32"/>
    <w:rsid w:val="008A7D24"/>
    <w:rsid w:val="008B0B95"/>
    <w:rsid w:val="008B260B"/>
    <w:rsid w:val="008B298D"/>
    <w:rsid w:val="008B3707"/>
    <w:rsid w:val="008B3E58"/>
    <w:rsid w:val="008B5009"/>
    <w:rsid w:val="008B5299"/>
    <w:rsid w:val="008B588E"/>
    <w:rsid w:val="008B6A91"/>
    <w:rsid w:val="008B7F38"/>
    <w:rsid w:val="008C07AB"/>
    <w:rsid w:val="008C08F3"/>
    <w:rsid w:val="008C0BD8"/>
    <w:rsid w:val="008C116C"/>
    <w:rsid w:val="008C23BE"/>
    <w:rsid w:val="008C322F"/>
    <w:rsid w:val="008C3BE8"/>
    <w:rsid w:val="008C3D01"/>
    <w:rsid w:val="008C3D90"/>
    <w:rsid w:val="008C43B5"/>
    <w:rsid w:val="008C48B2"/>
    <w:rsid w:val="008C4CF6"/>
    <w:rsid w:val="008C52CD"/>
    <w:rsid w:val="008C52D1"/>
    <w:rsid w:val="008C5426"/>
    <w:rsid w:val="008C551D"/>
    <w:rsid w:val="008C5ACA"/>
    <w:rsid w:val="008C5CB0"/>
    <w:rsid w:val="008C6BE5"/>
    <w:rsid w:val="008C6DDB"/>
    <w:rsid w:val="008C7AF8"/>
    <w:rsid w:val="008D197E"/>
    <w:rsid w:val="008D1BA2"/>
    <w:rsid w:val="008D2EB0"/>
    <w:rsid w:val="008D350A"/>
    <w:rsid w:val="008D369E"/>
    <w:rsid w:val="008D3CDA"/>
    <w:rsid w:val="008D424C"/>
    <w:rsid w:val="008D4E9A"/>
    <w:rsid w:val="008D5594"/>
    <w:rsid w:val="008D5BF8"/>
    <w:rsid w:val="008D7807"/>
    <w:rsid w:val="008E0001"/>
    <w:rsid w:val="008E09E7"/>
    <w:rsid w:val="008E0D3A"/>
    <w:rsid w:val="008E2AFB"/>
    <w:rsid w:val="008E2BBC"/>
    <w:rsid w:val="008E2DF3"/>
    <w:rsid w:val="008E4698"/>
    <w:rsid w:val="008E5648"/>
    <w:rsid w:val="008E5CF1"/>
    <w:rsid w:val="008E7C75"/>
    <w:rsid w:val="008E7D0E"/>
    <w:rsid w:val="008F0ED0"/>
    <w:rsid w:val="008F19B7"/>
    <w:rsid w:val="008F2312"/>
    <w:rsid w:val="008F24BC"/>
    <w:rsid w:val="008F2829"/>
    <w:rsid w:val="008F2888"/>
    <w:rsid w:val="008F2F3F"/>
    <w:rsid w:val="008F4938"/>
    <w:rsid w:val="008F49FF"/>
    <w:rsid w:val="008F5C75"/>
    <w:rsid w:val="008F5CA2"/>
    <w:rsid w:val="008F65F2"/>
    <w:rsid w:val="008F709D"/>
    <w:rsid w:val="008F70FA"/>
    <w:rsid w:val="008F7689"/>
    <w:rsid w:val="0090029C"/>
    <w:rsid w:val="009005F1"/>
    <w:rsid w:val="00901C86"/>
    <w:rsid w:val="00901D30"/>
    <w:rsid w:val="00902685"/>
    <w:rsid w:val="009027AE"/>
    <w:rsid w:val="00902BCB"/>
    <w:rsid w:val="00902D74"/>
    <w:rsid w:val="0090497A"/>
    <w:rsid w:val="009049BC"/>
    <w:rsid w:val="00904DBE"/>
    <w:rsid w:val="00904F22"/>
    <w:rsid w:val="009059E6"/>
    <w:rsid w:val="0090687F"/>
    <w:rsid w:val="00906B6E"/>
    <w:rsid w:val="00910350"/>
    <w:rsid w:val="00911A88"/>
    <w:rsid w:val="00911C04"/>
    <w:rsid w:val="009125E5"/>
    <w:rsid w:val="00912DD4"/>
    <w:rsid w:val="00913476"/>
    <w:rsid w:val="00913571"/>
    <w:rsid w:val="00914ADC"/>
    <w:rsid w:val="00914EB4"/>
    <w:rsid w:val="00915539"/>
    <w:rsid w:val="00915599"/>
    <w:rsid w:val="00916469"/>
    <w:rsid w:val="00916A0F"/>
    <w:rsid w:val="00917324"/>
    <w:rsid w:val="00917F11"/>
    <w:rsid w:val="00920150"/>
    <w:rsid w:val="0092083C"/>
    <w:rsid w:val="00920BE7"/>
    <w:rsid w:val="00920F37"/>
    <w:rsid w:val="009222AF"/>
    <w:rsid w:val="00922826"/>
    <w:rsid w:val="009229DA"/>
    <w:rsid w:val="00922A4D"/>
    <w:rsid w:val="00923398"/>
    <w:rsid w:val="00923C7C"/>
    <w:rsid w:val="009242F5"/>
    <w:rsid w:val="00925117"/>
    <w:rsid w:val="009259A1"/>
    <w:rsid w:val="00925E57"/>
    <w:rsid w:val="00926B57"/>
    <w:rsid w:val="009274ED"/>
    <w:rsid w:val="0092C6A4"/>
    <w:rsid w:val="0093088E"/>
    <w:rsid w:val="009312F5"/>
    <w:rsid w:val="009338D0"/>
    <w:rsid w:val="00933B4D"/>
    <w:rsid w:val="00933B97"/>
    <w:rsid w:val="00933C63"/>
    <w:rsid w:val="00933F2D"/>
    <w:rsid w:val="0093423B"/>
    <w:rsid w:val="00934DE3"/>
    <w:rsid w:val="00935794"/>
    <w:rsid w:val="0093621E"/>
    <w:rsid w:val="00937FD9"/>
    <w:rsid w:val="00940AFF"/>
    <w:rsid w:val="00941B05"/>
    <w:rsid w:val="00942D64"/>
    <w:rsid w:val="00943A82"/>
    <w:rsid w:val="00943ACF"/>
    <w:rsid w:val="00943D4A"/>
    <w:rsid w:val="00945A4A"/>
    <w:rsid w:val="00945E85"/>
    <w:rsid w:val="009468B2"/>
    <w:rsid w:val="00946C8D"/>
    <w:rsid w:val="0095047A"/>
    <w:rsid w:val="00950A79"/>
    <w:rsid w:val="00953172"/>
    <w:rsid w:val="009534A3"/>
    <w:rsid w:val="0095358E"/>
    <w:rsid w:val="009538BC"/>
    <w:rsid w:val="00954306"/>
    <w:rsid w:val="00954ACD"/>
    <w:rsid w:val="00954EA3"/>
    <w:rsid w:val="00955452"/>
    <w:rsid w:val="00955A3D"/>
    <w:rsid w:val="00955EA9"/>
    <w:rsid w:val="0095660F"/>
    <w:rsid w:val="00957743"/>
    <w:rsid w:val="009577EA"/>
    <w:rsid w:val="00957A79"/>
    <w:rsid w:val="00960643"/>
    <w:rsid w:val="00960A84"/>
    <w:rsid w:val="00961007"/>
    <w:rsid w:val="009623E1"/>
    <w:rsid w:val="00962EE6"/>
    <w:rsid w:val="0096341D"/>
    <w:rsid w:val="009637A4"/>
    <w:rsid w:val="00963E13"/>
    <w:rsid w:val="009641AE"/>
    <w:rsid w:val="00965D05"/>
    <w:rsid w:val="009662E3"/>
    <w:rsid w:val="00966476"/>
    <w:rsid w:val="009703BC"/>
    <w:rsid w:val="00970420"/>
    <w:rsid w:val="00970967"/>
    <w:rsid w:val="00971EF6"/>
    <w:rsid w:val="0097203D"/>
    <w:rsid w:val="00972158"/>
    <w:rsid w:val="00973283"/>
    <w:rsid w:val="00974A93"/>
    <w:rsid w:val="009754DB"/>
    <w:rsid w:val="00976ADB"/>
    <w:rsid w:val="00977377"/>
    <w:rsid w:val="0098025D"/>
    <w:rsid w:val="00980AE5"/>
    <w:rsid w:val="00980F9C"/>
    <w:rsid w:val="0098231A"/>
    <w:rsid w:val="00982A58"/>
    <w:rsid w:val="009835A7"/>
    <w:rsid w:val="00983885"/>
    <w:rsid w:val="009838CF"/>
    <w:rsid w:val="00984374"/>
    <w:rsid w:val="0098457B"/>
    <w:rsid w:val="00984FCE"/>
    <w:rsid w:val="0098602F"/>
    <w:rsid w:val="009860E1"/>
    <w:rsid w:val="00990E29"/>
    <w:rsid w:val="009911C7"/>
    <w:rsid w:val="00991C64"/>
    <w:rsid w:val="00991FD6"/>
    <w:rsid w:val="00992F28"/>
    <w:rsid w:val="0099388D"/>
    <w:rsid w:val="00994228"/>
    <w:rsid w:val="0099509B"/>
    <w:rsid w:val="009964DE"/>
    <w:rsid w:val="009967CD"/>
    <w:rsid w:val="009971F7"/>
    <w:rsid w:val="00997494"/>
    <w:rsid w:val="009A028F"/>
    <w:rsid w:val="009A06E1"/>
    <w:rsid w:val="009A0DE9"/>
    <w:rsid w:val="009A14E9"/>
    <w:rsid w:val="009A2200"/>
    <w:rsid w:val="009A37EA"/>
    <w:rsid w:val="009A4549"/>
    <w:rsid w:val="009A4DEC"/>
    <w:rsid w:val="009A6BF4"/>
    <w:rsid w:val="009A6D95"/>
    <w:rsid w:val="009B0885"/>
    <w:rsid w:val="009B0DC5"/>
    <w:rsid w:val="009B11FB"/>
    <w:rsid w:val="009B1508"/>
    <w:rsid w:val="009B1546"/>
    <w:rsid w:val="009B154C"/>
    <w:rsid w:val="009B16D6"/>
    <w:rsid w:val="009B22EB"/>
    <w:rsid w:val="009B248A"/>
    <w:rsid w:val="009B2E48"/>
    <w:rsid w:val="009B3306"/>
    <w:rsid w:val="009B355C"/>
    <w:rsid w:val="009B4560"/>
    <w:rsid w:val="009B4628"/>
    <w:rsid w:val="009B4B23"/>
    <w:rsid w:val="009B57CC"/>
    <w:rsid w:val="009B5B78"/>
    <w:rsid w:val="009B61D2"/>
    <w:rsid w:val="009B6DEF"/>
    <w:rsid w:val="009C0F5F"/>
    <w:rsid w:val="009C11A8"/>
    <w:rsid w:val="009C1FFF"/>
    <w:rsid w:val="009C2691"/>
    <w:rsid w:val="009C4D99"/>
    <w:rsid w:val="009C5F8D"/>
    <w:rsid w:val="009C6B0E"/>
    <w:rsid w:val="009C71B9"/>
    <w:rsid w:val="009D18B5"/>
    <w:rsid w:val="009D1C94"/>
    <w:rsid w:val="009D3324"/>
    <w:rsid w:val="009D4363"/>
    <w:rsid w:val="009D43E1"/>
    <w:rsid w:val="009D49A6"/>
    <w:rsid w:val="009D4AE3"/>
    <w:rsid w:val="009D4D99"/>
    <w:rsid w:val="009D4F88"/>
    <w:rsid w:val="009D5E09"/>
    <w:rsid w:val="009D66B3"/>
    <w:rsid w:val="009D6F47"/>
    <w:rsid w:val="009D73F7"/>
    <w:rsid w:val="009D7D41"/>
    <w:rsid w:val="009D7F8B"/>
    <w:rsid w:val="009E003C"/>
    <w:rsid w:val="009E150C"/>
    <w:rsid w:val="009E30B9"/>
    <w:rsid w:val="009E3D52"/>
    <w:rsid w:val="009E3E9C"/>
    <w:rsid w:val="009E4F58"/>
    <w:rsid w:val="009E59EF"/>
    <w:rsid w:val="009E5DB8"/>
    <w:rsid w:val="009E7566"/>
    <w:rsid w:val="009F00C3"/>
    <w:rsid w:val="009F0BFE"/>
    <w:rsid w:val="009F11FC"/>
    <w:rsid w:val="009F23A4"/>
    <w:rsid w:val="009F2BB4"/>
    <w:rsid w:val="009F3011"/>
    <w:rsid w:val="009F3914"/>
    <w:rsid w:val="009F3975"/>
    <w:rsid w:val="009F4639"/>
    <w:rsid w:val="009F46AF"/>
    <w:rsid w:val="009F4A86"/>
    <w:rsid w:val="009F6A5B"/>
    <w:rsid w:val="009F6BFA"/>
    <w:rsid w:val="00A00370"/>
    <w:rsid w:val="00A02824"/>
    <w:rsid w:val="00A02F7A"/>
    <w:rsid w:val="00A03CF5"/>
    <w:rsid w:val="00A04834"/>
    <w:rsid w:val="00A04EAA"/>
    <w:rsid w:val="00A04F1B"/>
    <w:rsid w:val="00A073D6"/>
    <w:rsid w:val="00A077C3"/>
    <w:rsid w:val="00A07D6A"/>
    <w:rsid w:val="00A1014A"/>
    <w:rsid w:val="00A10307"/>
    <w:rsid w:val="00A10561"/>
    <w:rsid w:val="00A10B78"/>
    <w:rsid w:val="00A10E63"/>
    <w:rsid w:val="00A121D6"/>
    <w:rsid w:val="00A12A49"/>
    <w:rsid w:val="00A137B8"/>
    <w:rsid w:val="00A1386C"/>
    <w:rsid w:val="00A13E9B"/>
    <w:rsid w:val="00A1454D"/>
    <w:rsid w:val="00A14BB0"/>
    <w:rsid w:val="00A156E4"/>
    <w:rsid w:val="00A15943"/>
    <w:rsid w:val="00A179FB"/>
    <w:rsid w:val="00A17D28"/>
    <w:rsid w:val="00A20707"/>
    <w:rsid w:val="00A20A8D"/>
    <w:rsid w:val="00A20E65"/>
    <w:rsid w:val="00A20F3E"/>
    <w:rsid w:val="00A21BF3"/>
    <w:rsid w:val="00A21E7D"/>
    <w:rsid w:val="00A2244D"/>
    <w:rsid w:val="00A224AF"/>
    <w:rsid w:val="00A24CF6"/>
    <w:rsid w:val="00A24E72"/>
    <w:rsid w:val="00A2503C"/>
    <w:rsid w:val="00A257F0"/>
    <w:rsid w:val="00A25DF5"/>
    <w:rsid w:val="00A2605D"/>
    <w:rsid w:val="00A267E7"/>
    <w:rsid w:val="00A26E4D"/>
    <w:rsid w:val="00A3015D"/>
    <w:rsid w:val="00A30402"/>
    <w:rsid w:val="00A30BAE"/>
    <w:rsid w:val="00A30D86"/>
    <w:rsid w:val="00A32A15"/>
    <w:rsid w:val="00A3410B"/>
    <w:rsid w:val="00A3416A"/>
    <w:rsid w:val="00A3422F"/>
    <w:rsid w:val="00A34886"/>
    <w:rsid w:val="00A35847"/>
    <w:rsid w:val="00A40219"/>
    <w:rsid w:val="00A40E67"/>
    <w:rsid w:val="00A41047"/>
    <w:rsid w:val="00A410B7"/>
    <w:rsid w:val="00A4174B"/>
    <w:rsid w:val="00A417C3"/>
    <w:rsid w:val="00A41E27"/>
    <w:rsid w:val="00A4276A"/>
    <w:rsid w:val="00A4315D"/>
    <w:rsid w:val="00A432E5"/>
    <w:rsid w:val="00A435ED"/>
    <w:rsid w:val="00A4400D"/>
    <w:rsid w:val="00A442C8"/>
    <w:rsid w:val="00A453C2"/>
    <w:rsid w:val="00A45623"/>
    <w:rsid w:val="00A458ED"/>
    <w:rsid w:val="00A46023"/>
    <w:rsid w:val="00A46B57"/>
    <w:rsid w:val="00A50B51"/>
    <w:rsid w:val="00A50E1E"/>
    <w:rsid w:val="00A52847"/>
    <w:rsid w:val="00A52BB4"/>
    <w:rsid w:val="00A536AE"/>
    <w:rsid w:val="00A53C4A"/>
    <w:rsid w:val="00A53E3F"/>
    <w:rsid w:val="00A545FD"/>
    <w:rsid w:val="00A54793"/>
    <w:rsid w:val="00A54856"/>
    <w:rsid w:val="00A54945"/>
    <w:rsid w:val="00A56DA4"/>
    <w:rsid w:val="00A570CC"/>
    <w:rsid w:val="00A57767"/>
    <w:rsid w:val="00A57F97"/>
    <w:rsid w:val="00A6041F"/>
    <w:rsid w:val="00A60E08"/>
    <w:rsid w:val="00A61484"/>
    <w:rsid w:val="00A6152F"/>
    <w:rsid w:val="00A616BC"/>
    <w:rsid w:val="00A619D7"/>
    <w:rsid w:val="00A61C00"/>
    <w:rsid w:val="00A6248B"/>
    <w:rsid w:val="00A62CAF"/>
    <w:rsid w:val="00A630ED"/>
    <w:rsid w:val="00A63323"/>
    <w:rsid w:val="00A638E3"/>
    <w:rsid w:val="00A63C61"/>
    <w:rsid w:val="00A658E3"/>
    <w:rsid w:val="00A66361"/>
    <w:rsid w:val="00A66F4A"/>
    <w:rsid w:val="00A6726B"/>
    <w:rsid w:val="00A673B9"/>
    <w:rsid w:val="00A709CE"/>
    <w:rsid w:val="00A70D8A"/>
    <w:rsid w:val="00A72023"/>
    <w:rsid w:val="00A72DD1"/>
    <w:rsid w:val="00A73EC8"/>
    <w:rsid w:val="00A74753"/>
    <w:rsid w:val="00A74BB8"/>
    <w:rsid w:val="00A754D9"/>
    <w:rsid w:val="00A75968"/>
    <w:rsid w:val="00A76C47"/>
    <w:rsid w:val="00A76D2A"/>
    <w:rsid w:val="00A76E51"/>
    <w:rsid w:val="00A77623"/>
    <w:rsid w:val="00A80F68"/>
    <w:rsid w:val="00A82017"/>
    <w:rsid w:val="00A8204A"/>
    <w:rsid w:val="00A820C1"/>
    <w:rsid w:val="00A8256E"/>
    <w:rsid w:val="00A82874"/>
    <w:rsid w:val="00A83A1F"/>
    <w:rsid w:val="00A8437F"/>
    <w:rsid w:val="00A860E3"/>
    <w:rsid w:val="00A865F9"/>
    <w:rsid w:val="00A86C94"/>
    <w:rsid w:val="00A87EC8"/>
    <w:rsid w:val="00A900E4"/>
    <w:rsid w:val="00A90758"/>
    <w:rsid w:val="00A910C9"/>
    <w:rsid w:val="00A9219D"/>
    <w:rsid w:val="00A92DF2"/>
    <w:rsid w:val="00A92EAE"/>
    <w:rsid w:val="00A9377D"/>
    <w:rsid w:val="00A9388B"/>
    <w:rsid w:val="00A9450B"/>
    <w:rsid w:val="00A95E72"/>
    <w:rsid w:val="00A9693D"/>
    <w:rsid w:val="00A975A7"/>
    <w:rsid w:val="00AA01AF"/>
    <w:rsid w:val="00AA2572"/>
    <w:rsid w:val="00AA25C7"/>
    <w:rsid w:val="00AA301D"/>
    <w:rsid w:val="00AA3513"/>
    <w:rsid w:val="00AA3E11"/>
    <w:rsid w:val="00AA4737"/>
    <w:rsid w:val="00AA5384"/>
    <w:rsid w:val="00AA6B39"/>
    <w:rsid w:val="00AA7A46"/>
    <w:rsid w:val="00AB05C5"/>
    <w:rsid w:val="00AB0898"/>
    <w:rsid w:val="00AB148B"/>
    <w:rsid w:val="00AB14D1"/>
    <w:rsid w:val="00AB35A4"/>
    <w:rsid w:val="00AB3AC1"/>
    <w:rsid w:val="00AB52F1"/>
    <w:rsid w:val="00AB6308"/>
    <w:rsid w:val="00AB668A"/>
    <w:rsid w:val="00AB705F"/>
    <w:rsid w:val="00AB7408"/>
    <w:rsid w:val="00AC0964"/>
    <w:rsid w:val="00AC0AAD"/>
    <w:rsid w:val="00AC2156"/>
    <w:rsid w:val="00AC31BC"/>
    <w:rsid w:val="00AC3513"/>
    <w:rsid w:val="00AC5A80"/>
    <w:rsid w:val="00AC5FE2"/>
    <w:rsid w:val="00AC6012"/>
    <w:rsid w:val="00AC62C2"/>
    <w:rsid w:val="00AC6A69"/>
    <w:rsid w:val="00AC6FEB"/>
    <w:rsid w:val="00AC7935"/>
    <w:rsid w:val="00AC7ADA"/>
    <w:rsid w:val="00AD04F4"/>
    <w:rsid w:val="00AD179E"/>
    <w:rsid w:val="00AD2BDB"/>
    <w:rsid w:val="00AD307F"/>
    <w:rsid w:val="00AD4F3F"/>
    <w:rsid w:val="00AD5146"/>
    <w:rsid w:val="00AD5ADE"/>
    <w:rsid w:val="00AD5C08"/>
    <w:rsid w:val="00AD5E98"/>
    <w:rsid w:val="00AD63DF"/>
    <w:rsid w:val="00AD6600"/>
    <w:rsid w:val="00AD6EB8"/>
    <w:rsid w:val="00AD72D8"/>
    <w:rsid w:val="00AE010C"/>
    <w:rsid w:val="00AE285D"/>
    <w:rsid w:val="00AE3202"/>
    <w:rsid w:val="00AE3FC2"/>
    <w:rsid w:val="00AE4492"/>
    <w:rsid w:val="00AE4A5F"/>
    <w:rsid w:val="00AE4F62"/>
    <w:rsid w:val="00AE5397"/>
    <w:rsid w:val="00AE60AC"/>
    <w:rsid w:val="00AE68C8"/>
    <w:rsid w:val="00AE73A4"/>
    <w:rsid w:val="00AE79C4"/>
    <w:rsid w:val="00AE7FF1"/>
    <w:rsid w:val="00AF06E8"/>
    <w:rsid w:val="00AF080C"/>
    <w:rsid w:val="00AF0CF7"/>
    <w:rsid w:val="00AF13B4"/>
    <w:rsid w:val="00AF2640"/>
    <w:rsid w:val="00AF2CD4"/>
    <w:rsid w:val="00AF5B69"/>
    <w:rsid w:val="00AF5CEF"/>
    <w:rsid w:val="00AF6019"/>
    <w:rsid w:val="00AF67EA"/>
    <w:rsid w:val="00AF6C39"/>
    <w:rsid w:val="00AF7162"/>
    <w:rsid w:val="00B0003E"/>
    <w:rsid w:val="00B00043"/>
    <w:rsid w:val="00B01434"/>
    <w:rsid w:val="00B016BA"/>
    <w:rsid w:val="00B02B50"/>
    <w:rsid w:val="00B031E8"/>
    <w:rsid w:val="00B0370F"/>
    <w:rsid w:val="00B05A85"/>
    <w:rsid w:val="00B0665B"/>
    <w:rsid w:val="00B06BFF"/>
    <w:rsid w:val="00B074EB"/>
    <w:rsid w:val="00B077FB"/>
    <w:rsid w:val="00B10254"/>
    <w:rsid w:val="00B1049E"/>
    <w:rsid w:val="00B10F06"/>
    <w:rsid w:val="00B11512"/>
    <w:rsid w:val="00B11A73"/>
    <w:rsid w:val="00B11B96"/>
    <w:rsid w:val="00B11CEA"/>
    <w:rsid w:val="00B13124"/>
    <w:rsid w:val="00B14087"/>
    <w:rsid w:val="00B148BB"/>
    <w:rsid w:val="00B15633"/>
    <w:rsid w:val="00B156A9"/>
    <w:rsid w:val="00B1648B"/>
    <w:rsid w:val="00B16631"/>
    <w:rsid w:val="00B16E2F"/>
    <w:rsid w:val="00B171C6"/>
    <w:rsid w:val="00B176C9"/>
    <w:rsid w:val="00B20492"/>
    <w:rsid w:val="00B20948"/>
    <w:rsid w:val="00B20A02"/>
    <w:rsid w:val="00B21A85"/>
    <w:rsid w:val="00B21EDF"/>
    <w:rsid w:val="00B2258A"/>
    <w:rsid w:val="00B22E1C"/>
    <w:rsid w:val="00B23948"/>
    <w:rsid w:val="00B23BA3"/>
    <w:rsid w:val="00B23EB3"/>
    <w:rsid w:val="00B24335"/>
    <w:rsid w:val="00B25DC6"/>
    <w:rsid w:val="00B269F1"/>
    <w:rsid w:val="00B26C66"/>
    <w:rsid w:val="00B26C70"/>
    <w:rsid w:val="00B2778F"/>
    <w:rsid w:val="00B27E09"/>
    <w:rsid w:val="00B31306"/>
    <w:rsid w:val="00B31A4E"/>
    <w:rsid w:val="00B33451"/>
    <w:rsid w:val="00B337B6"/>
    <w:rsid w:val="00B33EF8"/>
    <w:rsid w:val="00B34318"/>
    <w:rsid w:val="00B36CEA"/>
    <w:rsid w:val="00B378C9"/>
    <w:rsid w:val="00B37FEB"/>
    <w:rsid w:val="00B401B5"/>
    <w:rsid w:val="00B40F9C"/>
    <w:rsid w:val="00B423BA"/>
    <w:rsid w:val="00B42783"/>
    <w:rsid w:val="00B4478E"/>
    <w:rsid w:val="00B4494D"/>
    <w:rsid w:val="00B44A66"/>
    <w:rsid w:val="00B454DE"/>
    <w:rsid w:val="00B465A8"/>
    <w:rsid w:val="00B5002F"/>
    <w:rsid w:val="00B508C0"/>
    <w:rsid w:val="00B52000"/>
    <w:rsid w:val="00B52125"/>
    <w:rsid w:val="00B52B28"/>
    <w:rsid w:val="00B53289"/>
    <w:rsid w:val="00B5393F"/>
    <w:rsid w:val="00B559C3"/>
    <w:rsid w:val="00B559D8"/>
    <w:rsid w:val="00B55A1F"/>
    <w:rsid w:val="00B5712E"/>
    <w:rsid w:val="00B57858"/>
    <w:rsid w:val="00B57F25"/>
    <w:rsid w:val="00B60E39"/>
    <w:rsid w:val="00B614FC"/>
    <w:rsid w:val="00B61928"/>
    <w:rsid w:val="00B61A67"/>
    <w:rsid w:val="00B61B7A"/>
    <w:rsid w:val="00B61F1B"/>
    <w:rsid w:val="00B64E91"/>
    <w:rsid w:val="00B65617"/>
    <w:rsid w:val="00B65803"/>
    <w:rsid w:val="00B6682F"/>
    <w:rsid w:val="00B66A51"/>
    <w:rsid w:val="00B67FA5"/>
    <w:rsid w:val="00B70447"/>
    <w:rsid w:val="00B71532"/>
    <w:rsid w:val="00B7156D"/>
    <w:rsid w:val="00B72A77"/>
    <w:rsid w:val="00B72BB2"/>
    <w:rsid w:val="00B73238"/>
    <w:rsid w:val="00B73551"/>
    <w:rsid w:val="00B73BF5"/>
    <w:rsid w:val="00B7607A"/>
    <w:rsid w:val="00B76705"/>
    <w:rsid w:val="00B77226"/>
    <w:rsid w:val="00B77A0E"/>
    <w:rsid w:val="00B77A43"/>
    <w:rsid w:val="00B77A5C"/>
    <w:rsid w:val="00B80296"/>
    <w:rsid w:val="00B802E9"/>
    <w:rsid w:val="00B80401"/>
    <w:rsid w:val="00B80A7B"/>
    <w:rsid w:val="00B81065"/>
    <w:rsid w:val="00B812F1"/>
    <w:rsid w:val="00B81FD4"/>
    <w:rsid w:val="00B836FE"/>
    <w:rsid w:val="00B83DE3"/>
    <w:rsid w:val="00B86EF8"/>
    <w:rsid w:val="00B8744E"/>
    <w:rsid w:val="00B914E2"/>
    <w:rsid w:val="00B91C85"/>
    <w:rsid w:val="00B929D8"/>
    <w:rsid w:val="00B93668"/>
    <w:rsid w:val="00B94631"/>
    <w:rsid w:val="00B94EE4"/>
    <w:rsid w:val="00B95DE3"/>
    <w:rsid w:val="00B95E46"/>
    <w:rsid w:val="00BA0D01"/>
    <w:rsid w:val="00BA10F7"/>
    <w:rsid w:val="00BA116B"/>
    <w:rsid w:val="00BA20F9"/>
    <w:rsid w:val="00BA2191"/>
    <w:rsid w:val="00BA23D6"/>
    <w:rsid w:val="00BA2EB0"/>
    <w:rsid w:val="00BA3686"/>
    <w:rsid w:val="00BA4A54"/>
    <w:rsid w:val="00BA4D47"/>
    <w:rsid w:val="00BA522D"/>
    <w:rsid w:val="00BA6103"/>
    <w:rsid w:val="00BA789A"/>
    <w:rsid w:val="00BA79CE"/>
    <w:rsid w:val="00BA7BE0"/>
    <w:rsid w:val="00BA7DBF"/>
    <w:rsid w:val="00BB0471"/>
    <w:rsid w:val="00BB1940"/>
    <w:rsid w:val="00BB27AB"/>
    <w:rsid w:val="00BB2865"/>
    <w:rsid w:val="00BB3B56"/>
    <w:rsid w:val="00BB4E1E"/>
    <w:rsid w:val="00BB5060"/>
    <w:rsid w:val="00BB5845"/>
    <w:rsid w:val="00BB60C7"/>
    <w:rsid w:val="00BC02B0"/>
    <w:rsid w:val="00BC080D"/>
    <w:rsid w:val="00BC0ABC"/>
    <w:rsid w:val="00BC0CA1"/>
    <w:rsid w:val="00BC1DD8"/>
    <w:rsid w:val="00BC2A54"/>
    <w:rsid w:val="00BC2B3B"/>
    <w:rsid w:val="00BC2D4D"/>
    <w:rsid w:val="00BC43EF"/>
    <w:rsid w:val="00BC4531"/>
    <w:rsid w:val="00BC4C44"/>
    <w:rsid w:val="00BC56DF"/>
    <w:rsid w:val="00BC58AA"/>
    <w:rsid w:val="00BC6BA3"/>
    <w:rsid w:val="00BC70AF"/>
    <w:rsid w:val="00BC7BEF"/>
    <w:rsid w:val="00BC7E42"/>
    <w:rsid w:val="00BD0946"/>
    <w:rsid w:val="00BD0D3F"/>
    <w:rsid w:val="00BD3418"/>
    <w:rsid w:val="00BD35A5"/>
    <w:rsid w:val="00BD45AE"/>
    <w:rsid w:val="00BD5E2B"/>
    <w:rsid w:val="00BD5F55"/>
    <w:rsid w:val="00BD67E3"/>
    <w:rsid w:val="00BD6873"/>
    <w:rsid w:val="00BD7954"/>
    <w:rsid w:val="00BD7D63"/>
    <w:rsid w:val="00BE0372"/>
    <w:rsid w:val="00BE0AE2"/>
    <w:rsid w:val="00BE0DBE"/>
    <w:rsid w:val="00BE0F63"/>
    <w:rsid w:val="00BE18D1"/>
    <w:rsid w:val="00BE23B5"/>
    <w:rsid w:val="00BE3FFB"/>
    <w:rsid w:val="00BE7C6F"/>
    <w:rsid w:val="00BF10CC"/>
    <w:rsid w:val="00BF1937"/>
    <w:rsid w:val="00BF2172"/>
    <w:rsid w:val="00BF21A0"/>
    <w:rsid w:val="00BF2412"/>
    <w:rsid w:val="00BF2AE4"/>
    <w:rsid w:val="00BF3E22"/>
    <w:rsid w:val="00BF3F71"/>
    <w:rsid w:val="00BF42C3"/>
    <w:rsid w:val="00BF4CFF"/>
    <w:rsid w:val="00BF54FF"/>
    <w:rsid w:val="00BF58F7"/>
    <w:rsid w:val="00BF596C"/>
    <w:rsid w:val="00BF62BD"/>
    <w:rsid w:val="00BF65F4"/>
    <w:rsid w:val="00BF66B0"/>
    <w:rsid w:val="00BF69DD"/>
    <w:rsid w:val="00BF6D95"/>
    <w:rsid w:val="00BF6DB3"/>
    <w:rsid w:val="00BFA2CC"/>
    <w:rsid w:val="00C0140B"/>
    <w:rsid w:val="00C017D1"/>
    <w:rsid w:val="00C03465"/>
    <w:rsid w:val="00C03C2C"/>
    <w:rsid w:val="00C04E12"/>
    <w:rsid w:val="00C05121"/>
    <w:rsid w:val="00C05AE1"/>
    <w:rsid w:val="00C061ED"/>
    <w:rsid w:val="00C06D59"/>
    <w:rsid w:val="00C06FDE"/>
    <w:rsid w:val="00C07419"/>
    <w:rsid w:val="00C07C79"/>
    <w:rsid w:val="00C110AC"/>
    <w:rsid w:val="00C11ED7"/>
    <w:rsid w:val="00C11F15"/>
    <w:rsid w:val="00C12959"/>
    <w:rsid w:val="00C1360F"/>
    <w:rsid w:val="00C139E9"/>
    <w:rsid w:val="00C144E5"/>
    <w:rsid w:val="00C14A04"/>
    <w:rsid w:val="00C154B2"/>
    <w:rsid w:val="00C15BB6"/>
    <w:rsid w:val="00C15C93"/>
    <w:rsid w:val="00C16874"/>
    <w:rsid w:val="00C17B76"/>
    <w:rsid w:val="00C205DF"/>
    <w:rsid w:val="00C2154F"/>
    <w:rsid w:val="00C215E4"/>
    <w:rsid w:val="00C216E1"/>
    <w:rsid w:val="00C21B9E"/>
    <w:rsid w:val="00C224A5"/>
    <w:rsid w:val="00C22C7F"/>
    <w:rsid w:val="00C236D8"/>
    <w:rsid w:val="00C241B6"/>
    <w:rsid w:val="00C24F1F"/>
    <w:rsid w:val="00C25682"/>
    <w:rsid w:val="00C25C4F"/>
    <w:rsid w:val="00C2701C"/>
    <w:rsid w:val="00C27701"/>
    <w:rsid w:val="00C30BCC"/>
    <w:rsid w:val="00C31C89"/>
    <w:rsid w:val="00C32CCC"/>
    <w:rsid w:val="00C33796"/>
    <w:rsid w:val="00C338C4"/>
    <w:rsid w:val="00C33A5A"/>
    <w:rsid w:val="00C33F9A"/>
    <w:rsid w:val="00C34513"/>
    <w:rsid w:val="00C34DEB"/>
    <w:rsid w:val="00C35534"/>
    <w:rsid w:val="00C35A24"/>
    <w:rsid w:val="00C35CC5"/>
    <w:rsid w:val="00C36BC7"/>
    <w:rsid w:val="00C36C0F"/>
    <w:rsid w:val="00C37CC9"/>
    <w:rsid w:val="00C404CF"/>
    <w:rsid w:val="00C40B5C"/>
    <w:rsid w:val="00C40CEF"/>
    <w:rsid w:val="00C416F6"/>
    <w:rsid w:val="00C42CBB"/>
    <w:rsid w:val="00C445AB"/>
    <w:rsid w:val="00C445C4"/>
    <w:rsid w:val="00C44A3A"/>
    <w:rsid w:val="00C4574E"/>
    <w:rsid w:val="00C46016"/>
    <w:rsid w:val="00C463FA"/>
    <w:rsid w:val="00C46B5C"/>
    <w:rsid w:val="00C46B8A"/>
    <w:rsid w:val="00C47630"/>
    <w:rsid w:val="00C503EF"/>
    <w:rsid w:val="00C508A8"/>
    <w:rsid w:val="00C5122F"/>
    <w:rsid w:val="00C518D6"/>
    <w:rsid w:val="00C52301"/>
    <w:rsid w:val="00C5255F"/>
    <w:rsid w:val="00C52AEB"/>
    <w:rsid w:val="00C52CEA"/>
    <w:rsid w:val="00C53640"/>
    <w:rsid w:val="00C54E15"/>
    <w:rsid w:val="00C55F07"/>
    <w:rsid w:val="00C56084"/>
    <w:rsid w:val="00C56DA0"/>
    <w:rsid w:val="00C57648"/>
    <w:rsid w:val="00C5777A"/>
    <w:rsid w:val="00C57943"/>
    <w:rsid w:val="00C61249"/>
    <w:rsid w:val="00C61433"/>
    <w:rsid w:val="00C6218B"/>
    <w:rsid w:val="00C62204"/>
    <w:rsid w:val="00C626B0"/>
    <w:rsid w:val="00C62E63"/>
    <w:rsid w:val="00C633B8"/>
    <w:rsid w:val="00C63DC6"/>
    <w:rsid w:val="00C6489E"/>
    <w:rsid w:val="00C65DC4"/>
    <w:rsid w:val="00C65E10"/>
    <w:rsid w:val="00C662FD"/>
    <w:rsid w:val="00C666AB"/>
    <w:rsid w:val="00C6698D"/>
    <w:rsid w:val="00C6745F"/>
    <w:rsid w:val="00C6767B"/>
    <w:rsid w:val="00C67B73"/>
    <w:rsid w:val="00C70800"/>
    <w:rsid w:val="00C709D9"/>
    <w:rsid w:val="00C70A33"/>
    <w:rsid w:val="00C718FF"/>
    <w:rsid w:val="00C72A9E"/>
    <w:rsid w:val="00C7348F"/>
    <w:rsid w:val="00C74706"/>
    <w:rsid w:val="00C7666B"/>
    <w:rsid w:val="00C77312"/>
    <w:rsid w:val="00C778D6"/>
    <w:rsid w:val="00C80575"/>
    <w:rsid w:val="00C8174D"/>
    <w:rsid w:val="00C82483"/>
    <w:rsid w:val="00C82CA5"/>
    <w:rsid w:val="00C82F29"/>
    <w:rsid w:val="00C832CD"/>
    <w:rsid w:val="00C83C62"/>
    <w:rsid w:val="00C841B7"/>
    <w:rsid w:val="00C85B31"/>
    <w:rsid w:val="00C8693A"/>
    <w:rsid w:val="00C90800"/>
    <w:rsid w:val="00C92603"/>
    <w:rsid w:val="00C933ED"/>
    <w:rsid w:val="00C93AC0"/>
    <w:rsid w:val="00C93EA4"/>
    <w:rsid w:val="00C940AE"/>
    <w:rsid w:val="00C9432F"/>
    <w:rsid w:val="00C94EE5"/>
    <w:rsid w:val="00C94F85"/>
    <w:rsid w:val="00C95490"/>
    <w:rsid w:val="00C96135"/>
    <w:rsid w:val="00C9630A"/>
    <w:rsid w:val="00C97BDA"/>
    <w:rsid w:val="00CA0C08"/>
    <w:rsid w:val="00CA1DA5"/>
    <w:rsid w:val="00CA24BA"/>
    <w:rsid w:val="00CA2999"/>
    <w:rsid w:val="00CA2F1F"/>
    <w:rsid w:val="00CA337A"/>
    <w:rsid w:val="00CA3EF2"/>
    <w:rsid w:val="00CA49AF"/>
    <w:rsid w:val="00CA5E20"/>
    <w:rsid w:val="00CA6E05"/>
    <w:rsid w:val="00CB096E"/>
    <w:rsid w:val="00CB20C7"/>
    <w:rsid w:val="00CB2147"/>
    <w:rsid w:val="00CB2457"/>
    <w:rsid w:val="00CB2F7C"/>
    <w:rsid w:val="00CB302D"/>
    <w:rsid w:val="00CB30BE"/>
    <w:rsid w:val="00CB404E"/>
    <w:rsid w:val="00CB43D7"/>
    <w:rsid w:val="00CB545D"/>
    <w:rsid w:val="00CB548D"/>
    <w:rsid w:val="00CB54FF"/>
    <w:rsid w:val="00CB7534"/>
    <w:rsid w:val="00CB7DB7"/>
    <w:rsid w:val="00CC0516"/>
    <w:rsid w:val="00CC075D"/>
    <w:rsid w:val="00CC0874"/>
    <w:rsid w:val="00CC108A"/>
    <w:rsid w:val="00CC1C76"/>
    <w:rsid w:val="00CC260C"/>
    <w:rsid w:val="00CC2DDC"/>
    <w:rsid w:val="00CC2F20"/>
    <w:rsid w:val="00CC32E9"/>
    <w:rsid w:val="00CC3AC3"/>
    <w:rsid w:val="00CC3DC5"/>
    <w:rsid w:val="00CC41D6"/>
    <w:rsid w:val="00CC4DFA"/>
    <w:rsid w:val="00CC564F"/>
    <w:rsid w:val="00CC5D19"/>
    <w:rsid w:val="00CC5F40"/>
    <w:rsid w:val="00CC68D1"/>
    <w:rsid w:val="00CC6A77"/>
    <w:rsid w:val="00CC6FF3"/>
    <w:rsid w:val="00CC76B5"/>
    <w:rsid w:val="00CC7E0A"/>
    <w:rsid w:val="00CD07EA"/>
    <w:rsid w:val="00CD1A45"/>
    <w:rsid w:val="00CD1D5E"/>
    <w:rsid w:val="00CD1D64"/>
    <w:rsid w:val="00CD29D1"/>
    <w:rsid w:val="00CD4E97"/>
    <w:rsid w:val="00CD5486"/>
    <w:rsid w:val="00CD6175"/>
    <w:rsid w:val="00CD642C"/>
    <w:rsid w:val="00CD7B5D"/>
    <w:rsid w:val="00CE008E"/>
    <w:rsid w:val="00CE049E"/>
    <w:rsid w:val="00CE0C71"/>
    <w:rsid w:val="00CE0C7B"/>
    <w:rsid w:val="00CE1AC4"/>
    <w:rsid w:val="00CE1CB8"/>
    <w:rsid w:val="00CE225A"/>
    <w:rsid w:val="00CE2360"/>
    <w:rsid w:val="00CE3089"/>
    <w:rsid w:val="00CE47A2"/>
    <w:rsid w:val="00CE4999"/>
    <w:rsid w:val="00CE4B9E"/>
    <w:rsid w:val="00CE5377"/>
    <w:rsid w:val="00CE5CC8"/>
    <w:rsid w:val="00CF02FB"/>
    <w:rsid w:val="00CF18E6"/>
    <w:rsid w:val="00CF1C19"/>
    <w:rsid w:val="00CF1FE0"/>
    <w:rsid w:val="00CF46D2"/>
    <w:rsid w:val="00CF5181"/>
    <w:rsid w:val="00CF5FED"/>
    <w:rsid w:val="00CF632C"/>
    <w:rsid w:val="00CF6F60"/>
    <w:rsid w:val="00D0027F"/>
    <w:rsid w:val="00D008EF"/>
    <w:rsid w:val="00D00C29"/>
    <w:rsid w:val="00D00F0C"/>
    <w:rsid w:val="00D0102D"/>
    <w:rsid w:val="00D0127A"/>
    <w:rsid w:val="00D01AF4"/>
    <w:rsid w:val="00D0231D"/>
    <w:rsid w:val="00D03100"/>
    <w:rsid w:val="00D03ACF"/>
    <w:rsid w:val="00D03DE4"/>
    <w:rsid w:val="00D04332"/>
    <w:rsid w:val="00D05175"/>
    <w:rsid w:val="00D05517"/>
    <w:rsid w:val="00D05704"/>
    <w:rsid w:val="00D06534"/>
    <w:rsid w:val="00D07762"/>
    <w:rsid w:val="00D100C7"/>
    <w:rsid w:val="00D10521"/>
    <w:rsid w:val="00D10D3F"/>
    <w:rsid w:val="00D1111E"/>
    <w:rsid w:val="00D11B23"/>
    <w:rsid w:val="00D12334"/>
    <w:rsid w:val="00D13B92"/>
    <w:rsid w:val="00D1504D"/>
    <w:rsid w:val="00D15371"/>
    <w:rsid w:val="00D155F0"/>
    <w:rsid w:val="00D15E03"/>
    <w:rsid w:val="00D1729A"/>
    <w:rsid w:val="00D1782C"/>
    <w:rsid w:val="00D17D81"/>
    <w:rsid w:val="00D17D9B"/>
    <w:rsid w:val="00D20558"/>
    <w:rsid w:val="00D20721"/>
    <w:rsid w:val="00D222B9"/>
    <w:rsid w:val="00D22366"/>
    <w:rsid w:val="00D22605"/>
    <w:rsid w:val="00D234BE"/>
    <w:rsid w:val="00D237AD"/>
    <w:rsid w:val="00D23E47"/>
    <w:rsid w:val="00D24243"/>
    <w:rsid w:val="00D24378"/>
    <w:rsid w:val="00D24C75"/>
    <w:rsid w:val="00D24CB6"/>
    <w:rsid w:val="00D25514"/>
    <w:rsid w:val="00D25674"/>
    <w:rsid w:val="00D25B0E"/>
    <w:rsid w:val="00D25BDB"/>
    <w:rsid w:val="00D25F6E"/>
    <w:rsid w:val="00D25FB1"/>
    <w:rsid w:val="00D27622"/>
    <w:rsid w:val="00D31DF7"/>
    <w:rsid w:val="00D32BEA"/>
    <w:rsid w:val="00D32FFA"/>
    <w:rsid w:val="00D348DB"/>
    <w:rsid w:val="00D35833"/>
    <w:rsid w:val="00D35A9C"/>
    <w:rsid w:val="00D3747A"/>
    <w:rsid w:val="00D376C5"/>
    <w:rsid w:val="00D37BDF"/>
    <w:rsid w:val="00D40AB5"/>
    <w:rsid w:val="00D40E00"/>
    <w:rsid w:val="00D4106F"/>
    <w:rsid w:val="00D41BF0"/>
    <w:rsid w:val="00D4208A"/>
    <w:rsid w:val="00D423AF"/>
    <w:rsid w:val="00D46124"/>
    <w:rsid w:val="00D46457"/>
    <w:rsid w:val="00D4777B"/>
    <w:rsid w:val="00D47B96"/>
    <w:rsid w:val="00D501AB"/>
    <w:rsid w:val="00D50C92"/>
    <w:rsid w:val="00D51342"/>
    <w:rsid w:val="00D51C83"/>
    <w:rsid w:val="00D5249A"/>
    <w:rsid w:val="00D52C31"/>
    <w:rsid w:val="00D54440"/>
    <w:rsid w:val="00D55206"/>
    <w:rsid w:val="00D55FCC"/>
    <w:rsid w:val="00D562F2"/>
    <w:rsid w:val="00D5675D"/>
    <w:rsid w:val="00D56A56"/>
    <w:rsid w:val="00D56A7F"/>
    <w:rsid w:val="00D56EEA"/>
    <w:rsid w:val="00D57111"/>
    <w:rsid w:val="00D578DC"/>
    <w:rsid w:val="00D578F8"/>
    <w:rsid w:val="00D60527"/>
    <w:rsid w:val="00D60733"/>
    <w:rsid w:val="00D6110C"/>
    <w:rsid w:val="00D615C1"/>
    <w:rsid w:val="00D61ABE"/>
    <w:rsid w:val="00D61CBA"/>
    <w:rsid w:val="00D62663"/>
    <w:rsid w:val="00D62D22"/>
    <w:rsid w:val="00D634A5"/>
    <w:rsid w:val="00D64F21"/>
    <w:rsid w:val="00D64FD8"/>
    <w:rsid w:val="00D658DC"/>
    <w:rsid w:val="00D66148"/>
    <w:rsid w:val="00D668AB"/>
    <w:rsid w:val="00D66A88"/>
    <w:rsid w:val="00D677B3"/>
    <w:rsid w:val="00D704D4"/>
    <w:rsid w:val="00D728E6"/>
    <w:rsid w:val="00D72B22"/>
    <w:rsid w:val="00D74541"/>
    <w:rsid w:val="00D75067"/>
    <w:rsid w:val="00D76102"/>
    <w:rsid w:val="00D76F52"/>
    <w:rsid w:val="00D770D7"/>
    <w:rsid w:val="00D77266"/>
    <w:rsid w:val="00D77435"/>
    <w:rsid w:val="00D7783E"/>
    <w:rsid w:val="00D77D29"/>
    <w:rsid w:val="00D804B1"/>
    <w:rsid w:val="00D81E2D"/>
    <w:rsid w:val="00D82815"/>
    <w:rsid w:val="00D8343F"/>
    <w:rsid w:val="00D8470F"/>
    <w:rsid w:val="00D84DEC"/>
    <w:rsid w:val="00D86AEA"/>
    <w:rsid w:val="00D8D866"/>
    <w:rsid w:val="00D93ED3"/>
    <w:rsid w:val="00D94959"/>
    <w:rsid w:val="00D94C33"/>
    <w:rsid w:val="00D94EFA"/>
    <w:rsid w:val="00D963C6"/>
    <w:rsid w:val="00D964DC"/>
    <w:rsid w:val="00D97802"/>
    <w:rsid w:val="00D97883"/>
    <w:rsid w:val="00D97B37"/>
    <w:rsid w:val="00D97E13"/>
    <w:rsid w:val="00DA1200"/>
    <w:rsid w:val="00DA129F"/>
    <w:rsid w:val="00DA1540"/>
    <w:rsid w:val="00DA167D"/>
    <w:rsid w:val="00DA1A62"/>
    <w:rsid w:val="00DA1AE5"/>
    <w:rsid w:val="00DA1CFF"/>
    <w:rsid w:val="00DA2E9E"/>
    <w:rsid w:val="00DA4C39"/>
    <w:rsid w:val="00DA5476"/>
    <w:rsid w:val="00DA5F84"/>
    <w:rsid w:val="00DA62C6"/>
    <w:rsid w:val="00DA7AEA"/>
    <w:rsid w:val="00DA7B3B"/>
    <w:rsid w:val="00DA7F94"/>
    <w:rsid w:val="00DB1298"/>
    <w:rsid w:val="00DB1839"/>
    <w:rsid w:val="00DB183F"/>
    <w:rsid w:val="00DB1D67"/>
    <w:rsid w:val="00DB2134"/>
    <w:rsid w:val="00DB31E4"/>
    <w:rsid w:val="00DB3E9F"/>
    <w:rsid w:val="00DB3EFE"/>
    <w:rsid w:val="00DB401B"/>
    <w:rsid w:val="00DB4985"/>
    <w:rsid w:val="00DB51D4"/>
    <w:rsid w:val="00DB55C8"/>
    <w:rsid w:val="00DB6D63"/>
    <w:rsid w:val="00DB77B1"/>
    <w:rsid w:val="00DB7966"/>
    <w:rsid w:val="00DB7EFB"/>
    <w:rsid w:val="00DC18CB"/>
    <w:rsid w:val="00DC1E5A"/>
    <w:rsid w:val="00DC20C4"/>
    <w:rsid w:val="00DC30AB"/>
    <w:rsid w:val="00DC3D49"/>
    <w:rsid w:val="00DC477F"/>
    <w:rsid w:val="00DC4FF7"/>
    <w:rsid w:val="00DC586F"/>
    <w:rsid w:val="00DC6E79"/>
    <w:rsid w:val="00DC7CDD"/>
    <w:rsid w:val="00DD11E4"/>
    <w:rsid w:val="00DD1CBC"/>
    <w:rsid w:val="00DD2BA8"/>
    <w:rsid w:val="00DD3206"/>
    <w:rsid w:val="00DD4B6B"/>
    <w:rsid w:val="00DD4B83"/>
    <w:rsid w:val="00DD526A"/>
    <w:rsid w:val="00DD6A36"/>
    <w:rsid w:val="00DD6A9E"/>
    <w:rsid w:val="00DE08FA"/>
    <w:rsid w:val="00DE11B7"/>
    <w:rsid w:val="00DE21ED"/>
    <w:rsid w:val="00DE32C2"/>
    <w:rsid w:val="00DE3409"/>
    <w:rsid w:val="00DE34A7"/>
    <w:rsid w:val="00DE4B1E"/>
    <w:rsid w:val="00DE5683"/>
    <w:rsid w:val="00DE5873"/>
    <w:rsid w:val="00DE5F35"/>
    <w:rsid w:val="00DE61F8"/>
    <w:rsid w:val="00DE632C"/>
    <w:rsid w:val="00DE68E6"/>
    <w:rsid w:val="00DE6FAA"/>
    <w:rsid w:val="00DE7A31"/>
    <w:rsid w:val="00DF260C"/>
    <w:rsid w:val="00DF30C6"/>
    <w:rsid w:val="00DF3509"/>
    <w:rsid w:val="00DF3C8D"/>
    <w:rsid w:val="00DF3D3A"/>
    <w:rsid w:val="00DF430E"/>
    <w:rsid w:val="00DF58F0"/>
    <w:rsid w:val="00DF59BC"/>
    <w:rsid w:val="00DF5C7D"/>
    <w:rsid w:val="00DF6A42"/>
    <w:rsid w:val="00DF7DC6"/>
    <w:rsid w:val="00E00293"/>
    <w:rsid w:val="00E00CFF"/>
    <w:rsid w:val="00E016C5"/>
    <w:rsid w:val="00E01E38"/>
    <w:rsid w:val="00E020C1"/>
    <w:rsid w:val="00E022CC"/>
    <w:rsid w:val="00E023CB"/>
    <w:rsid w:val="00E0323D"/>
    <w:rsid w:val="00E04148"/>
    <w:rsid w:val="00E04B31"/>
    <w:rsid w:val="00E052A3"/>
    <w:rsid w:val="00E066D9"/>
    <w:rsid w:val="00E07544"/>
    <w:rsid w:val="00E108EF"/>
    <w:rsid w:val="00E12581"/>
    <w:rsid w:val="00E13231"/>
    <w:rsid w:val="00E13770"/>
    <w:rsid w:val="00E13DB5"/>
    <w:rsid w:val="00E13F09"/>
    <w:rsid w:val="00E16C15"/>
    <w:rsid w:val="00E17247"/>
    <w:rsid w:val="00E17646"/>
    <w:rsid w:val="00E17A91"/>
    <w:rsid w:val="00E20672"/>
    <w:rsid w:val="00E206A3"/>
    <w:rsid w:val="00E20888"/>
    <w:rsid w:val="00E2149E"/>
    <w:rsid w:val="00E22B31"/>
    <w:rsid w:val="00E23A09"/>
    <w:rsid w:val="00E30FE0"/>
    <w:rsid w:val="00E31128"/>
    <w:rsid w:val="00E31566"/>
    <w:rsid w:val="00E32234"/>
    <w:rsid w:val="00E32B93"/>
    <w:rsid w:val="00E33051"/>
    <w:rsid w:val="00E33A98"/>
    <w:rsid w:val="00E3439E"/>
    <w:rsid w:val="00E35FC0"/>
    <w:rsid w:val="00E36679"/>
    <w:rsid w:val="00E367E1"/>
    <w:rsid w:val="00E36904"/>
    <w:rsid w:val="00E3702A"/>
    <w:rsid w:val="00E370EC"/>
    <w:rsid w:val="00E37C0C"/>
    <w:rsid w:val="00E403B2"/>
    <w:rsid w:val="00E41B98"/>
    <w:rsid w:val="00E41F98"/>
    <w:rsid w:val="00E423D7"/>
    <w:rsid w:val="00E4263D"/>
    <w:rsid w:val="00E43244"/>
    <w:rsid w:val="00E439AC"/>
    <w:rsid w:val="00E43A7D"/>
    <w:rsid w:val="00E43E8E"/>
    <w:rsid w:val="00E43FFB"/>
    <w:rsid w:val="00E4468F"/>
    <w:rsid w:val="00E44A6C"/>
    <w:rsid w:val="00E4515F"/>
    <w:rsid w:val="00E45303"/>
    <w:rsid w:val="00E45DE0"/>
    <w:rsid w:val="00E464CF"/>
    <w:rsid w:val="00E47ACD"/>
    <w:rsid w:val="00E505F9"/>
    <w:rsid w:val="00E52698"/>
    <w:rsid w:val="00E528D5"/>
    <w:rsid w:val="00E5299B"/>
    <w:rsid w:val="00E5432A"/>
    <w:rsid w:val="00E545FE"/>
    <w:rsid w:val="00E54FA3"/>
    <w:rsid w:val="00E554D2"/>
    <w:rsid w:val="00E55714"/>
    <w:rsid w:val="00E55D4E"/>
    <w:rsid w:val="00E56693"/>
    <w:rsid w:val="00E57545"/>
    <w:rsid w:val="00E57BE7"/>
    <w:rsid w:val="00E607BA"/>
    <w:rsid w:val="00E60F01"/>
    <w:rsid w:val="00E60F94"/>
    <w:rsid w:val="00E6247C"/>
    <w:rsid w:val="00E62A16"/>
    <w:rsid w:val="00E6331B"/>
    <w:rsid w:val="00E6355F"/>
    <w:rsid w:val="00E63636"/>
    <w:rsid w:val="00E64E30"/>
    <w:rsid w:val="00E66CB5"/>
    <w:rsid w:val="00E67115"/>
    <w:rsid w:val="00E700BB"/>
    <w:rsid w:val="00E70A8C"/>
    <w:rsid w:val="00E72BAB"/>
    <w:rsid w:val="00E72EDD"/>
    <w:rsid w:val="00E7459F"/>
    <w:rsid w:val="00E76067"/>
    <w:rsid w:val="00E7657A"/>
    <w:rsid w:val="00E769B5"/>
    <w:rsid w:val="00E773B0"/>
    <w:rsid w:val="00E800F0"/>
    <w:rsid w:val="00E8040F"/>
    <w:rsid w:val="00E807AC"/>
    <w:rsid w:val="00E80D84"/>
    <w:rsid w:val="00E80F5F"/>
    <w:rsid w:val="00E81C9E"/>
    <w:rsid w:val="00E830D4"/>
    <w:rsid w:val="00E83620"/>
    <w:rsid w:val="00E83BB1"/>
    <w:rsid w:val="00E84060"/>
    <w:rsid w:val="00E84085"/>
    <w:rsid w:val="00E84AB1"/>
    <w:rsid w:val="00E86574"/>
    <w:rsid w:val="00E86C1D"/>
    <w:rsid w:val="00E8783A"/>
    <w:rsid w:val="00E87992"/>
    <w:rsid w:val="00E91869"/>
    <w:rsid w:val="00E91920"/>
    <w:rsid w:val="00E937DA"/>
    <w:rsid w:val="00E93D04"/>
    <w:rsid w:val="00E942C8"/>
    <w:rsid w:val="00E94A75"/>
    <w:rsid w:val="00E95615"/>
    <w:rsid w:val="00E95E2D"/>
    <w:rsid w:val="00E97AFB"/>
    <w:rsid w:val="00E97CC6"/>
    <w:rsid w:val="00EA10F1"/>
    <w:rsid w:val="00EA12E8"/>
    <w:rsid w:val="00EA16E0"/>
    <w:rsid w:val="00EA1F6F"/>
    <w:rsid w:val="00EA2229"/>
    <w:rsid w:val="00EA5364"/>
    <w:rsid w:val="00EA60A9"/>
    <w:rsid w:val="00EA680A"/>
    <w:rsid w:val="00EA6A66"/>
    <w:rsid w:val="00EA73F8"/>
    <w:rsid w:val="00EA75CE"/>
    <w:rsid w:val="00EB0203"/>
    <w:rsid w:val="00EB08EF"/>
    <w:rsid w:val="00EB1368"/>
    <w:rsid w:val="00EB1C5A"/>
    <w:rsid w:val="00EB1F88"/>
    <w:rsid w:val="00EB30A8"/>
    <w:rsid w:val="00EB4822"/>
    <w:rsid w:val="00EB56A7"/>
    <w:rsid w:val="00EB57D0"/>
    <w:rsid w:val="00EB5F23"/>
    <w:rsid w:val="00EB62B9"/>
    <w:rsid w:val="00EB6E4F"/>
    <w:rsid w:val="00EB6E79"/>
    <w:rsid w:val="00EB7105"/>
    <w:rsid w:val="00EC0269"/>
    <w:rsid w:val="00EC0852"/>
    <w:rsid w:val="00EC0B67"/>
    <w:rsid w:val="00EC2091"/>
    <w:rsid w:val="00EC2516"/>
    <w:rsid w:val="00EC31F6"/>
    <w:rsid w:val="00EC32C6"/>
    <w:rsid w:val="00EC390D"/>
    <w:rsid w:val="00EC3E7A"/>
    <w:rsid w:val="00EC4051"/>
    <w:rsid w:val="00EC46AC"/>
    <w:rsid w:val="00EC56DB"/>
    <w:rsid w:val="00EC5ACB"/>
    <w:rsid w:val="00EC6AF7"/>
    <w:rsid w:val="00EC76AE"/>
    <w:rsid w:val="00EC79C9"/>
    <w:rsid w:val="00EC7BE9"/>
    <w:rsid w:val="00ED0709"/>
    <w:rsid w:val="00ED0D09"/>
    <w:rsid w:val="00ED1E6B"/>
    <w:rsid w:val="00ED261A"/>
    <w:rsid w:val="00ED3BDB"/>
    <w:rsid w:val="00ED44E1"/>
    <w:rsid w:val="00ED593E"/>
    <w:rsid w:val="00ED66B4"/>
    <w:rsid w:val="00ED6B8B"/>
    <w:rsid w:val="00ED78F7"/>
    <w:rsid w:val="00ED7918"/>
    <w:rsid w:val="00ED791D"/>
    <w:rsid w:val="00EE0235"/>
    <w:rsid w:val="00EE032F"/>
    <w:rsid w:val="00EE0336"/>
    <w:rsid w:val="00EE1753"/>
    <w:rsid w:val="00EE1B47"/>
    <w:rsid w:val="00EE2842"/>
    <w:rsid w:val="00EE345C"/>
    <w:rsid w:val="00EE3508"/>
    <w:rsid w:val="00EE3E54"/>
    <w:rsid w:val="00EE4714"/>
    <w:rsid w:val="00EE67DE"/>
    <w:rsid w:val="00EE681E"/>
    <w:rsid w:val="00EE755F"/>
    <w:rsid w:val="00EE7CF3"/>
    <w:rsid w:val="00EF0D5E"/>
    <w:rsid w:val="00EF2D1D"/>
    <w:rsid w:val="00EF331E"/>
    <w:rsid w:val="00EF3D85"/>
    <w:rsid w:val="00EF412E"/>
    <w:rsid w:val="00EF4484"/>
    <w:rsid w:val="00EF4CF4"/>
    <w:rsid w:val="00EF6235"/>
    <w:rsid w:val="00F004E2"/>
    <w:rsid w:val="00F01090"/>
    <w:rsid w:val="00F0188D"/>
    <w:rsid w:val="00F02FD0"/>
    <w:rsid w:val="00F047E8"/>
    <w:rsid w:val="00F06183"/>
    <w:rsid w:val="00F06688"/>
    <w:rsid w:val="00F06893"/>
    <w:rsid w:val="00F06ABB"/>
    <w:rsid w:val="00F074AC"/>
    <w:rsid w:val="00F101AB"/>
    <w:rsid w:val="00F129B7"/>
    <w:rsid w:val="00F12F23"/>
    <w:rsid w:val="00F13160"/>
    <w:rsid w:val="00F13D18"/>
    <w:rsid w:val="00F13DEE"/>
    <w:rsid w:val="00F1449F"/>
    <w:rsid w:val="00F14D51"/>
    <w:rsid w:val="00F14EA5"/>
    <w:rsid w:val="00F15915"/>
    <w:rsid w:val="00F1789A"/>
    <w:rsid w:val="00F17A37"/>
    <w:rsid w:val="00F17A97"/>
    <w:rsid w:val="00F20D45"/>
    <w:rsid w:val="00F2194C"/>
    <w:rsid w:val="00F21EC7"/>
    <w:rsid w:val="00F22334"/>
    <w:rsid w:val="00F2315B"/>
    <w:rsid w:val="00F23547"/>
    <w:rsid w:val="00F238A9"/>
    <w:rsid w:val="00F23FDB"/>
    <w:rsid w:val="00F248A5"/>
    <w:rsid w:val="00F258FB"/>
    <w:rsid w:val="00F25D7F"/>
    <w:rsid w:val="00F26F77"/>
    <w:rsid w:val="00F277CC"/>
    <w:rsid w:val="00F31426"/>
    <w:rsid w:val="00F32862"/>
    <w:rsid w:val="00F336D3"/>
    <w:rsid w:val="00F357C0"/>
    <w:rsid w:val="00F3586A"/>
    <w:rsid w:val="00F35BBF"/>
    <w:rsid w:val="00F3635B"/>
    <w:rsid w:val="00F36B24"/>
    <w:rsid w:val="00F37D47"/>
    <w:rsid w:val="00F42936"/>
    <w:rsid w:val="00F437B3"/>
    <w:rsid w:val="00F448F1"/>
    <w:rsid w:val="00F44C78"/>
    <w:rsid w:val="00F45C9D"/>
    <w:rsid w:val="00F46E6D"/>
    <w:rsid w:val="00F50563"/>
    <w:rsid w:val="00F50C56"/>
    <w:rsid w:val="00F50D94"/>
    <w:rsid w:val="00F515F0"/>
    <w:rsid w:val="00F52053"/>
    <w:rsid w:val="00F52224"/>
    <w:rsid w:val="00F52DAF"/>
    <w:rsid w:val="00F53087"/>
    <w:rsid w:val="00F53FCB"/>
    <w:rsid w:val="00F54331"/>
    <w:rsid w:val="00F54514"/>
    <w:rsid w:val="00F54DD1"/>
    <w:rsid w:val="00F54F40"/>
    <w:rsid w:val="00F55647"/>
    <w:rsid w:val="00F5592D"/>
    <w:rsid w:val="00F566A8"/>
    <w:rsid w:val="00F5679E"/>
    <w:rsid w:val="00F57923"/>
    <w:rsid w:val="00F57C30"/>
    <w:rsid w:val="00F57C45"/>
    <w:rsid w:val="00F606A2"/>
    <w:rsid w:val="00F61FD2"/>
    <w:rsid w:val="00F62267"/>
    <w:rsid w:val="00F63BB7"/>
    <w:rsid w:val="00F64376"/>
    <w:rsid w:val="00F647F8"/>
    <w:rsid w:val="00F65A09"/>
    <w:rsid w:val="00F65D22"/>
    <w:rsid w:val="00F66B53"/>
    <w:rsid w:val="00F7002E"/>
    <w:rsid w:val="00F701D4"/>
    <w:rsid w:val="00F71248"/>
    <w:rsid w:val="00F714BE"/>
    <w:rsid w:val="00F72FEA"/>
    <w:rsid w:val="00F74493"/>
    <w:rsid w:val="00F747E1"/>
    <w:rsid w:val="00F774BC"/>
    <w:rsid w:val="00F77941"/>
    <w:rsid w:val="00F826C5"/>
    <w:rsid w:val="00F82CC8"/>
    <w:rsid w:val="00F83352"/>
    <w:rsid w:val="00F83F5C"/>
    <w:rsid w:val="00F8421D"/>
    <w:rsid w:val="00F845BA"/>
    <w:rsid w:val="00F864FB"/>
    <w:rsid w:val="00F86D8A"/>
    <w:rsid w:val="00F8744B"/>
    <w:rsid w:val="00F87736"/>
    <w:rsid w:val="00F90A07"/>
    <w:rsid w:val="00F90C4E"/>
    <w:rsid w:val="00F91463"/>
    <w:rsid w:val="00F928D9"/>
    <w:rsid w:val="00F9295E"/>
    <w:rsid w:val="00F92C00"/>
    <w:rsid w:val="00F93088"/>
    <w:rsid w:val="00F93509"/>
    <w:rsid w:val="00F94A44"/>
    <w:rsid w:val="00F95377"/>
    <w:rsid w:val="00FA0AE5"/>
    <w:rsid w:val="00FA1002"/>
    <w:rsid w:val="00FA23C2"/>
    <w:rsid w:val="00FA2627"/>
    <w:rsid w:val="00FA3E1E"/>
    <w:rsid w:val="00FA3FA6"/>
    <w:rsid w:val="00FA40C1"/>
    <w:rsid w:val="00FA46FB"/>
    <w:rsid w:val="00FA72AC"/>
    <w:rsid w:val="00FA7887"/>
    <w:rsid w:val="00FA797B"/>
    <w:rsid w:val="00FB028F"/>
    <w:rsid w:val="00FB05C5"/>
    <w:rsid w:val="00FB1669"/>
    <w:rsid w:val="00FB21C8"/>
    <w:rsid w:val="00FB2983"/>
    <w:rsid w:val="00FB2A0B"/>
    <w:rsid w:val="00FB312C"/>
    <w:rsid w:val="00FB36AA"/>
    <w:rsid w:val="00FB38EC"/>
    <w:rsid w:val="00FB3E0C"/>
    <w:rsid w:val="00FB49F5"/>
    <w:rsid w:val="00FB6220"/>
    <w:rsid w:val="00FB6F00"/>
    <w:rsid w:val="00FB6F71"/>
    <w:rsid w:val="00FB7904"/>
    <w:rsid w:val="00FB7CFD"/>
    <w:rsid w:val="00FC1236"/>
    <w:rsid w:val="00FC334E"/>
    <w:rsid w:val="00FC3E19"/>
    <w:rsid w:val="00FC4728"/>
    <w:rsid w:val="00FC5E3F"/>
    <w:rsid w:val="00FC7F4D"/>
    <w:rsid w:val="00FD090D"/>
    <w:rsid w:val="00FD1418"/>
    <w:rsid w:val="00FD1B13"/>
    <w:rsid w:val="00FD4EAC"/>
    <w:rsid w:val="00FD6E7F"/>
    <w:rsid w:val="00FD717D"/>
    <w:rsid w:val="00FD73C5"/>
    <w:rsid w:val="00FD74D8"/>
    <w:rsid w:val="00FE0937"/>
    <w:rsid w:val="00FE0BCB"/>
    <w:rsid w:val="00FE1DF2"/>
    <w:rsid w:val="00FE1F86"/>
    <w:rsid w:val="00FE33F7"/>
    <w:rsid w:val="00FE383B"/>
    <w:rsid w:val="00FE3E31"/>
    <w:rsid w:val="00FE476B"/>
    <w:rsid w:val="00FE4C10"/>
    <w:rsid w:val="00FE518B"/>
    <w:rsid w:val="00FE5CEE"/>
    <w:rsid w:val="00FE668F"/>
    <w:rsid w:val="00FE6BC9"/>
    <w:rsid w:val="00FE746F"/>
    <w:rsid w:val="00FE7E58"/>
    <w:rsid w:val="00FE7F4D"/>
    <w:rsid w:val="00FF0242"/>
    <w:rsid w:val="00FF1C29"/>
    <w:rsid w:val="00FF21DA"/>
    <w:rsid w:val="00FF321B"/>
    <w:rsid w:val="00FF359F"/>
    <w:rsid w:val="00FF38F6"/>
    <w:rsid w:val="00FF4262"/>
    <w:rsid w:val="00FF460A"/>
    <w:rsid w:val="00FF5D05"/>
    <w:rsid w:val="00FF6210"/>
    <w:rsid w:val="00FF63E8"/>
    <w:rsid w:val="010F874A"/>
    <w:rsid w:val="0110057E"/>
    <w:rsid w:val="011C49EE"/>
    <w:rsid w:val="017F8021"/>
    <w:rsid w:val="01849FB7"/>
    <w:rsid w:val="0197FFDC"/>
    <w:rsid w:val="01C6F0DE"/>
    <w:rsid w:val="01CE2E60"/>
    <w:rsid w:val="021E9B9A"/>
    <w:rsid w:val="027AC19A"/>
    <w:rsid w:val="0289D7BE"/>
    <w:rsid w:val="02D79C21"/>
    <w:rsid w:val="02DA563A"/>
    <w:rsid w:val="02E1826B"/>
    <w:rsid w:val="02E3877F"/>
    <w:rsid w:val="02E87AA1"/>
    <w:rsid w:val="0317CF15"/>
    <w:rsid w:val="036BD222"/>
    <w:rsid w:val="036E967E"/>
    <w:rsid w:val="036FE8FF"/>
    <w:rsid w:val="038C88C8"/>
    <w:rsid w:val="038F7C95"/>
    <w:rsid w:val="03A1D2F3"/>
    <w:rsid w:val="03AE0559"/>
    <w:rsid w:val="03BD1122"/>
    <w:rsid w:val="03DF2EB9"/>
    <w:rsid w:val="04004FF4"/>
    <w:rsid w:val="040725EF"/>
    <w:rsid w:val="041F2C8A"/>
    <w:rsid w:val="043D8B89"/>
    <w:rsid w:val="043EE528"/>
    <w:rsid w:val="04499E29"/>
    <w:rsid w:val="0452EA13"/>
    <w:rsid w:val="04B720E3"/>
    <w:rsid w:val="04E9C8BD"/>
    <w:rsid w:val="04F71015"/>
    <w:rsid w:val="0534CA64"/>
    <w:rsid w:val="0540A704"/>
    <w:rsid w:val="054CD9A9"/>
    <w:rsid w:val="05765257"/>
    <w:rsid w:val="057ADE96"/>
    <w:rsid w:val="058E93C5"/>
    <w:rsid w:val="05924108"/>
    <w:rsid w:val="05B5AFA2"/>
    <w:rsid w:val="05E978C3"/>
    <w:rsid w:val="06440834"/>
    <w:rsid w:val="064459C1"/>
    <w:rsid w:val="06606B1E"/>
    <w:rsid w:val="067174B5"/>
    <w:rsid w:val="0673F044"/>
    <w:rsid w:val="06AD038E"/>
    <w:rsid w:val="06FD5347"/>
    <w:rsid w:val="07035CF6"/>
    <w:rsid w:val="071B8D78"/>
    <w:rsid w:val="07243D08"/>
    <w:rsid w:val="072EE450"/>
    <w:rsid w:val="07587D88"/>
    <w:rsid w:val="07EC28A4"/>
    <w:rsid w:val="08177B2B"/>
    <w:rsid w:val="082608CD"/>
    <w:rsid w:val="08565F92"/>
    <w:rsid w:val="08A92B82"/>
    <w:rsid w:val="08BC3C61"/>
    <w:rsid w:val="08F89C93"/>
    <w:rsid w:val="090D75F9"/>
    <w:rsid w:val="091E24DA"/>
    <w:rsid w:val="091EEE39"/>
    <w:rsid w:val="092C80D8"/>
    <w:rsid w:val="094BF35D"/>
    <w:rsid w:val="09611809"/>
    <w:rsid w:val="0983AF57"/>
    <w:rsid w:val="09A3A44C"/>
    <w:rsid w:val="09A808C0"/>
    <w:rsid w:val="09E026A2"/>
    <w:rsid w:val="0A242268"/>
    <w:rsid w:val="0A265392"/>
    <w:rsid w:val="0A345C91"/>
    <w:rsid w:val="0A611255"/>
    <w:rsid w:val="0ACD1AC9"/>
    <w:rsid w:val="0AE81C89"/>
    <w:rsid w:val="0B210377"/>
    <w:rsid w:val="0B33B2A2"/>
    <w:rsid w:val="0B45CB3D"/>
    <w:rsid w:val="0B9340D7"/>
    <w:rsid w:val="0BDC7B2E"/>
    <w:rsid w:val="0C6FBF22"/>
    <w:rsid w:val="0C7402AC"/>
    <w:rsid w:val="0C79997D"/>
    <w:rsid w:val="0C82F455"/>
    <w:rsid w:val="0CC27D92"/>
    <w:rsid w:val="0CC4F093"/>
    <w:rsid w:val="0CDD991E"/>
    <w:rsid w:val="0CDDC6A8"/>
    <w:rsid w:val="0D003F01"/>
    <w:rsid w:val="0D29D0B5"/>
    <w:rsid w:val="0DACDEAF"/>
    <w:rsid w:val="0DD1C700"/>
    <w:rsid w:val="0DF78C4C"/>
    <w:rsid w:val="0E435C56"/>
    <w:rsid w:val="0E479897"/>
    <w:rsid w:val="0EC3D023"/>
    <w:rsid w:val="0ED09326"/>
    <w:rsid w:val="0EF53407"/>
    <w:rsid w:val="0F3A0A12"/>
    <w:rsid w:val="0F3AF254"/>
    <w:rsid w:val="0F50A327"/>
    <w:rsid w:val="0F7C0B29"/>
    <w:rsid w:val="0FD311D0"/>
    <w:rsid w:val="0FDF5C89"/>
    <w:rsid w:val="0FF1D6B1"/>
    <w:rsid w:val="0FF62706"/>
    <w:rsid w:val="0FFC9155"/>
    <w:rsid w:val="100C7AE8"/>
    <w:rsid w:val="10173BBA"/>
    <w:rsid w:val="104FDC73"/>
    <w:rsid w:val="1054D68F"/>
    <w:rsid w:val="1097FAAE"/>
    <w:rsid w:val="10DDA7FB"/>
    <w:rsid w:val="10DF3251"/>
    <w:rsid w:val="110EEEB8"/>
    <w:rsid w:val="1129069D"/>
    <w:rsid w:val="113DFAD8"/>
    <w:rsid w:val="116589B7"/>
    <w:rsid w:val="1192762C"/>
    <w:rsid w:val="11D5DE92"/>
    <w:rsid w:val="11EA6464"/>
    <w:rsid w:val="11F791F2"/>
    <w:rsid w:val="11FB99DA"/>
    <w:rsid w:val="126AE906"/>
    <w:rsid w:val="12986E56"/>
    <w:rsid w:val="12A71853"/>
    <w:rsid w:val="12BADCD6"/>
    <w:rsid w:val="12E6A5CA"/>
    <w:rsid w:val="12FB9223"/>
    <w:rsid w:val="132699C6"/>
    <w:rsid w:val="133D866C"/>
    <w:rsid w:val="13584260"/>
    <w:rsid w:val="1364C6DE"/>
    <w:rsid w:val="13818C05"/>
    <w:rsid w:val="139E8F1B"/>
    <w:rsid w:val="139EF21F"/>
    <w:rsid w:val="13BF06CB"/>
    <w:rsid w:val="13CCE128"/>
    <w:rsid w:val="140140BE"/>
    <w:rsid w:val="14192A6C"/>
    <w:rsid w:val="143384A3"/>
    <w:rsid w:val="14433FFD"/>
    <w:rsid w:val="1469E73D"/>
    <w:rsid w:val="1473DF52"/>
    <w:rsid w:val="14A13D98"/>
    <w:rsid w:val="14A1EC18"/>
    <w:rsid w:val="14C326F5"/>
    <w:rsid w:val="14E3772C"/>
    <w:rsid w:val="14E64B8F"/>
    <w:rsid w:val="14FB9A5D"/>
    <w:rsid w:val="1596DDFB"/>
    <w:rsid w:val="15B30FE5"/>
    <w:rsid w:val="15E206A0"/>
    <w:rsid w:val="161D2931"/>
    <w:rsid w:val="163C8CBD"/>
    <w:rsid w:val="16712FA2"/>
    <w:rsid w:val="168E1112"/>
    <w:rsid w:val="16E0C20A"/>
    <w:rsid w:val="16EB46F9"/>
    <w:rsid w:val="16FD056A"/>
    <w:rsid w:val="17018B8C"/>
    <w:rsid w:val="170696CE"/>
    <w:rsid w:val="173A65F9"/>
    <w:rsid w:val="17751FEA"/>
    <w:rsid w:val="178DABE4"/>
    <w:rsid w:val="179D7F90"/>
    <w:rsid w:val="179ED912"/>
    <w:rsid w:val="17B5356E"/>
    <w:rsid w:val="182261C9"/>
    <w:rsid w:val="188135A1"/>
    <w:rsid w:val="18BCB306"/>
    <w:rsid w:val="18F9F340"/>
    <w:rsid w:val="18FB376C"/>
    <w:rsid w:val="18FEE015"/>
    <w:rsid w:val="193A2EF0"/>
    <w:rsid w:val="194A0873"/>
    <w:rsid w:val="197ACF83"/>
    <w:rsid w:val="199CC3D3"/>
    <w:rsid w:val="19B5B195"/>
    <w:rsid w:val="19EE3BAF"/>
    <w:rsid w:val="1A1386EF"/>
    <w:rsid w:val="1A16366F"/>
    <w:rsid w:val="1A245E16"/>
    <w:rsid w:val="1A54513F"/>
    <w:rsid w:val="1A54DE23"/>
    <w:rsid w:val="1A57C460"/>
    <w:rsid w:val="1A63B5EE"/>
    <w:rsid w:val="1A956116"/>
    <w:rsid w:val="1A9888F6"/>
    <w:rsid w:val="1AECA251"/>
    <w:rsid w:val="1BA37754"/>
    <w:rsid w:val="1BAF8324"/>
    <w:rsid w:val="1BCDF9D8"/>
    <w:rsid w:val="1BCF68ED"/>
    <w:rsid w:val="1BD504FA"/>
    <w:rsid w:val="1BDCF5F7"/>
    <w:rsid w:val="1BE30627"/>
    <w:rsid w:val="1C1715A9"/>
    <w:rsid w:val="1C35A573"/>
    <w:rsid w:val="1C36B965"/>
    <w:rsid w:val="1C508EA2"/>
    <w:rsid w:val="1C72AF44"/>
    <w:rsid w:val="1CA5FABA"/>
    <w:rsid w:val="1CF20A78"/>
    <w:rsid w:val="1D14829D"/>
    <w:rsid w:val="1D411947"/>
    <w:rsid w:val="1D487C4B"/>
    <w:rsid w:val="1D550C0A"/>
    <w:rsid w:val="1D7039D7"/>
    <w:rsid w:val="1D7D0391"/>
    <w:rsid w:val="1D88A045"/>
    <w:rsid w:val="1DD00CEE"/>
    <w:rsid w:val="1DE84218"/>
    <w:rsid w:val="1DF3F991"/>
    <w:rsid w:val="1E1C576D"/>
    <w:rsid w:val="1E37B662"/>
    <w:rsid w:val="1E51AF7F"/>
    <w:rsid w:val="1E85931A"/>
    <w:rsid w:val="1EE99DC1"/>
    <w:rsid w:val="1F0CDC4E"/>
    <w:rsid w:val="1F0F0006"/>
    <w:rsid w:val="1F795BE9"/>
    <w:rsid w:val="1FA35A06"/>
    <w:rsid w:val="1FF10CF5"/>
    <w:rsid w:val="2001C21C"/>
    <w:rsid w:val="2001C995"/>
    <w:rsid w:val="20823A84"/>
    <w:rsid w:val="20AA5CAE"/>
    <w:rsid w:val="20AE05F5"/>
    <w:rsid w:val="21170B11"/>
    <w:rsid w:val="212F23AC"/>
    <w:rsid w:val="213BB54D"/>
    <w:rsid w:val="21400138"/>
    <w:rsid w:val="2177D378"/>
    <w:rsid w:val="21955559"/>
    <w:rsid w:val="21AC3DB2"/>
    <w:rsid w:val="220F563B"/>
    <w:rsid w:val="2231C1BC"/>
    <w:rsid w:val="2259BE52"/>
    <w:rsid w:val="2263C2D2"/>
    <w:rsid w:val="226FCE88"/>
    <w:rsid w:val="229F0F1E"/>
    <w:rsid w:val="22B600AC"/>
    <w:rsid w:val="22CE4A06"/>
    <w:rsid w:val="22E261B0"/>
    <w:rsid w:val="22F3AD4D"/>
    <w:rsid w:val="231C7252"/>
    <w:rsid w:val="2325EDB0"/>
    <w:rsid w:val="235E8C19"/>
    <w:rsid w:val="23AB269C"/>
    <w:rsid w:val="24086DD8"/>
    <w:rsid w:val="24090A4F"/>
    <w:rsid w:val="2421B5DF"/>
    <w:rsid w:val="2476BFB9"/>
    <w:rsid w:val="24E36877"/>
    <w:rsid w:val="25016787"/>
    <w:rsid w:val="252BFD74"/>
    <w:rsid w:val="2581EF05"/>
    <w:rsid w:val="25B7121B"/>
    <w:rsid w:val="25C9D567"/>
    <w:rsid w:val="25CBA8A9"/>
    <w:rsid w:val="26210772"/>
    <w:rsid w:val="264EE299"/>
    <w:rsid w:val="2693C463"/>
    <w:rsid w:val="269D0517"/>
    <w:rsid w:val="26B23A23"/>
    <w:rsid w:val="26D1FB59"/>
    <w:rsid w:val="27328C4A"/>
    <w:rsid w:val="2734DE93"/>
    <w:rsid w:val="2740AB11"/>
    <w:rsid w:val="274BED57"/>
    <w:rsid w:val="277B3A15"/>
    <w:rsid w:val="282084CF"/>
    <w:rsid w:val="2885EBC3"/>
    <w:rsid w:val="28B1F658"/>
    <w:rsid w:val="28C36632"/>
    <w:rsid w:val="28CA8D85"/>
    <w:rsid w:val="28F82341"/>
    <w:rsid w:val="291E51F1"/>
    <w:rsid w:val="295ACF75"/>
    <w:rsid w:val="296117AB"/>
    <w:rsid w:val="2970F9AB"/>
    <w:rsid w:val="299CD8F0"/>
    <w:rsid w:val="2A56D784"/>
    <w:rsid w:val="2AEA07FC"/>
    <w:rsid w:val="2B522036"/>
    <w:rsid w:val="2B550B98"/>
    <w:rsid w:val="2B929713"/>
    <w:rsid w:val="2BAFCFFF"/>
    <w:rsid w:val="2BDFD88B"/>
    <w:rsid w:val="2C30186E"/>
    <w:rsid w:val="2C4FABDC"/>
    <w:rsid w:val="2CA482EF"/>
    <w:rsid w:val="2CB2353E"/>
    <w:rsid w:val="2CCCADA0"/>
    <w:rsid w:val="2D07DF27"/>
    <w:rsid w:val="2D337B5D"/>
    <w:rsid w:val="2D775846"/>
    <w:rsid w:val="2D7A450B"/>
    <w:rsid w:val="2DAE9B34"/>
    <w:rsid w:val="2DE40CCE"/>
    <w:rsid w:val="2E3F7361"/>
    <w:rsid w:val="2E99B9ED"/>
    <w:rsid w:val="2EB1F954"/>
    <w:rsid w:val="2EB9CD01"/>
    <w:rsid w:val="2EDE3C58"/>
    <w:rsid w:val="2F001FAC"/>
    <w:rsid w:val="2F217BC0"/>
    <w:rsid w:val="2F304F53"/>
    <w:rsid w:val="2F502FFD"/>
    <w:rsid w:val="2FEBF0F6"/>
    <w:rsid w:val="2FFBACCC"/>
    <w:rsid w:val="30129ADA"/>
    <w:rsid w:val="301E4A81"/>
    <w:rsid w:val="303C3B98"/>
    <w:rsid w:val="308975C4"/>
    <w:rsid w:val="30CD7038"/>
    <w:rsid w:val="30EC012A"/>
    <w:rsid w:val="30F5DB2E"/>
    <w:rsid w:val="3113B66D"/>
    <w:rsid w:val="3127B90D"/>
    <w:rsid w:val="3165B90B"/>
    <w:rsid w:val="316B147E"/>
    <w:rsid w:val="31850B9C"/>
    <w:rsid w:val="31B6C496"/>
    <w:rsid w:val="32368A5D"/>
    <w:rsid w:val="325B6682"/>
    <w:rsid w:val="3274B960"/>
    <w:rsid w:val="3291AB8F"/>
    <w:rsid w:val="32B6D173"/>
    <w:rsid w:val="32D209B8"/>
    <w:rsid w:val="331FC801"/>
    <w:rsid w:val="333B6A94"/>
    <w:rsid w:val="333B9C07"/>
    <w:rsid w:val="335E9151"/>
    <w:rsid w:val="33AC0E18"/>
    <w:rsid w:val="33DDEEAA"/>
    <w:rsid w:val="340A3DCB"/>
    <w:rsid w:val="3423D951"/>
    <w:rsid w:val="343D6DE2"/>
    <w:rsid w:val="346A210E"/>
    <w:rsid w:val="34794662"/>
    <w:rsid w:val="34C5509F"/>
    <w:rsid w:val="35031675"/>
    <w:rsid w:val="3504D513"/>
    <w:rsid w:val="350A7B05"/>
    <w:rsid w:val="3516CC9B"/>
    <w:rsid w:val="358F68E0"/>
    <w:rsid w:val="359C3362"/>
    <w:rsid w:val="362523B0"/>
    <w:rsid w:val="3628FA0E"/>
    <w:rsid w:val="36348A44"/>
    <w:rsid w:val="3641FEB9"/>
    <w:rsid w:val="364ED93C"/>
    <w:rsid w:val="36D1EB7C"/>
    <w:rsid w:val="36E1C58D"/>
    <w:rsid w:val="36F0CABD"/>
    <w:rsid w:val="36F8C2DB"/>
    <w:rsid w:val="370E9FF8"/>
    <w:rsid w:val="37535C68"/>
    <w:rsid w:val="375365CB"/>
    <w:rsid w:val="3759929A"/>
    <w:rsid w:val="376C4AE3"/>
    <w:rsid w:val="37843FD7"/>
    <w:rsid w:val="37BEAB2C"/>
    <w:rsid w:val="37CAB435"/>
    <w:rsid w:val="37ED1F19"/>
    <w:rsid w:val="383732A6"/>
    <w:rsid w:val="386666CA"/>
    <w:rsid w:val="3869604B"/>
    <w:rsid w:val="386B2D57"/>
    <w:rsid w:val="389CEF62"/>
    <w:rsid w:val="38A3DFCE"/>
    <w:rsid w:val="38D3E2BE"/>
    <w:rsid w:val="38E1265F"/>
    <w:rsid w:val="38E2F24A"/>
    <w:rsid w:val="396E98E5"/>
    <w:rsid w:val="39B521D8"/>
    <w:rsid w:val="39C84219"/>
    <w:rsid w:val="39F569A7"/>
    <w:rsid w:val="39F7EE98"/>
    <w:rsid w:val="3A024857"/>
    <w:rsid w:val="3A645DAF"/>
    <w:rsid w:val="3A839517"/>
    <w:rsid w:val="3A991AEE"/>
    <w:rsid w:val="3AE3C405"/>
    <w:rsid w:val="3B8206AF"/>
    <w:rsid w:val="3B86F15F"/>
    <w:rsid w:val="3BC4694E"/>
    <w:rsid w:val="3BCDDFD0"/>
    <w:rsid w:val="3BF44446"/>
    <w:rsid w:val="3C2A3FFE"/>
    <w:rsid w:val="3C2A6A7F"/>
    <w:rsid w:val="3C3AA4B6"/>
    <w:rsid w:val="3C43685B"/>
    <w:rsid w:val="3C7C4359"/>
    <w:rsid w:val="3C7C4DF1"/>
    <w:rsid w:val="3D00C7E9"/>
    <w:rsid w:val="3D6E4A7C"/>
    <w:rsid w:val="3D8D472C"/>
    <w:rsid w:val="3D95291F"/>
    <w:rsid w:val="3DC362F7"/>
    <w:rsid w:val="3DCB7C19"/>
    <w:rsid w:val="3E382F51"/>
    <w:rsid w:val="3E917B79"/>
    <w:rsid w:val="3EBB6137"/>
    <w:rsid w:val="3ED1A51B"/>
    <w:rsid w:val="3ED1C3BB"/>
    <w:rsid w:val="3ED7EDFA"/>
    <w:rsid w:val="3EDEDAB2"/>
    <w:rsid w:val="3F1414AA"/>
    <w:rsid w:val="3F2D32C1"/>
    <w:rsid w:val="3F334757"/>
    <w:rsid w:val="3F9465B3"/>
    <w:rsid w:val="3FAA9097"/>
    <w:rsid w:val="3FB1F5A4"/>
    <w:rsid w:val="3FCA1135"/>
    <w:rsid w:val="4000AD9E"/>
    <w:rsid w:val="40477453"/>
    <w:rsid w:val="4053E621"/>
    <w:rsid w:val="40A6958D"/>
    <w:rsid w:val="40EF3415"/>
    <w:rsid w:val="41212233"/>
    <w:rsid w:val="413A7F68"/>
    <w:rsid w:val="4173DA7C"/>
    <w:rsid w:val="418DD837"/>
    <w:rsid w:val="418F2034"/>
    <w:rsid w:val="41A29F1A"/>
    <w:rsid w:val="41B4C7AA"/>
    <w:rsid w:val="41C1244C"/>
    <w:rsid w:val="421FEF49"/>
    <w:rsid w:val="422B9B71"/>
    <w:rsid w:val="42403816"/>
    <w:rsid w:val="42A78CDB"/>
    <w:rsid w:val="42B54BE6"/>
    <w:rsid w:val="43126580"/>
    <w:rsid w:val="435317F5"/>
    <w:rsid w:val="4395DE4C"/>
    <w:rsid w:val="43ED26AF"/>
    <w:rsid w:val="44687802"/>
    <w:rsid w:val="4498E069"/>
    <w:rsid w:val="44B99FF9"/>
    <w:rsid w:val="44E8CAF7"/>
    <w:rsid w:val="44F1DB07"/>
    <w:rsid w:val="45035187"/>
    <w:rsid w:val="4548DB5D"/>
    <w:rsid w:val="45950CAA"/>
    <w:rsid w:val="45B2F171"/>
    <w:rsid w:val="45D90FCA"/>
    <w:rsid w:val="462FE40F"/>
    <w:rsid w:val="465E16D0"/>
    <w:rsid w:val="468B7141"/>
    <w:rsid w:val="469FC12B"/>
    <w:rsid w:val="46B22D48"/>
    <w:rsid w:val="46C5A730"/>
    <w:rsid w:val="470FEF1B"/>
    <w:rsid w:val="4741520D"/>
    <w:rsid w:val="474E1725"/>
    <w:rsid w:val="47C381BD"/>
    <w:rsid w:val="47C4903E"/>
    <w:rsid w:val="48004025"/>
    <w:rsid w:val="482FB113"/>
    <w:rsid w:val="48486559"/>
    <w:rsid w:val="484F7AC1"/>
    <w:rsid w:val="48533EE4"/>
    <w:rsid w:val="48E3B3E1"/>
    <w:rsid w:val="4917BD88"/>
    <w:rsid w:val="495165B3"/>
    <w:rsid w:val="4978D965"/>
    <w:rsid w:val="49948848"/>
    <w:rsid w:val="49BB6666"/>
    <w:rsid w:val="49F9DA40"/>
    <w:rsid w:val="4A2742E0"/>
    <w:rsid w:val="4A61ACEE"/>
    <w:rsid w:val="4AB1D8B6"/>
    <w:rsid w:val="4ABE4F08"/>
    <w:rsid w:val="4AE58E13"/>
    <w:rsid w:val="4B178154"/>
    <w:rsid w:val="4B2F9A4D"/>
    <w:rsid w:val="4B47C68B"/>
    <w:rsid w:val="4B514779"/>
    <w:rsid w:val="4B6F3533"/>
    <w:rsid w:val="4BEBB1D4"/>
    <w:rsid w:val="4C0E6324"/>
    <w:rsid w:val="4C77A699"/>
    <w:rsid w:val="4CB6F4C7"/>
    <w:rsid w:val="4CB87BCD"/>
    <w:rsid w:val="4D01B67C"/>
    <w:rsid w:val="4D22F3B3"/>
    <w:rsid w:val="4D25B432"/>
    <w:rsid w:val="4D400ECF"/>
    <w:rsid w:val="4D5E8725"/>
    <w:rsid w:val="4D83B7A0"/>
    <w:rsid w:val="4D8F79F3"/>
    <w:rsid w:val="4DA29615"/>
    <w:rsid w:val="4E1BB927"/>
    <w:rsid w:val="4E24F984"/>
    <w:rsid w:val="4E339362"/>
    <w:rsid w:val="4E353383"/>
    <w:rsid w:val="4E7C822B"/>
    <w:rsid w:val="4E9B0221"/>
    <w:rsid w:val="4EBEBC45"/>
    <w:rsid w:val="4ED5E288"/>
    <w:rsid w:val="4F088AE2"/>
    <w:rsid w:val="4F501101"/>
    <w:rsid w:val="4F7A9862"/>
    <w:rsid w:val="4F9F73F9"/>
    <w:rsid w:val="4FE14458"/>
    <w:rsid w:val="4FEC53C5"/>
    <w:rsid w:val="4FF6B88B"/>
    <w:rsid w:val="50170A06"/>
    <w:rsid w:val="502AA7EA"/>
    <w:rsid w:val="5035F575"/>
    <w:rsid w:val="504D940A"/>
    <w:rsid w:val="5073B503"/>
    <w:rsid w:val="5078436C"/>
    <w:rsid w:val="50BFF5E7"/>
    <w:rsid w:val="50C5CFEE"/>
    <w:rsid w:val="50DF0083"/>
    <w:rsid w:val="50F960E7"/>
    <w:rsid w:val="5157EE7C"/>
    <w:rsid w:val="519AE365"/>
    <w:rsid w:val="51C6784B"/>
    <w:rsid w:val="51E55BBF"/>
    <w:rsid w:val="5243693A"/>
    <w:rsid w:val="5244027A"/>
    <w:rsid w:val="525C1659"/>
    <w:rsid w:val="5263A6A3"/>
    <w:rsid w:val="528EC2AF"/>
    <w:rsid w:val="52A7E5E0"/>
    <w:rsid w:val="52B792D2"/>
    <w:rsid w:val="531B8331"/>
    <w:rsid w:val="535238A8"/>
    <w:rsid w:val="536248AC"/>
    <w:rsid w:val="53B3504B"/>
    <w:rsid w:val="5404A4F5"/>
    <w:rsid w:val="541E4AB2"/>
    <w:rsid w:val="54560B9F"/>
    <w:rsid w:val="546ABC6E"/>
    <w:rsid w:val="547E8A5F"/>
    <w:rsid w:val="548D62B3"/>
    <w:rsid w:val="54C3DE95"/>
    <w:rsid w:val="551930E2"/>
    <w:rsid w:val="551BCD91"/>
    <w:rsid w:val="554AA9AB"/>
    <w:rsid w:val="5551BF50"/>
    <w:rsid w:val="55697D39"/>
    <w:rsid w:val="557180DB"/>
    <w:rsid w:val="5585A73B"/>
    <w:rsid w:val="55AEC413"/>
    <w:rsid w:val="56060A5D"/>
    <w:rsid w:val="560D4AD4"/>
    <w:rsid w:val="5612809B"/>
    <w:rsid w:val="5619A755"/>
    <w:rsid w:val="563058FB"/>
    <w:rsid w:val="56B7B267"/>
    <w:rsid w:val="570F75D8"/>
    <w:rsid w:val="5713E3FF"/>
    <w:rsid w:val="5720D6FA"/>
    <w:rsid w:val="57242926"/>
    <w:rsid w:val="57278011"/>
    <w:rsid w:val="57407851"/>
    <w:rsid w:val="579F353B"/>
    <w:rsid w:val="57FA5581"/>
    <w:rsid w:val="5825BFF2"/>
    <w:rsid w:val="586E4D0F"/>
    <w:rsid w:val="588F5AA8"/>
    <w:rsid w:val="58AACD24"/>
    <w:rsid w:val="58FC67DC"/>
    <w:rsid w:val="5920C62C"/>
    <w:rsid w:val="596EC4B1"/>
    <w:rsid w:val="597E1FF0"/>
    <w:rsid w:val="598B5DEC"/>
    <w:rsid w:val="598DB38D"/>
    <w:rsid w:val="598EE150"/>
    <w:rsid w:val="59C9E146"/>
    <w:rsid w:val="59E6A1A7"/>
    <w:rsid w:val="59EEFC04"/>
    <w:rsid w:val="59F1B4D7"/>
    <w:rsid w:val="5A016EEC"/>
    <w:rsid w:val="5A10F900"/>
    <w:rsid w:val="5A54D5DB"/>
    <w:rsid w:val="5A9F06D7"/>
    <w:rsid w:val="5AD19F39"/>
    <w:rsid w:val="5AECDA00"/>
    <w:rsid w:val="5B01401F"/>
    <w:rsid w:val="5B1F3DCC"/>
    <w:rsid w:val="5BA54514"/>
    <w:rsid w:val="5BE41892"/>
    <w:rsid w:val="5BFC6986"/>
    <w:rsid w:val="5C0870D5"/>
    <w:rsid w:val="5C1DF967"/>
    <w:rsid w:val="5C53227D"/>
    <w:rsid w:val="5C5E56E0"/>
    <w:rsid w:val="5C6F7E7E"/>
    <w:rsid w:val="5C93CD3E"/>
    <w:rsid w:val="5CB463A1"/>
    <w:rsid w:val="5CC2A49F"/>
    <w:rsid w:val="5CC30A85"/>
    <w:rsid w:val="5CDAFE80"/>
    <w:rsid w:val="5CEA03DF"/>
    <w:rsid w:val="5D587E2A"/>
    <w:rsid w:val="5DEBC86D"/>
    <w:rsid w:val="5DEFAA01"/>
    <w:rsid w:val="5E17385E"/>
    <w:rsid w:val="5E59DC73"/>
    <w:rsid w:val="5E8CEFEF"/>
    <w:rsid w:val="5EAB4DE2"/>
    <w:rsid w:val="5EAD98EB"/>
    <w:rsid w:val="5EF460DA"/>
    <w:rsid w:val="5F1A74D8"/>
    <w:rsid w:val="5F22D65E"/>
    <w:rsid w:val="5F4D8DA1"/>
    <w:rsid w:val="5F8712D1"/>
    <w:rsid w:val="5F8D475F"/>
    <w:rsid w:val="600DF648"/>
    <w:rsid w:val="604B239E"/>
    <w:rsid w:val="6055F586"/>
    <w:rsid w:val="6061F9E2"/>
    <w:rsid w:val="6087D476"/>
    <w:rsid w:val="6129DC9D"/>
    <w:rsid w:val="61388C88"/>
    <w:rsid w:val="617C4C64"/>
    <w:rsid w:val="61AE0FFB"/>
    <w:rsid w:val="61D7A929"/>
    <w:rsid w:val="61E4899B"/>
    <w:rsid w:val="61EBC72C"/>
    <w:rsid w:val="623D922D"/>
    <w:rsid w:val="6246E00D"/>
    <w:rsid w:val="6291BAA8"/>
    <w:rsid w:val="629B1FFC"/>
    <w:rsid w:val="62A24C5B"/>
    <w:rsid w:val="62E71B67"/>
    <w:rsid w:val="62FDE55E"/>
    <w:rsid w:val="63265537"/>
    <w:rsid w:val="63F5FE6F"/>
    <w:rsid w:val="64123FD4"/>
    <w:rsid w:val="64135E54"/>
    <w:rsid w:val="64368012"/>
    <w:rsid w:val="64651DF7"/>
    <w:rsid w:val="646B1244"/>
    <w:rsid w:val="6476D959"/>
    <w:rsid w:val="64919FD6"/>
    <w:rsid w:val="64D961FB"/>
    <w:rsid w:val="650AFC6D"/>
    <w:rsid w:val="65442193"/>
    <w:rsid w:val="655C9A5E"/>
    <w:rsid w:val="6587BDB1"/>
    <w:rsid w:val="658878BA"/>
    <w:rsid w:val="659667E1"/>
    <w:rsid w:val="65ECE1BA"/>
    <w:rsid w:val="65FF6B3A"/>
    <w:rsid w:val="660B408D"/>
    <w:rsid w:val="660CEB3F"/>
    <w:rsid w:val="6617C8BD"/>
    <w:rsid w:val="6648B504"/>
    <w:rsid w:val="6655CF8E"/>
    <w:rsid w:val="6682BBB2"/>
    <w:rsid w:val="66A9569E"/>
    <w:rsid w:val="66BA0F5F"/>
    <w:rsid w:val="67146777"/>
    <w:rsid w:val="6748085A"/>
    <w:rsid w:val="676E911F"/>
    <w:rsid w:val="6776B652"/>
    <w:rsid w:val="67A9FD67"/>
    <w:rsid w:val="67B89B0A"/>
    <w:rsid w:val="681E8C13"/>
    <w:rsid w:val="687BC255"/>
    <w:rsid w:val="687E70B3"/>
    <w:rsid w:val="6888D959"/>
    <w:rsid w:val="68906AF8"/>
    <w:rsid w:val="6894EAB2"/>
    <w:rsid w:val="6896A52B"/>
    <w:rsid w:val="68B1C662"/>
    <w:rsid w:val="6901722B"/>
    <w:rsid w:val="6968772A"/>
    <w:rsid w:val="69708CC9"/>
    <w:rsid w:val="6990374D"/>
    <w:rsid w:val="69C836BE"/>
    <w:rsid w:val="69DC00E2"/>
    <w:rsid w:val="6A5B796A"/>
    <w:rsid w:val="6A630D1A"/>
    <w:rsid w:val="6AAB1307"/>
    <w:rsid w:val="6B0E1605"/>
    <w:rsid w:val="6B1C2627"/>
    <w:rsid w:val="6B661A70"/>
    <w:rsid w:val="6B711993"/>
    <w:rsid w:val="6BA60C7E"/>
    <w:rsid w:val="6BE5F03F"/>
    <w:rsid w:val="6BE90AC6"/>
    <w:rsid w:val="6BFEC819"/>
    <w:rsid w:val="6C458871"/>
    <w:rsid w:val="6CDBE019"/>
    <w:rsid w:val="6D4F3378"/>
    <w:rsid w:val="6D6149EE"/>
    <w:rsid w:val="6D8B5F83"/>
    <w:rsid w:val="6DA3CBF5"/>
    <w:rsid w:val="6DFF8631"/>
    <w:rsid w:val="6E1B7481"/>
    <w:rsid w:val="6E1D77E5"/>
    <w:rsid w:val="6E1E89EF"/>
    <w:rsid w:val="6E414D48"/>
    <w:rsid w:val="6E4C337D"/>
    <w:rsid w:val="6E8A7563"/>
    <w:rsid w:val="6EB98521"/>
    <w:rsid w:val="6ECF90E8"/>
    <w:rsid w:val="6ED3A15E"/>
    <w:rsid w:val="6EE8FF82"/>
    <w:rsid w:val="6EF543C1"/>
    <w:rsid w:val="6EF6BC7F"/>
    <w:rsid w:val="6EFD8AED"/>
    <w:rsid w:val="6EFE9421"/>
    <w:rsid w:val="6F07B9A7"/>
    <w:rsid w:val="6F1E34D7"/>
    <w:rsid w:val="6F688E8E"/>
    <w:rsid w:val="70078081"/>
    <w:rsid w:val="70138DE5"/>
    <w:rsid w:val="701BEF23"/>
    <w:rsid w:val="7042D342"/>
    <w:rsid w:val="706BF892"/>
    <w:rsid w:val="706FF5AD"/>
    <w:rsid w:val="70B9E790"/>
    <w:rsid w:val="71106961"/>
    <w:rsid w:val="7115B9C0"/>
    <w:rsid w:val="711A5A9D"/>
    <w:rsid w:val="71616ED0"/>
    <w:rsid w:val="71B5A6D6"/>
    <w:rsid w:val="71F00257"/>
    <w:rsid w:val="7222A49B"/>
    <w:rsid w:val="72B75F40"/>
    <w:rsid w:val="72D547FB"/>
    <w:rsid w:val="72EF11E1"/>
    <w:rsid w:val="733EB109"/>
    <w:rsid w:val="739967C9"/>
    <w:rsid w:val="74115D0E"/>
    <w:rsid w:val="741C0D90"/>
    <w:rsid w:val="7442B2B4"/>
    <w:rsid w:val="74450C8A"/>
    <w:rsid w:val="745FF2E4"/>
    <w:rsid w:val="749BB526"/>
    <w:rsid w:val="74A0FD18"/>
    <w:rsid w:val="74B952DC"/>
    <w:rsid w:val="74D1FE76"/>
    <w:rsid w:val="74D57899"/>
    <w:rsid w:val="74E4B73C"/>
    <w:rsid w:val="74EAD5AE"/>
    <w:rsid w:val="74FC836C"/>
    <w:rsid w:val="754EBBEC"/>
    <w:rsid w:val="75693FDF"/>
    <w:rsid w:val="756B5FB4"/>
    <w:rsid w:val="769605ED"/>
    <w:rsid w:val="7746135C"/>
    <w:rsid w:val="77523B77"/>
    <w:rsid w:val="7759A444"/>
    <w:rsid w:val="777609C8"/>
    <w:rsid w:val="77B4DC06"/>
    <w:rsid w:val="77D32D22"/>
    <w:rsid w:val="781D7E82"/>
    <w:rsid w:val="781DFA3C"/>
    <w:rsid w:val="7858DF83"/>
    <w:rsid w:val="78A0E0A1"/>
    <w:rsid w:val="78A21F2D"/>
    <w:rsid w:val="78AECF6A"/>
    <w:rsid w:val="78F89BB5"/>
    <w:rsid w:val="792872D0"/>
    <w:rsid w:val="795F6347"/>
    <w:rsid w:val="79746E3B"/>
    <w:rsid w:val="79887DDB"/>
    <w:rsid w:val="799AD19E"/>
    <w:rsid w:val="79FD5C46"/>
    <w:rsid w:val="7A075A68"/>
    <w:rsid w:val="7A3D610B"/>
    <w:rsid w:val="7A57EBC9"/>
    <w:rsid w:val="7A60FC61"/>
    <w:rsid w:val="7A747410"/>
    <w:rsid w:val="7A86C3AE"/>
    <w:rsid w:val="7AA0EB37"/>
    <w:rsid w:val="7AAE558C"/>
    <w:rsid w:val="7AD531CE"/>
    <w:rsid w:val="7B0A1650"/>
    <w:rsid w:val="7B442C04"/>
    <w:rsid w:val="7B52E9FC"/>
    <w:rsid w:val="7B9157F4"/>
    <w:rsid w:val="7B983869"/>
    <w:rsid w:val="7BA4556A"/>
    <w:rsid w:val="7BC17952"/>
    <w:rsid w:val="7BDF426E"/>
    <w:rsid w:val="7BF1F98A"/>
    <w:rsid w:val="7C70DEE6"/>
    <w:rsid w:val="7C73786C"/>
    <w:rsid w:val="7C7C2A41"/>
    <w:rsid w:val="7C973232"/>
    <w:rsid w:val="7CFA7026"/>
    <w:rsid w:val="7D00F6F5"/>
    <w:rsid w:val="7D5C9E53"/>
    <w:rsid w:val="7D937B64"/>
    <w:rsid w:val="7DDDE19F"/>
    <w:rsid w:val="7E13EAC3"/>
    <w:rsid w:val="7E5D7A65"/>
    <w:rsid w:val="7EB01F3E"/>
    <w:rsid w:val="7EBCA8BB"/>
    <w:rsid w:val="7EC6CE59"/>
    <w:rsid w:val="7F334A72"/>
    <w:rsid w:val="7F871BBA"/>
    <w:rsid w:val="7FCC12A9"/>
    <w:rsid w:val="7FD0E7B3"/>
    <w:rsid w:val="7FE970B5"/>
    <w:rsid w:val="7FF6C254"/>
    <w:rsid w:val="7FFCD27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B36C02"/>
  <w15:docId w15:val="{D2465A8B-A4B6-47EA-B5CF-00A14C6E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Revision">
    <w:name w:val="Revision"/>
    <w:hidden/>
    <w:uiPriority w:val="99"/>
    <w:semiHidden/>
    <w:rsid w:val="00B20492"/>
    <w:pPr>
      <w:spacing w:after="0" w:line="240" w:lineRule="auto"/>
    </w:pPr>
  </w:style>
  <w:style w:type="table" w:styleId="TableGrid">
    <w:name w:val="Table Grid"/>
    <w:basedOn w:val="TableNormal"/>
    <w:uiPriority w:val="59"/>
    <w:rsid w:val="00D6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B485F"/>
    <w:pPr>
      <w:spacing w:line="240" w:lineRule="auto"/>
    </w:pPr>
    <w:rPr>
      <w:sz w:val="20"/>
      <w:szCs w:val="20"/>
    </w:rPr>
  </w:style>
  <w:style w:type="character" w:customStyle="1" w:styleId="CommentTextChar">
    <w:name w:val="Comment Text Char"/>
    <w:basedOn w:val="DefaultParagraphFont"/>
    <w:link w:val="CommentText"/>
    <w:uiPriority w:val="99"/>
    <w:rsid w:val="006B485F"/>
    <w:rPr>
      <w:sz w:val="20"/>
      <w:szCs w:val="20"/>
    </w:rPr>
  </w:style>
  <w:style w:type="character" w:styleId="CommentReference">
    <w:name w:val="annotation reference"/>
    <w:basedOn w:val="DefaultParagraphFont"/>
    <w:uiPriority w:val="99"/>
    <w:semiHidden/>
    <w:unhideWhenUsed/>
    <w:rsid w:val="006B485F"/>
    <w:rPr>
      <w:sz w:val="16"/>
      <w:szCs w:val="16"/>
    </w:rPr>
  </w:style>
  <w:style w:type="paragraph" w:styleId="CommentSubject">
    <w:name w:val="annotation subject"/>
    <w:basedOn w:val="CommentText"/>
    <w:next w:val="CommentText"/>
    <w:link w:val="CommentSubjectChar"/>
    <w:uiPriority w:val="99"/>
    <w:semiHidden/>
    <w:unhideWhenUsed/>
    <w:rsid w:val="00DB1839"/>
    <w:rPr>
      <w:b/>
      <w:bCs/>
    </w:rPr>
  </w:style>
  <w:style w:type="character" w:customStyle="1" w:styleId="CommentSubjectChar">
    <w:name w:val="Comment Subject Char"/>
    <w:basedOn w:val="CommentTextChar"/>
    <w:link w:val="CommentSubject"/>
    <w:uiPriority w:val="99"/>
    <w:semiHidden/>
    <w:rsid w:val="00DB1839"/>
    <w:rPr>
      <w:b/>
      <w:bCs/>
      <w:sz w:val="20"/>
      <w:szCs w:val="20"/>
    </w:rPr>
  </w:style>
  <w:style w:type="character" w:styleId="Hyperlink">
    <w:name w:val="Hyperlink"/>
    <w:basedOn w:val="DefaultParagraphFont"/>
    <w:uiPriority w:val="99"/>
    <w:unhideWhenUsed/>
    <w:rsid w:val="006F3140"/>
    <w:rPr>
      <w:color w:val="0000FF" w:themeColor="hyperlink"/>
      <w:u w:val="single"/>
    </w:rPr>
  </w:style>
  <w:style w:type="character" w:styleId="UnresolvedMention">
    <w:name w:val="Unresolved Mention"/>
    <w:basedOn w:val="DefaultParagraphFont"/>
    <w:uiPriority w:val="99"/>
    <w:semiHidden/>
    <w:unhideWhenUsed/>
    <w:rsid w:val="006F3140"/>
    <w:rPr>
      <w:color w:val="605E5C"/>
      <w:shd w:val="clear" w:color="auto" w:fill="E1DFDD"/>
    </w:rPr>
  </w:style>
  <w:style w:type="paragraph" w:styleId="NormalWeb">
    <w:name w:val="Normal (Web)"/>
    <w:basedOn w:val="Normal"/>
    <w:uiPriority w:val="99"/>
    <w:unhideWhenUsed/>
    <w:rsid w:val="007B3F65"/>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BA6103"/>
    <w:rPr>
      <w:color w:val="2B579A"/>
      <w:shd w:val="clear" w:color="auto" w:fill="E6E6E6"/>
    </w:rPr>
  </w:style>
  <w:style w:type="character" w:styleId="FollowedHyperlink">
    <w:name w:val="FollowedHyperlink"/>
    <w:basedOn w:val="DefaultParagraphFont"/>
    <w:uiPriority w:val="99"/>
    <w:semiHidden/>
    <w:unhideWhenUsed/>
    <w:rsid w:val="00FF460A"/>
    <w:rPr>
      <w:color w:val="800080" w:themeColor="followedHyperlink"/>
      <w:u w:val="single"/>
    </w:rPr>
  </w:style>
  <w:style w:type="character" w:customStyle="1" w:styleId="eop">
    <w:name w:val="eop"/>
    <w:basedOn w:val="DefaultParagraphFont"/>
    <w:uiPriority w:val="1"/>
    <w:rsid w:val="00FF460A"/>
  </w:style>
  <w:style w:type="character" w:customStyle="1" w:styleId="normaltextrun">
    <w:name w:val="normaltextrun"/>
    <w:basedOn w:val="DefaultParagraphFont"/>
    <w:uiPriority w:val="1"/>
    <w:rsid w:val="00FF460A"/>
  </w:style>
  <w:style w:type="paragraph" w:customStyle="1" w:styleId="paragraph">
    <w:name w:val="paragraph"/>
    <w:basedOn w:val="Normal"/>
    <w:uiPriority w:val="1"/>
    <w:rsid w:val="00FF460A"/>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1418">
      <w:bodyDiv w:val="1"/>
      <w:marLeft w:val="0"/>
      <w:marRight w:val="0"/>
      <w:marTop w:val="0"/>
      <w:marBottom w:val="0"/>
      <w:divBdr>
        <w:top w:val="none" w:sz="0" w:space="0" w:color="auto"/>
        <w:left w:val="none" w:sz="0" w:space="0" w:color="auto"/>
        <w:bottom w:val="none" w:sz="0" w:space="0" w:color="auto"/>
        <w:right w:val="none" w:sz="0" w:space="0" w:color="auto"/>
      </w:divBdr>
    </w:div>
    <w:div w:id="396585625">
      <w:bodyDiv w:val="1"/>
      <w:marLeft w:val="0"/>
      <w:marRight w:val="0"/>
      <w:marTop w:val="0"/>
      <w:marBottom w:val="0"/>
      <w:divBdr>
        <w:top w:val="none" w:sz="0" w:space="0" w:color="auto"/>
        <w:left w:val="none" w:sz="0" w:space="0" w:color="auto"/>
        <w:bottom w:val="none" w:sz="0" w:space="0" w:color="auto"/>
        <w:right w:val="none" w:sz="0" w:space="0" w:color="auto"/>
      </w:divBdr>
      <w:divsChild>
        <w:div w:id="1307319285">
          <w:marLeft w:val="590"/>
          <w:marRight w:val="0"/>
          <w:marTop w:val="0"/>
          <w:marBottom w:val="0"/>
          <w:divBdr>
            <w:top w:val="none" w:sz="0" w:space="0" w:color="auto"/>
            <w:left w:val="none" w:sz="0" w:space="0" w:color="auto"/>
            <w:bottom w:val="none" w:sz="0" w:space="0" w:color="auto"/>
            <w:right w:val="none" w:sz="0" w:space="0" w:color="auto"/>
          </w:divBdr>
        </w:div>
      </w:divsChild>
    </w:div>
    <w:div w:id="628173462">
      <w:bodyDiv w:val="1"/>
      <w:marLeft w:val="0"/>
      <w:marRight w:val="0"/>
      <w:marTop w:val="0"/>
      <w:marBottom w:val="0"/>
      <w:divBdr>
        <w:top w:val="none" w:sz="0" w:space="0" w:color="auto"/>
        <w:left w:val="none" w:sz="0" w:space="0" w:color="auto"/>
        <w:bottom w:val="none" w:sz="0" w:space="0" w:color="auto"/>
        <w:right w:val="none" w:sz="0" w:space="0" w:color="auto"/>
      </w:divBdr>
      <w:divsChild>
        <w:div w:id="156577901">
          <w:marLeft w:val="590"/>
          <w:marRight w:val="0"/>
          <w:marTop w:val="0"/>
          <w:marBottom w:val="0"/>
          <w:divBdr>
            <w:top w:val="none" w:sz="0" w:space="0" w:color="auto"/>
            <w:left w:val="none" w:sz="0" w:space="0" w:color="auto"/>
            <w:bottom w:val="none" w:sz="0" w:space="0" w:color="auto"/>
            <w:right w:val="none" w:sz="0" w:space="0" w:color="auto"/>
          </w:divBdr>
        </w:div>
        <w:div w:id="173420955">
          <w:marLeft w:val="590"/>
          <w:marRight w:val="0"/>
          <w:marTop w:val="0"/>
          <w:marBottom w:val="0"/>
          <w:divBdr>
            <w:top w:val="none" w:sz="0" w:space="0" w:color="auto"/>
            <w:left w:val="none" w:sz="0" w:space="0" w:color="auto"/>
            <w:bottom w:val="none" w:sz="0" w:space="0" w:color="auto"/>
            <w:right w:val="none" w:sz="0" w:space="0" w:color="auto"/>
          </w:divBdr>
        </w:div>
        <w:div w:id="727001028">
          <w:marLeft w:val="590"/>
          <w:marRight w:val="0"/>
          <w:marTop w:val="0"/>
          <w:marBottom w:val="0"/>
          <w:divBdr>
            <w:top w:val="none" w:sz="0" w:space="0" w:color="auto"/>
            <w:left w:val="none" w:sz="0" w:space="0" w:color="auto"/>
            <w:bottom w:val="none" w:sz="0" w:space="0" w:color="auto"/>
            <w:right w:val="none" w:sz="0" w:space="0" w:color="auto"/>
          </w:divBdr>
        </w:div>
        <w:div w:id="952322351">
          <w:marLeft w:val="590"/>
          <w:marRight w:val="0"/>
          <w:marTop w:val="0"/>
          <w:marBottom w:val="0"/>
          <w:divBdr>
            <w:top w:val="none" w:sz="0" w:space="0" w:color="auto"/>
            <w:left w:val="none" w:sz="0" w:space="0" w:color="auto"/>
            <w:bottom w:val="none" w:sz="0" w:space="0" w:color="auto"/>
            <w:right w:val="none" w:sz="0" w:space="0" w:color="auto"/>
          </w:divBdr>
        </w:div>
        <w:div w:id="1147435881">
          <w:marLeft w:val="590"/>
          <w:marRight w:val="0"/>
          <w:marTop w:val="0"/>
          <w:marBottom w:val="0"/>
          <w:divBdr>
            <w:top w:val="none" w:sz="0" w:space="0" w:color="auto"/>
            <w:left w:val="none" w:sz="0" w:space="0" w:color="auto"/>
            <w:bottom w:val="none" w:sz="0" w:space="0" w:color="auto"/>
            <w:right w:val="none" w:sz="0" w:space="0" w:color="auto"/>
          </w:divBdr>
        </w:div>
      </w:divsChild>
    </w:div>
    <w:div w:id="685983128">
      <w:bodyDiv w:val="1"/>
      <w:marLeft w:val="0"/>
      <w:marRight w:val="0"/>
      <w:marTop w:val="0"/>
      <w:marBottom w:val="0"/>
      <w:divBdr>
        <w:top w:val="none" w:sz="0" w:space="0" w:color="auto"/>
        <w:left w:val="none" w:sz="0" w:space="0" w:color="auto"/>
        <w:bottom w:val="none" w:sz="0" w:space="0" w:color="auto"/>
        <w:right w:val="none" w:sz="0" w:space="0" w:color="auto"/>
      </w:divBdr>
      <w:divsChild>
        <w:div w:id="1020397850">
          <w:marLeft w:val="0"/>
          <w:marRight w:val="0"/>
          <w:marTop w:val="0"/>
          <w:marBottom w:val="0"/>
          <w:divBdr>
            <w:top w:val="none" w:sz="0" w:space="0" w:color="auto"/>
            <w:left w:val="none" w:sz="0" w:space="0" w:color="auto"/>
            <w:bottom w:val="none" w:sz="0" w:space="0" w:color="auto"/>
            <w:right w:val="none" w:sz="0" w:space="0" w:color="auto"/>
          </w:divBdr>
          <w:divsChild>
            <w:div w:id="271479124">
              <w:marLeft w:val="0"/>
              <w:marRight w:val="0"/>
              <w:marTop w:val="0"/>
              <w:marBottom w:val="0"/>
              <w:divBdr>
                <w:top w:val="none" w:sz="0" w:space="0" w:color="auto"/>
                <w:left w:val="none" w:sz="0" w:space="0" w:color="auto"/>
                <w:bottom w:val="none" w:sz="0" w:space="0" w:color="auto"/>
                <w:right w:val="none" w:sz="0" w:space="0" w:color="auto"/>
              </w:divBdr>
              <w:divsChild>
                <w:div w:id="5093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1103">
      <w:bodyDiv w:val="1"/>
      <w:marLeft w:val="0"/>
      <w:marRight w:val="0"/>
      <w:marTop w:val="0"/>
      <w:marBottom w:val="0"/>
      <w:divBdr>
        <w:top w:val="none" w:sz="0" w:space="0" w:color="auto"/>
        <w:left w:val="none" w:sz="0" w:space="0" w:color="auto"/>
        <w:bottom w:val="none" w:sz="0" w:space="0" w:color="auto"/>
        <w:right w:val="none" w:sz="0" w:space="0" w:color="auto"/>
      </w:divBdr>
    </w:div>
    <w:div w:id="1361206987">
      <w:bodyDiv w:val="1"/>
      <w:marLeft w:val="0"/>
      <w:marRight w:val="0"/>
      <w:marTop w:val="0"/>
      <w:marBottom w:val="0"/>
      <w:divBdr>
        <w:top w:val="none" w:sz="0" w:space="0" w:color="auto"/>
        <w:left w:val="none" w:sz="0" w:space="0" w:color="auto"/>
        <w:bottom w:val="none" w:sz="0" w:space="0" w:color="auto"/>
        <w:right w:val="none" w:sz="0" w:space="0" w:color="auto"/>
      </w:divBdr>
      <w:divsChild>
        <w:div w:id="19816597">
          <w:marLeft w:val="0"/>
          <w:marRight w:val="0"/>
          <w:marTop w:val="0"/>
          <w:marBottom w:val="0"/>
          <w:divBdr>
            <w:top w:val="none" w:sz="0" w:space="0" w:color="auto"/>
            <w:left w:val="none" w:sz="0" w:space="0" w:color="auto"/>
            <w:bottom w:val="none" w:sz="0" w:space="0" w:color="auto"/>
            <w:right w:val="none" w:sz="0" w:space="0" w:color="auto"/>
          </w:divBdr>
          <w:divsChild>
            <w:div w:id="1260018334">
              <w:marLeft w:val="0"/>
              <w:marRight w:val="0"/>
              <w:marTop w:val="0"/>
              <w:marBottom w:val="0"/>
              <w:divBdr>
                <w:top w:val="none" w:sz="0" w:space="0" w:color="auto"/>
                <w:left w:val="none" w:sz="0" w:space="0" w:color="auto"/>
                <w:bottom w:val="none" w:sz="0" w:space="0" w:color="auto"/>
                <w:right w:val="none" w:sz="0" w:space="0" w:color="auto"/>
              </w:divBdr>
              <w:divsChild>
                <w:div w:id="2716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0056">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ncetonreview.com/college-rankings?rankings=top-50-best-value-colleges-public-schools" TargetMode="External"/><Relationship Id="rId18" Type="http://schemas.openxmlformats.org/officeDocument/2006/relationships/hyperlink" Target="https://strategicplan.virginia.edu/" TargetMode="External"/><Relationship Id="rId26" Type="http://schemas.openxmlformats.org/officeDocument/2006/relationships/hyperlink" Target="https://northern.virginia.edu/programs/" TargetMode="External"/><Relationship Id="rId39" Type="http://schemas.openxmlformats.org/officeDocument/2006/relationships/hyperlink" Target="https://giving.virginia.edu/where-to-give/supporting-students/university-achievement-awards" TargetMode="External"/><Relationship Id="rId21" Type="http://schemas.openxmlformats.org/officeDocument/2006/relationships/hyperlink" Target="https://research.virginia.edu/Grand-challenges/precision-medicinehealth/biotechnology-institute" TargetMode="External"/><Relationship Id="rId34" Type="http://schemas.openxmlformats.org/officeDocument/2006/relationships/hyperlink" Target="https://career.virginia.edu/" TargetMode="External"/><Relationship Id="rId42" Type="http://schemas.openxmlformats.org/officeDocument/2006/relationships/hyperlink" Target="https://budget.lis.virginia.gov/item/2022/2/HB29/Chapter/2/C-69.60/" TargetMode="External"/><Relationship Id="rId47" Type="http://schemas.openxmlformats.org/officeDocument/2006/relationships/hyperlink" Target="https://officearchitect.virginia.edu/sites/officearchitect/files/2020-12/UVAAdminSpacePlan.pdf" TargetMode="External"/><Relationship Id="rId50" Type="http://schemas.openxmlformats.org/officeDocument/2006/relationships/hyperlink" Target="https://officearchitect.virginia.edu/sites/officearchitect/files/2021-01/HSISPReportFINAL32217.pdf" TargetMode="External"/><Relationship Id="rId55" Type="http://schemas.openxmlformats.org/officeDocument/2006/relationships/hyperlink" Target="https://officearchitect.virginia.edu/sites/officearchitect/files/2020-12/FinalDEGWReportSept92007.pdf" TargetMode="External"/><Relationship Id="rId63" Type="http://schemas.openxmlformats.org/officeDocument/2006/relationships/hyperlink" Target="https://strategicplan.virginia.edu/" TargetMode="External"/><Relationship Id="rId68" Type="http://schemas.openxmlformats.org/officeDocument/2006/relationships/hyperlink" Target="https://www.uvawise.edu/admissions/uva-deferred-admission-agreement" TargetMode="External"/><Relationship Id="rId76" Type="http://schemas.openxmlformats.org/officeDocument/2006/relationships/hyperlink" Target="https://news.virginia.edu/content/georgetown-virginia-tech-adopt-uva-initiative-reduces-depression-loneliness"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4-va.org/" TargetMode="External"/><Relationship Id="rId2" Type="http://schemas.openxmlformats.org/officeDocument/2006/relationships/customXml" Target="../customXml/item2.xml"/><Relationship Id="rId16" Type="http://schemas.openxmlformats.org/officeDocument/2006/relationships/hyperlink" Target="https://research.virginia.edu/Grand-challenges" TargetMode="External"/><Relationship Id="rId29" Type="http://schemas.openxmlformats.org/officeDocument/2006/relationships/hyperlink" Target="https://www.nacubo.org/-/media/Documents/Research/TDS/2022-TDS-Highlights---v2-compressed.ashx?la=en&amp;hash=3C91F8BAFC61FBAD150403D4A890E1FAE2BDE459" TargetMode="External"/><Relationship Id="rId11" Type="http://schemas.openxmlformats.org/officeDocument/2006/relationships/hyperlink" Target="https://news.virginia.edu/content/questions-and-answers-about-cornerstone-grant" TargetMode="External"/><Relationship Id="rId24" Type="http://schemas.openxmlformats.org/officeDocument/2006/relationships/hyperlink" Target="https://www.scps.virginia.edu/bachelors-completion" TargetMode="External"/><Relationship Id="rId32" Type="http://schemas.openxmlformats.org/officeDocument/2006/relationships/hyperlink" Target="https://advising.virginia.edu/" TargetMode="External"/><Relationship Id="rId37" Type="http://schemas.openxmlformats.org/officeDocument/2006/relationships/hyperlink" Target="https://northern.virginia.edu/" TargetMode="External"/><Relationship Id="rId40" Type="http://schemas.openxmlformats.org/officeDocument/2006/relationships/hyperlink" Target="https://budget.lis.virginia.gov/item/2023/1/HB1400/Introduced/2/C-73/" TargetMode="External"/><Relationship Id="rId45" Type="http://schemas.openxmlformats.org/officeDocument/2006/relationships/hyperlink" Target="https://engineering.virginia.edu/link-lab" TargetMode="External"/><Relationship Id="rId53" Type="http://schemas.openxmlformats.org/officeDocument/2006/relationships/hyperlink" Target="https://officearchitect.virginia.edu/sites/officearchitect/files/2021-01/UVAPerformanceHallReport.pdf" TargetMode="External"/><Relationship Id="rId58" Type="http://schemas.openxmlformats.org/officeDocument/2006/relationships/hyperlink" Target="https://www.schev.edu/home/showpublisheddocument/572/637810362656970000" TargetMode="External"/><Relationship Id="rId66" Type="http://schemas.openxmlformats.org/officeDocument/2006/relationships/hyperlink" Target="https://news.virginia.edu/content/uva-charlottesville-schools-partner-lab-school-project" TargetMode="External"/><Relationship Id="rId74" Type="http://schemas.openxmlformats.org/officeDocument/2006/relationships/hyperlink" Target="https://www.ccals.com/" TargetMode="External"/><Relationship Id="rId79" Type="http://schemas.openxmlformats.org/officeDocument/2006/relationships/hyperlink" Target="https://www.nbc29.com/2022/09/25/tech-talent-retention-initiative-underway/" TargetMode="External"/><Relationship Id="rId5" Type="http://schemas.openxmlformats.org/officeDocument/2006/relationships/numbering" Target="numbering.xml"/><Relationship Id="rId61" Type="http://schemas.openxmlformats.org/officeDocument/2006/relationships/hyperlink" Target="https://economicdevelopment.virginia.edu/" TargetMode="External"/><Relationship Id="rId82" Type="http://schemas.openxmlformats.org/officeDocument/2006/relationships/hyperlink" Target="https://destinations.mcintire.virginia.edu/" TargetMode="External"/><Relationship Id="rId19" Type="http://schemas.openxmlformats.org/officeDocument/2006/relationships/hyperlink" Target="https://advising.virgini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ney.com/best-colleges/" TargetMode="External"/><Relationship Id="rId22" Type="http://schemas.openxmlformats.org/officeDocument/2006/relationships/hyperlink" Target="https://news.virginia.edu/content/uva-leverages-100-million-gift-launch-paul-and-diane-manning-institute-biotechnology" TargetMode="External"/><Relationship Id="rId27" Type="http://schemas.openxmlformats.org/officeDocument/2006/relationships/hyperlink" Target="https://www.nursing.virginia.edu/news/uvawise-fnp/" TargetMode="External"/><Relationship Id="rId30" Type="http://schemas.openxmlformats.org/officeDocument/2006/relationships/hyperlink" Target="https://academicsupport.virginia.edu/" TargetMode="External"/><Relationship Id="rId35" Type="http://schemas.openxmlformats.org/officeDocument/2006/relationships/hyperlink" Target="https://phdplus.virginia.edu/" TargetMode="External"/><Relationship Id="rId43" Type="http://schemas.openxmlformats.org/officeDocument/2006/relationships/hyperlink" Target="https://strategicplan.virginia.edu/" TargetMode="External"/><Relationship Id="rId48" Type="http://schemas.openxmlformats.org/officeDocument/2006/relationships/hyperlink" Target="https://officearchitect.virginia.edu/sites/officearchitect/files/2020-12/UVAEngineeringPlan.pdf" TargetMode="External"/><Relationship Id="rId56" Type="http://schemas.openxmlformats.org/officeDocument/2006/relationships/hyperlink" Target="https://www.fm.virginia.edu/docs/operations/FDGAppendixE-SpacePlanningGuidelines.pdf" TargetMode="External"/><Relationship Id="rId64" Type="http://schemas.openxmlformats.org/officeDocument/2006/relationships/hyperlink" Target="https://research.virginia.edu/Grand-challenges" TargetMode="External"/><Relationship Id="rId69" Type="http://schemas.openxmlformats.org/officeDocument/2006/relationships/hyperlink" Target="https://news.virginia.edu/content/nearly-10-million-committed-establish-new-uva-pvcc-partnership" TargetMode="External"/><Relationship Id="rId77" Type="http://schemas.openxmlformats.org/officeDocument/2006/relationships/hyperlink" Target="https://www.vedp.org/" TargetMode="External"/><Relationship Id="rId8" Type="http://schemas.openxmlformats.org/officeDocument/2006/relationships/webSettings" Target="webSettings.xml"/><Relationship Id="rId51" Type="http://schemas.openxmlformats.org/officeDocument/2006/relationships/hyperlink" Target="https://officearchitect.virginia.edu/sites/officearchitect/files/2020-12/IvyStrategicStudy.pdf" TargetMode="External"/><Relationship Id="rId72" Type="http://schemas.openxmlformats.org/officeDocument/2006/relationships/hyperlink" Target="https://vhepc.org/" TargetMode="External"/><Relationship Id="rId80" Type="http://schemas.openxmlformats.org/officeDocument/2006/relationships/hyperlink" Target="https://datascience.virginia.edu/career-services/employment"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rincetonreview.com/college-rankings?rankings=top-20-best-schools-for-financial-aid-public-schools" TargetMode="External"/><Relationship Id="rId17" Type="http://schemas.openxmlformats.org/officeDocument/2006/relationships/hyperlink" Target="https://www.scps.virginia.edu" TargetMode="External"/><Relationship Id="rId25" Type="http://schemas.openxmlformats.org/officeDocument/2006/relationships/hyperlink" Target="https://northern.virginia.edu/" TargetMode="External"/><Relationship Id="rId33" Type="http://schemas.openxmlformats.org/officeDocument/2006/relationships/hyperlink" Target="https://career.virginia.edu/" TargetMode="External"/><Relationship Id="rId38" Type="http://schemas.openxmlformats.org/officeDocument/2006/relationships/hyperlink" Target="https://www.scps.virginia.edu/bachelors-completion" TargetMode="External"/><Relationship Id="rId46" Type="http://schemas.openxmlformats.org/officeDocument/2006/relationships/hyperlink" Target="https://officearchitect.virginia.edu/sites/officearchitect/files/2020-12/UVAAcademicSpaceFrameworkPlan.pdf" TargetMode="External"/><Relationship Id="rId59" Type="http://schemas.openxmlformats.org/officeDocument/2006/relationships/hyperlink" Target="https://manninginstitute.virginia.edu/" TargetMode="External"/><Relationship Id="rId67" Type="http://schemas.openxmlformats.org/officeDocument/2006/relationships/hyperlink" Target="https://wtgrantfoundation.org/grants/institutional-challenge-grant" TargetMode="External"/><Relationship Id="rId20" Type="http://schemas.openxmlformats.org/officeDocument/2006/relationships/hyperlink" Target="https://www.studenthealth.virginia.edu/" TargetMode="External"/><Relationship Id="rId41" Type="http://schemas.openxmlformats.org/officeDocument/2006/relationships/hyperlink" Target="https://law.lis.virginia.gov/vacode/title2.2/chapter15.1/section2.2-1519/" TargetMode="External"/><Relationship Id="rId54" Type="http://schemas.openxmlformats.org/officeDocument/2006/relationships/hyperlink" Target="https://officearchitect.virginia.edu/sites/officearchitect/files/2020-12/2013-0503-Workshop_Report_Part_I.pdf" TargetMode="External"/><Relationship Id="rId62" Type="http://schemas.openxmlformats.org/officeDocument/2006/relationships/hyperlink" Target="https://freespeech.virginia.edu/" TargetMode="External"/><Relationship Id="rId70" Type="http://schemas.openxmlformats.org/officeDocument/2006/relationships/hyperlink" Target="https://vcac.virginia.edu/" TargetMode="External"/><Relationship Id="rId75" Type="http://schemas.openxmlformats.org/officeDocument/2006/relationships/hyperlink" Target="https://hoosconnected.virginia.ed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oney.com/best-colleges/profile/university-of-virginia-main-campus/" TargetMode="External"/><Relationship Id="rId23" Type="http://schemas.openxmlformats.org/officeDocument/2006/relationships/hyperlink" Target="https://research.virginia.edu/Grand-challenges" TargetMode="External"/><Relationship Id="rId28" Type="http://schemas.openxmlformats.org/officeDocument/2006/relationships/hyperlink" Target="https://www.uvawise.edu/admissions/uva-deferred-admission-agreement" TargetMode="External"/><Relationship Id="rId36" Type="http://schemas.openxmlformats.org/officeDocument/2006/relationships/hyperlink" Target="https://provost.virginia.edu/subsite/public-service-pathways" TargetMode="External"/><Relationship Id="rId49" Type="http://schemas.openxmlformats.org/officeDocument/2006/relationships/hyperlink" Target="https://officearchitect.virginia.edu/sites/officearchitect/files/2020-12/FontaineMP.pdf" TargetMode="External"/><Relationship Id="rId57" Type="http://schemas.openxmlformats.org/officeDocument/2006/relationships/hyperlink" Target="https://oubo.virginia.edu/assets/documents/FDG13.1ed_2023.pdf" TargetMode="External"/><Relationship Id="rId10" Type="http://schemas.openxmlformats.org/officeDocument/2006/relationships/endnotes" Target="endnotes.xml"/><Relationship Id="rId31" Type="http://schemas.openxmlformats.org/officeDocument/2006/relationships/hyperlink" Target="https://news.virginia.edu/content/77-million-driving-change-investments-uva-give-stem-students-vital-support" TargetMode="External"/><Relationship Id="rId44" Type="http://schemas.openxmlformats.org/officeDocument/2006/relationships/hyperlink" Target="https://www.vatc.org/download/drive-2-0-statewide-plan/" TargetMode="External"/><Relationship Id="rId52" Type="http://schemas.openxmlformats.org/officeDocument/2006/relationships/hyperlink" Target="https://officearchitect.virginia.edu/sites/officearchitect/files/2020-12/EmmetIvyTaskForceReport.pdf" TargetMode="External"/><Relationship Id="rId60" Type="http://schemas.openxmlformats.org/officeDocument/2006/relationships/hyperlink" Target="https://newsroom.uvahealth.com/2023/01/20/uva-leverages-100-million-gift-to-launch-the-paul-and-diane-manning-institute-of-biotechnology-to-transform-healthcare/" TargetMode="External"/><Relationship Id="rId65" Type="http://schemas.openxmlformats.org/officeDocument/2006/relationships/hyperlink" Target="https://environment.virginia.edu/" TargetMode="External"/><Relationship Id="rId73" Type="http://schemas.openxmlformats.org/officeDocument/2006/relationships/hyperlink" Target="https://ccam-va.com/" TargetMode="External"/><Relationship Id="rId78" Type="http://schemas.openxmlformats.org/officeDocument/2006/relationships/hyperlink" Target="https://govirginia.org/" TargetMode="External"/><Relationship Id="rId81" Type="http://schemas.openxmlformats.org/officeDocument/2006/relationships/hyperlink" Target="https://www.law.virginia.edu/career-services/employment-data-recent-gradu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57562-A90E-451C-A63D-CD658ECE7282}"/>
</file>

<file path=customXml/itemProps2.xml><?xml version="1.0" encoding="utf-8"?>
<ds:datastoreItem xmlns:ds="http://schemas.openxmlformats.org/officeDocument/2006/customXml" ds:itemID="{C198C610-7485-4716-B883-5D09E89255E7}">
  <ds:schemaRefs>
    <ds:schemaRef ds:uri="http://schemas.openxmlformats.org/officeDocument/2006/bibliography"/>
  </ds:schemaRefs>
</ds:datastoreItem>
</file>

<file path=customXml/itemProps3.xml><?xml version="1.0" encoding="utf-8"?>
<ds:datastoreItem xmlns:ds="http://schemas.openxmlformats.org/officeDocument/2006/customXml" ds:itemID="{2323F333-7CC4-4BF6-B436-29A67AA7D439}">
  <ds:schemaRefs>
    <ds:schemaRef ds:uri="http://schemas.microsoft.com/office/2006/metadata/properties"/>
    <ds:schemaRef ds:uri="http://schemas.microsoft.com/office/infopath/2007/PartnerControls"/>
    <ds:schemaRef ds:uri="01e94d65-ae71-498a-a453-e1c80605881d"/>
    <ds:schemaRef ds:uri="f3d35a40-bbea-43c8-99cf-c6b5d40b3585"/>
  </ds:schemaRefs>
</ds:datastoreItem>
</file>

<file path=customXml/itemProps4.xml><?xml version="1.0" encoding="utf-8"?>
<ds:datastoreItem xmlns:ds="http://schemas.openxmlformats.org/officeDocument/2006/customXml" ds:itemID="{F4FE5720-4414-42CD-889C-575C9488F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13880</Words>
  <Characters>79122</Characters>
  <Application>Microsoft Office Word</Application>
  <DocSecurity>0</DocSecurity>
  <Lines>659</Lines>
  <Paragraphs>185</Paragraphs>
  <ScaleCrop>false</ScaleCrop>
  <Company>Virginia IT Infrastructure Partnership</Company>
  <LinksUpToDate>false</LinksUpToDate>
  <CharactersWithSpaces>92817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Cabaniss, Penny (pqc2f)</cp:lastModifiedBy>
  <cp:revision>5</cp:revision>
  <cp:lastPrinted>2019-04-19T20:13:00Z</cp:lastPrinted>
  <dcterms:created xsi:type="dcterms:W3CDTF">2023-08-31T13:52:00Z</dcterms:created>
  <dcterms:modified xsi:type="dcterms:W3CDTF">2023-10-06T19:41:00Z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0x010100E238F7A94183E74187B11190571C8356</vt:lpwstr>
  </property>
  <property fmtid="{D5CDD505-2E9C-101B-9397-08002B2CF9AE}" pid="3" name="Order">
    <vt:r8>209000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8dc4450c2366b0b9737128db1bb4e505a5ece63afe394b6cf8e75f5cd4f50e1a</vt:lpwstr>
  </property>
  <property fmtid="{D5CDD505-2E9C-101B-9397-08002B2CF9AE}" pid="9" name="MSIP_Label_b0d5c4f4-7a29-4385-b7a5-afbe2154ae6f_Enabled">
    <vt:lpwstr>true</vt:lpwstr>
  </property>
  <property fmtid="{D5CDD505-2E9C-101B-9397-08002B2CF9AE}" pid="10" name="MSIP_Label_b0d5c4f4-7a29-4385-b7a5-afbe2154ae6f_SetDate">
    <vt:lpwstr>2023-05-16T14:20:44Z</vt:lpwstr>
  </property>
  <property fmtid="{D5CDD505-2E9C-101B-9397-08002B2CF9AE}" pid="11" name="MSIP_Label_b0d5c4f4-7a29-4385-b7a5-afbe2154ae6f_Method">
    <vt:lpwstr>Standard</vt:lpwstr>
  </property>
  <property fmtid="{D5CDD505-2E9C-101B-9397-08002B2CF9AE}" pid="12" name="MSIP_Label_b0d5c4f4-7a29-4385-b7a5-afbe2154ae6f_Name">
    <vt:lpwstr>Confidential</vt:lpwstr>
  </property>
  <property fmtid="{D5CDD505-2E9C-101B-9397-08002B2CF9AE}" pid="13" name="MSIP_Label_b0d5c4f4-7a29-4385-b7a5-afbe2154ae6f_SiteId">
    <vt:lpwstr>2dfb2f0b-4d21-4268-9559-72926144c918</vt:lpwstr>
  </property>
  <property fmtid="{D5CDD505-2E9C-101B-9397-08002B2CF9AE}" pid="14" name="MSIP_Label_b0d5c4f4-7a29-4385-b7a5-afbe2154ae6f_ActionId">
    <vt:lpwstr>a5ff5ae2-c71c-4890-90ed-0c998e490682</vt:lpwstr>
  </property>
  <property fmtid="{D5CDD505-2E9C-101B-9397-08002B2CF9AE}" pid="15" name="MSIP_Label_b0d5c4f4-7a29-4385-b7a5-afbe2154ae6f_ContentBits">
    <vt:lpwstr>0</vt:lpwstr>
  </property>
  <property fmtid="{D5CDD505-2E9C-101B-9397-08002B2CF9AE}" pid="16" name="bcgClassification">
    <vt:lpwstr>bcgConfidential</vt:lpwstr>
  </property>
  <property fmtid="{D5CDD505-2E9C-101B-9397-08002B2CF9AE}" pid="17" name="_SourceUrl">
    <vt:lpwstr/>
  </property>
  <property fmtid="{D5CDD505-2E9C-101B-9397-08002B2CF9AE}" pid="18" name="_SharedFileIndex">
    <vt:lpwstr/>
  </property>
</Properties>
</file>